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LÍNGUA PORTUGUESA — ESTRUTURA DE TÓPICOS E SUBTÓPICOS PARA ENEM 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Conteúdos a partir da matriz 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https://download.inep.gov.br/download/enem/matriz_referencia.pdf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de dados de recorrência em edições anteriores: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z0xts5x0k8r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Interpretação de textos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Identificação de tema e tese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Inferências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Intencionalidade do autor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Relações entre textos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Leitura de textos verbais e não verbais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Análise crítica de informações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wv9f3sgypksy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Gêneros textuais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Artigo de opinião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Reportagem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Notícia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Charge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Tirinha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Cartum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Propaganda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Meme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Texto científico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Texto literário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b2wk145la4ld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 Funções da linguagem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Referencial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Emotiva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Conativa (apelativa)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Fática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Metalinguística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Poética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rnaq7n8yx5za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 Variação linguística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Linguagem formal e informal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Preconceito linguístico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Regionalismos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Variedades sociais e culturais da língua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Adequação linguística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x6wucrev4cqy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 Linguagem verbal, não verbal e multimodal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Imagens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Charges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Infográficos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Propagandas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Campanhas publicitárias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Linguagem digital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aux2ysqd7a7f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6. Coesão e coerência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Conectivos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Progressão textual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Referenciação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Relações lógico-semânticas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Organização argumentativa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846ijons6b67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7. Figuras de linguagem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Metáfora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Ironia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Antítese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Hipérbole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Metonímia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Personificação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342fnyh4anyb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8. Semântica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Polissemia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Ambiguidade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Denotação e conotação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Intertextualidade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Ironia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Humor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xqtnp81ru1bj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9. Argumentação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Argumentos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Estratégias persuasivas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Posicionamento crítico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Recursos argumentativos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ac1tnkjpgdhu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10. Tecnologias da comunicação 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Redes sociais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Cultura digital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Fake news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Comunicação na internet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Impactos das tecnologias na linguagem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wnload.inep.gov.br/download/enem/matriz_referencia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gHCgFnsNxknnUJyheor6zcU4A==">CgMxLjAyDmguejB4dHM1eDBrOHJtMg5oLnd2OWYzc2d5cGtzeTIOaC5iMndrMTQ1bGE0bGQyDmgucm5hcTduOHl4NXphMg5oLng2d3VjcmV2NGNxeTIOaC5hdXgyeXNxZDdhN2YyDmguODQ2aWpvbnM2YjY3Mg5oLjM0MmZueWg0YW55YjIOaC54cXRucDgxcnUxYmoyDmguYWMxdG5ranBnZGh1OAByITFXdktCWG5uSjJuOVZCV0ZzVmFBalkxbXlSeW9xcF8tYQ==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0x010100969D9FB60A1ADE4282B3FDB7EFE06F5B</vt:lpwstr>
  </property>
</Properties>
</file>