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C67A" w14:textId="28A19DB0" w:rsidR="00B2171C" w:rsidRPr="00B2171C" w:rsidRDefault="00B2171C" w:rsidP="00B2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7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será a “computação na nuvem” daqui a 10 anos? Será em nuvem ou teremos outra tecnologia?</w:t>
      </w:r>
    </w:p>
    <w:p w14:paraId="3BE52D9B" w14:textId="77777777" w:rsidR="00B2171C" w:rsidRPr="00B2171C" w:rsidRDefault="00B2171C" w:rsidP="00B2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computação em nuvem não será substituída, mas provavelmente evoluirá para um modelo mais sofisticado e eficiente.</w:t>
      </w:r>
    </w:p>
    <w:p w14:paraId="621373BD" w14:textId="77777777" w:rsidR="00B2171C" w:rsidRPr="00B2171C" w:rsidRDefault="00B2171C" w:rsidP="00B2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Notebooks com hardware mínimo podem se tornar comuns, utilizando a nuvem para executar o sistema operacional e processar dados.</w:t>
      </w:r>
    </w:p>
    <w:p w14:paraId="1F4C1119" w14:textId="77777777" w:rsidR="00B2171C" w:rsidRPr="00B2171C" w:rsidRDefault="00B2171C" w:rsidP="00B2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computação em nuvem poderá ser integrada a outras tecnologias, oferecendo soluções mais rápidas e potentes para problemas complexos.</w:t>
      </w:r>
    </w:p>
    <w:p w14:paraId="4438B417" w14:textId="77777777" w:rsidR="00B2171C" w:rsidRPr="00B2171C" w:rsidRDefault="00B2171C" w:rsidP="00B2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redes sociais tendem à descentralização, permitindo maior controle dos dados pelos próprios usuários, sem depender de grandes empresas.</w:t>
      </w:r>
    </w:p>
    <w:p w14:paraId="1224BD32" w14:textId="52DF34EB" w:rsidR="00B2171C" w:rsidRPr="00B2171C" w:rsidRDefault="00B2171C" w:rsidP="00B217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avanço da finança descentralizada (</w:t>
      </w:r>
      <w:proofErr w:type="spellStart"/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DeFi</w:t>
      </w:r>
      <w:proofErr w:type="spellEnd"/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), será possível acessar serviços financeiros sem bancos ou intermediários.</w:t>
      </w:r>
    </w:p>
    <w:p w14:paraId="267AE8F4" w14:textId="1C5895D4" w:rsidR="00B2171C" w:rsidRPr="00B2171C" w:rsidRDefault="00B2171C" w:rsidP="00B2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7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Os provedores de cloud serão os mesmos? Seremos dependentes destes provedores?</w:t>
      </w:r>
    </w:p>
    <w:p w14:paraId="54479E8C" w14:textId="77777777" w:rsidR="00B2171C" w:rsidRPr="00B2171C" w:rsidRDefault="00B2171C" w:rsidP="00B2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provável que os grandes provedores atuais — como </w:t>
      </w:r>
      <w:proofErr w:type="spellStart"/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AWS, Microsoft Azure e Google Cloud — continuem dominando o mercado, mantendo a dependência das organizações.</w:t>
      </w:r>
    </w:p>
    <w:p w14:paraId="6C7F7787" w14:textId="15B8DDD5" w:rsidR="00B2171C" w:rsidRPr="00B2171C" w:rsidRDefault="00B2171C" w:rsidP="00B217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haver uma ofensiva chinesa nesse setor, com novos players tentando romper o monopólio atual, mas sem garantia de grande mudança na dependência global.</w:t>
      </w:r>
    </w:p>
    <w:p w14:paraId="71197A10" w14:textId="21202781" w:rsidR="00B2171C" w:rsidRPr="00B2171C" w:rsidRDefault="00B2171C" w:rsidP="00B2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7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Qual a influência da IA nos ambientes computacionais?</w:t>
      </w:r>
    </w:p>
    <w:p w14:paraId="796CBA1C" w14:textId="77777777" w:rsidR="00B2171C" w:rsidRPr="00B2171C" w:rsidRDefault="00B2171C" w:rsidP="00B2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intensivo de IA poderá aumentar os custos, especialmente pela demanda por infraestrutura mais potente.</w:t>
      </w:r>
    </w:p>
    <w:p w14:paraId="5B2CBF94" w14:textId="77777777" w:rsidR="00B2171C" w:rsidRPr="00B2171C" w:rsidRDefault="00B2171C" w:rsidP="00B2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 IA tem um impacto ambiental considerável, pois o treinamento de modelos avançados consome grandes quantidades de energia elétrica e exige produção de hardware específico, o que gera resíduos eletrônicos e uso intensivo de recursos naturais.</w:t>
      </w:r>
    </w:p>
    <w:p w14:paraId="4AFE031E" w14:textId="7B43C56A" w:rsidR="00B2171C" w:rsidRPr="00B2171C" w:rsidRDefault="00B2171C" w:rsidP="00B217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disso, a IA também pode contribuir para a sustentabilidade, ao otimizar processos industriais, aumentar a eficiência energética e auxiliar na gestão inteligente de recursos naturais.</w:t>
      </w:r>
    </w:p>
    <w:p w14:paraId="0DCA6E64" w14:textId="0176ECE0" w:rsidR="00B2171C" w:rsidRPr="00B2171C" w:rsidRDefault="00B2171C" w:rsidP="00B2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2171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essas “Clouds” influenciarão as estratégias organizacionais?</w:t>
      </w:r>
    </w:p>
    <w:p w14:paraId="29F9B9A9" w14:textId="77777777" w:rsidR="00B2171C" w:rsidRPr="00B2171C" w:rsidRDefault="00B2171C" w:rsidP="00B2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A computação em nuvem tornará as empresas ainda mais dependentes das infraestruturas dos provedores.</w:t>
      </w:r>
    </w:p>
    <w:p w14:paraId="6C545F3C" w14:textId="77777777" w:rsidR="00B2171C" w:rsidRPr="00B2171C" w:rsidRDefault="00B2171C" w:rsidP="00B217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171C">
        <w:rPr>
          <w:rFonts w:ascii="Times New Roman" w:eastAsia="Times New Roman" w:hAnsi="Times New Roman" w:cs="Times New Roman"/>
          <w:sz w:val="24"/>
          <w:szCs w:val="24"/>
          <w:lang w:eastAsia="pt-BR"/>
        </w:rPr>
        <w:t>Essa dependência pode criar uma relação de submissão estratégica, obrigando as organizações a se adaptarem às regras, preços e modelos de governança impostos pelos provedores.</w:t>
      </w:r>
    </w:p>
    <w:p w14:paraId="51420B58" w14:textId="77777777" w:rsidR="00B2171C" w:rsidRDefault="00B2171C"/>
    <w:sectPr w:rsidR="00B217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61884"/>
    <w:multiLevelType w:val="multilevel"/>
    <w:tmpl w:val="7DE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D4F01"/>
    <w:multiLevelType w:val="multilevel"/>
    <w:tmpl w:val="2988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81916"/>
    <w:multiLevelType w:val="multilevel"/>
    <w:tmpl w:val="36D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2AFA"/>
    <w:multiLevelType w:val="multilevel"/>
    <w:tmpl w:val="E0A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1C"/>
    <w:rsid w:val="00B2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7C8C"/>
  <w15:chartTrackingRefBased/>
  <w15:docId w15:val="{AA0851BA-1077-492B-B238-CD18D0471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17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171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B217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2025-08-19T01:38:00Z</dcterms:created>
  <dcterms:modified xsi:type="dcterms:W3CDTF">2025-08-19T01:39:00Z</dcterms:modified>
</cp:coreProperties>
</file>