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jc w:val="center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CENTRO ESTADUAL DE EDUCAÇÃO TECNOLÓGICA PAULA SOUZA</w:t>
      </w:r>
    </w:p>
    <w:p>
      <w:pPr>
        <w:jc w:val="center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FACULDADE DE TECNOLOGIA DE SOROCABA JOSÉ CRESPO GONZALES</w:t>
      </w:r>
    </w:p>
    <w:p>
      <w:pPr>
        <w:jc w:val="center"/>
        <w:rPr>
          <w:sz w:val="24"/>
          <w:szCs w:val="24"/>
        </w:rPr>
      </w:pPr>
      <w:r>
        <w:rPr>
          <w:sz w:val="24"/>
          <w:szCs w:val="24"/>
          <w:rtl w:val="0"/>
        </w:rPr>
      </w:r>
    </w:p>
    <w:p>
      <w:pPr>
        <w:jc w:val="center"/>
        <w:rPr>
          <w:sz w:val="24"/>
          <w:szCs w:val="24"/>
        </w:rPr>
      </w:pPr>
      <w:r>
        <w:rPr>
          <w:sz w:val="24"/>
          <w:szCs w:val="24"/>
          <w:rtl w:val="0"/>
        </w:rPr>
      </w:r>
    </w:p>
    <w:p>
      <w:pPr>
        <w:jc w:val="center"/>
        <w:rPr>
          <w:sz w:val="24"/>
          <w:szCs w:val="24"/>
        </w:rPr>
      </w:pPr>
      <w:r>
        <w:rPr>
          <w:sz w:val="24"/>
          <w:szCs w:val="24"/>
          <w:rtl w:val="0"/>
        </w:rPr>
      </w:r>
    </w:p>
    <w:p>
      <w:pPr>
        <w:jc w:val="center"/>
        <w:rPr>
          <w:sz w:val="24"/>
          <w:szCs w:val="24"/>
        </w:rPr>
      </w:pPr>
      <w:r>
        <w:rPr>
          <w:sz w:val="24"/>
          <w:szCs w:val="24"/>
          <w:rtl w:val="0"/>
        </w:rPr>
      </w:r>
    </w:p>
    <w:p>
      <w:pPr>
        <w:jc w:val="center"/>
        <w:rPr>
          <w:sz w:val="24"/>
          <w:szCs w:val="24"/>
        </w:rPr>
      </w:pPr>
      <w:r>
        <w:rPr>
          <w:sz w:val="24"/>
          <w:szCs w:val="24"/>
          <w:rtl w:val="0"/>
        </w:rPr>
      </w:r>
    </w:p>
    <w:p>
      <w:pPr>
        <w:jc w:val="center"/>
        <w:rPr>
          <w:sz w:val="24"/>
          <w:szCs w:val="24"/>
        </w:rPr>
      </w:pPr>
      <w:r>
        <w:rPr>
          <w:sz w:val="24"/>
          <w:szCs w:val="24"/>
          <w:rtl w:val="0"/>
        </w:rPr>
      </w:r>
    </w:p>
    <w:p>
      <w:pPr>
        <w:jc w:val="center"/>
        <w:rPr>
          <w:sz w:val="24"/>
          <w:szCs w:val="24"/>
        </w:rPr>
      </w:pPr>
      <w:r>
        <w:rPr>
          <w:sz w:val="24"/>
          <w:szCs w:val="24"/>
          <w:rtl w:val="0"/>
        </w:rPr>
      </w:r>
    </w:p>
    <w:p>
      <w:pPr>
        <w:jc w:val="center"/>
        <w:rPr>
          <w:sz w:val="24"/>
          <w:szCs w:val="24"/>
        </w:rPr>
      </w:pPr>
      <w:r>
        <w:rPr>
          <w:sz w:val="24"/>
          <w:szCs w:val="24"/>
          <w:rtl w:val="0"/>
        </w:rPr>
      </w:r>
    </w:p>
    <w:p>
      <w:pPr>
        <w:jc w:val="center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JOÃO PEDRO SOARES DA ROSA</w:t>
      </w:r>
    </w:p>
    <w:p>
      <w:pPr>
        <w:jc w:val="center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RA: 0030482511029</w:t>
      </w:r>
    </w:p>
    <w:p>
      <w:pPr>
        <w:jc w:val="center"/>
        <w:rPr>
          <w:sz w:val="24"/>
          <w:szCs w:val="24"/>
        </w:rPr>
      </w:pPr>
      <w:r>
        <w:rPr>
          <w:sz w:val="24"/>
          <w:szCs w:val="24"/>
          <w:rtl w:val="0"/>
        </w:rPr>
      </w:r>
    </w:p>
    <w:p>
      <w:pPr>
        <w:jc w:val="center"/>
        <w:rPr>
          <w:sz w:val="24"/>
          <w:szCs w:val="24"/>
        </w:rPr>
      </w:pPr>
      <w:r>
        <w:rPr>
          <w:sz w:val="24"/>
          <w:szCs w:val="24"/>
          <w:rtl w:val="0"/>
        </w:rPr>
      </w:r>
    </w:p>
    <w:p>
      <w:pPr>
        <w:jc w:val="center"/>
        <w:rPr>
          <w:sz w:val="24"/>
          <w:szCs w:val="24"/>
        </w:rPr>
      </w:pPr>
      <w:r>
        <w:rPr>
          <w:sz w:val="24"/>
          <w:szCs w:val="24"/>
          <w:rtl w:val="0"/>
        </w:rPr>
      </w:r>
    </w:p>
    <w:p>
      <w:pPr>
        <w:jc w:val="center"/>
        <w:rPr>
          <w:sz w:val="24"/>
          <w:szCs w:val="24"/>
        </w:rPr>
      </w:pPr>
      <w:r>
        <w:rPr>
          <w:sz w:val="24"/>
          <w:szCs w:val="24"/>
          <w:rtl w:val="0"/>
        </w:rPr>
      </w:r>
    </w:p>
    <w:p>
      <w:pPr>
        <w:jc w:val="center"/>
        <w:rPr>
          <w:sz w:val="24"/>
          <w:szCs w:val="24"/>
        </w:rPr>
      </w:pPr>
      <w:r>
        <w:rPr>
          <w:sz w:val="24"/>
          <w:szCs w:val="24"/>
          <w:rtl w:val="0"/>
        </w:rPr>
      </w:r>
    </w:p>
    <w:p>
      <w:pPr>
        <w:jc w:val="center"/>
        <w:rPr>
          <w:sz w:val="24"/>
          <w:szCs w:val="24"/>
        </w:rPr>
      </w:pPr>
      <w:r>
        <w:rPr>
          <w:sz w:val="24"/>
          <w:szCs w:val="24"/>
          <w:rtl w:val="0"/>
        </w:rPr>
      </w:r>
    </w:p>
    <w:p>
      <w:pPr>
        <w:jc w:val="center"/>
        <w:rPr>
          <w:sz w:val="24"/>
          <w:szCs w:val="24"/>
        </w:rPr>
      </w:pPr>
      <w:r>
        <w:rPr>
          <w:sz w:val="24"/>
          <w:szCs w:val="24"/>
          <w:rtl w:val="0"/>
        </w:rPr>
      </w:r>
    </w:p>
    <w:p>
      <w:pPr>
        <w:jc w:val="center"/>
        <w:rPr>
          <w:sz w:val="24"/>
          <w:szCs w:val="24"/>
        </w:rPr>
      </w:pPr>
      <w:r>
        <w:rPr>
          <w:sz w:val="24"/>
          <w:szCs w:val="24"/>
          <w:rtl w:val="0"/>
        </w:rPr>
      </w:r>
    </w:p>
    <w:p>
      <w:pPr>
        <w:jc w:val="center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rtl w:val="0"/>
        </w:rPr>
        <w:t xml:space="preserve">PRIVACIDADE E SEGURANÇA: AUTENTICAÇÃO OAUTH, JWT E SEGURANÇA CONTRA XSS/CSRF</w:t>
      </w:r>
    </w:p>
    <w:p>
      <w:pPr>
        <w:jc w:val="center"/>
        <w:rPr>
          <w:sz w:val="24"/>
          <w:szCs w:val="24"/>
        </w:rPr>
      </w:pPr>
      <w:r>
        <w:rPr>
          <w:sz w:val="24"/>
          <w:szCs w:val="24"/>
          <w:rtl w:val="0"/>
        </w:rPr>
      </w:r>
    </w:p>
    <w:p>
      <w:pPr>
        <w:jc w:val="center"/>
        <w:rPr>
          <w:sz w:val="24"/>
          <w:szCs w:val="24"/>
        </w:rPr>
      </w:pPr>
      <w:r>
        <w:rPr>
          <w:sz w:val="24"/>
          <w:szCs w:val="24"/>
          <w:rtl w:val="0"/>
        </w:rPr>
      </w:r>
    </w:p>
    <w:p>
      <w:pPr>
        <w:jc w:val="center"/>
        <w:rPr>
          <w:sz w:val="24"/>
          <w:szCs w:val="24"/>
        </w:rPr>
      </w:pPr>
      <w:r>
        <w:rPr>
          <w:sz w:val="24"/>
          <w:szCs w:val="24"/>
          <w:rtl w:val="0"/>
        </w:rPr>
      </w:r>
    </w:p>
    <w:p>
      <w:pPr>
        <w:jc w:val="center"/>
        <w:rPr>
          <w:sz w:val="24"/>
          <w:szCs w:val="24"/>
        </w:rPr>
      </w:pPr>
      <w:r>
        <w:rPr>
          <w:sz w:val="24"/>
          <w:szCs w:val="24"/>
          <w:rtl w:val="0"/>
        </w:rPr>
      </w:r>
    </w:p>
    <w:p>
      <w:pPr>
        <w:jc w:val="center"/>
        <w:rPr>
          <w:sz w:val="24"/>
          <w:szCs w:val="24"/>
        </w:rPr>
      </w:pPr>
      <w:r>
        <w:rPr>
          <w:sz w:val="24"/>
          <w:szCs w:val="24"/>
          <w:rtl w:val="0"/>
        </w:rPr>
      </w:r>
    </w:p>
    <w:p>
      <w:pPr>
        <w:jc w:val="center"/>
        <w:rPr>
          <w:sz w:val="24"/>
          <w:szCs w:val="24"/>
        </w:rPr>
      </w:pPr>
      <w:r>
        <w:rPr>
          <w:sz w:val="24"/>
          <w:szCs w:val="24"/>
          <w:rtl w:val="0"/>
        </w:rPr>
      </w:r>
    </w:p>
    <w:p>
      <w:pPr>
        <w:jc w:val="center"/>
        <w:rPr>
          <w:sz w:val="24"/>
          <w:szCs w:val="24"/>
        </w:rPr>
      </w:pPr>
      <w:r>
        <w:rPr>
          <w:sz w:val="24"/>
          <w:szCs w:val="24"/>
          <w:rtl w:val="0"/>
        </w:rPr>
      </w:r>
    </w:p>
    <w:p>
      <w:pPr>
        <w:jc w:val="center"/>
        <w:rPr>
          <w:sz w:val="24"/>
          <w:szCs w:val="24"/>
        </w:rPr>
      </w:pPr>
      <w:r>
        <w:rPr>
          <w:sz w:val="24"/>
          <w:szCs w:val="24"/>
          <w:rtl w:val="0"/>
        </w:rPr>
      </w:r>
    </w:p>
    <w:p>
      <w:pPr>
        <w:jc w:val="center"/>
        <w:rPr>
          <w:sz w:val="24"/>
          <w:szCs w:val="24"/>
        </w:rPr>
      </w:pPr>
      <w:r>
        <w:rPr>
          <w:sz w:val="24"/>
          <w:szCs w:val="24"/>
          <w:rtl w:val="0"/>
        </w:rPr>
      </w:r>
    </w:p>
    <w:p>
      <w:pPr>
        <w:jc w:val="center"/>
        <w:rPr>
          <w:sz w:val="24"/>
          <w:szCs w:val="24"/>
        </w:rPr>
      </w:pPr>
      <w:r>
        <w:rPr>
          <w:sz w:val="24"/>
          <w:szCs w:val="24"/>
          <w:rtl w:val="0"/>
        </w:rPr>
      </w:r>
    </w:p>
    <w:p>
      <w:pPr>
        <w:jc w:val="center"/>
        <w:rPr>
          <w:sz w:val="24"/>
          <w:szCs w:val="24"/>
        </w:rPr>
      </w:pPr>
      <w:r>
        <w:rPr>
          <w:sz w:val="24"/>
          <w:szCs w:val="24"/>
          <w:rtl w:val="0"/>
        </w:rPr>
      </w:r>
    </w:p>
    <w:p>
      <w:pPr>
        <w:jc w:val="center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SOROCABA - SP</w:t>
      </w:r>
    </w:p>
    <w:p>
      <w:pPr>
        <w:jc w:val="center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2026</w:t>
      </w:r>
    </w:p>
    <w:p>
      <w:r>
        <w:br w:type="page"/>
      </w:r>
    </w:p>
    <w:p>
      <w:pPr>
        <w:spacing w:before="0" w:after="240" w:lineRule="auto"/>
        <w:jc w:val="center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rtl w:val="0"/>
        </w:rPr>
        <w:t xml:space="preserve">SUMÁRIO</w:t>
      </w:r>
    </w:p>
    <w:p>
      <w:pPr>
        <w:tabs>
          <w:tab w:val="right" w:leader="dot" w:pos="9020"/>
        </w:tabs>
        <w:spacing w:after="120" w:lineRule="auto"/>
        <w:ind w:left="0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1 Introdução</w:t>
      </w:r>
      <w:r>
        <w:rPr>
          <w:sz w:val="24"/>
          <w:szCs w:val="24"/>
        </w:rPr>
        <w:tab/>
      </w:r>
      <w:r>
        <w:rPr>
          <w:sz w:val="24"/>
          <w:szCs w:val="24"/>
          <w:rtl w:val="0"/>
        </w:rPr>
        <w:t xml:space="preserve">3</w:t>
      </w:r>
    </w:p>
    <w:p>
      <w:pPr>
        <w:tabs>
          <w:tab w:val="right" w:leader="dot" w:pos="9020"/>
        </w:tabs>
        <w:spacing w:after="120" w:lineRule="auto"/>
        <w:ind w:left="0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2 Autenticação e Autorização com OAuth2</w:t>
      </w:r>
      <w:r>
        <w:rPr>
          <w:sz w:val="24"/>
          <w:szCs w:val="24"/>
        </w:rPr>
        <w:tab/>
      </w:r>
      <w:r>
        <w:rPr>
          <w:sz w:val="24"/>
          <w:szCs w:val="24"/>
          <w:rtl w:val="0"/>
        </w:rPr>
        <w:t xml:space="preserve">3</w:t>
      </w:r>
    </w:p>
    <w:p>
      <w:pPr>
        <w:tabs>
          <w:tab w:val="right" w:leader="dot" w:pos="9020"/>
        </w:tabs>
        <w:spacing w:after="120" w:lineRule="auto"/>
        <w:ind w:left="360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2.1 OAuth 2.1 e PKCE</w:t>
      </w:r>
      <w:r>
        <w:rPr>
          <w:sz w:val="24"/>
          <w:szCs w:val="24"/>
        </w:rPr>
        <w:tab/>
      </w:r>
      <w:r>
        <w:rPr>
          <w:sz w:val="24"/>
          <w:szCs w:val="24"/>
          <w:rtl w:val="0"/>
        </w:rPr>
        <w:t xml:space="preserve">3</w:t>
      </w:r>
    </w:p>
    <w:p>
      <w:pPr>
        <w:tabs>
          <w:tab w:val="right" w:leader="dot" w:pos="9020"/>
        </w:tabs>
        <w:spacing w:after="120" w:lineRule="auto"/>
        <w:ind w:left="0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3 JSON Web Token (JWT)</w:t>
      </w:r>
      <w:r>
        <w:rPr>
          <w:sz w:val="24"/>
          <w:szCs w:val="24"/>
        </w:rPr>
        <w:tab/>
      </w:r>
      <w:r>
        <w:rPr>
          <w:sz w:val="24"/>
          <w:szCs w:val="24"/>
          <w:rtl w:val="0"/>
        </w:rPr>
        <w:t xml:space="preserve">4</w:t>
      </w:r>
    </w:p>
    <w:p>
      <w:pPr>
        <w:tabs>
          <w:tab w:val="right" w:leader="dot" w:pos="9020"/>
        </w:tabs>
        <w:spacing w:after="120" w:lineRule="auto"/>
        <w:ind w:left="360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3.1 Algoritmos de assinatura e ataques clássicos</w:t>
      </w:r>
      <w:r>
        <w:rPr>
          <w:sz w:val="24"/>
          <w:szCs w:val="24"/>
        </w:rPr>
        <w:tab/>
      </w:r>
      <w:r>
        <w:rPr>
          <w:sz w:val="24"/>
          <w:szCs w:val="24"/>
          <w:rtl w:val="0"/>
        </w:rPr>
        <w:t xml:space="preserve">4</w:t>
      </w:r>
    </w:p>
    <w:p>
      <w:pPr>
        <w:tabs>
          <w:tab w:val="right" w:leader="dot" w:pos="9020"/>
        </w:tabs>
        <w:spacing w:after="120" w:lineRule="auto"/>
        <w:ind w:left="0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4 Proteção contra XSS (Cross-Site Scripting)</w:t>
      </w:r>
      <w:r>
        <w:rPr>
          <w:sz w:val="24"/>
          <w:szCs w:val="24"/>
        </w:rPr>
        <w:tab/>
      </w:r>
      <w:r>
        <w:rPr>
          <w:sz w:val="24"/>
          <w:szCs w:val="24"/>
          <w:rtl w:val="0"/>
        </w:rPr>
        <w:t xml:space="preserve">5</w:t>
      </w:r>
    </w:p>
    <w:p>
      <w:pPr>
        <w:tabs>
          <w:tab w:val="right" w:leader="dot" w:pos="9020"/>
        </w:tabs>
        <w:spacing w:after="120" w:lineRule="auto"/>
        <w:ind w:left="360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4.1 Reforçando a defesa contra XSS</w:t>
      </w:r>
      <w:r>
        <w:rPr>
          <w:sz w:val="24"/>
          <w:szCs w:val="24"/>
        </w:rPr>
        <w:tab/>
      </w:r>
      <w:r>
        <w:rPr>
          <w:sz w:val="24"/>
          <w:szCs w:val="24"/>
          <w:rtl w:val="0"/>
        </w:rPr>
        <w:t xml:space="preserve">5</w:t>
      </w:r>
    </w:p>
    <w:p>
      <w:pPr>
        <w:tabs>
          <w:tab w:val="right" w:leader="dot" w:pos="9020"/>
        </w:tabs>
        <w:spacing w:after="120" w:lineRule="auto"/>
        <w:ind w:left="0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5 Proteção contra CSRF (Cross-Site Request Forgery)</w:t>
      </w:r>
      <w:r>
        <w:rPr>
          <w:sz w:val="24"/>
          <w:szCs w:val="24"/>
        </w:rPr>
        <w:tab/>
      </w:r>
      <w:r>
        <w:rPr>
          <w:sz w:val="24"/>
          <w:szCs w:val="24"/>
          <w:rtl w:val="0"/>
        </w:rPr>
        <w:t xml:space="preserve">6</w:t>
      </w:r>
    </w:p>
    <w:p>
      <w:pPr>
        <w:tabs>
          <w:tab w:val="right" w:leader="dot" w:pos="9020"/>
        </w:tabs>
        <w:spacing w:after="120" w:lineRule="auto"/>
        <w:ind w:left="360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5.1 Detalhando o atributo SameSite</w:t>
      </w:r>
      <w:r>
        <w:rPr>
          <w:sz w:val="24"/>
          <w:szCs w:val="24"/>
        </w:rPr>
        <w:tab/>
      </w:r>
      <w:r>
        <w:rPr>
          <w:sz w:val="24"/>
          <w:szCs w:val="24"/>
          <w:rtl w:val="0"/>
        </w:rPr>
        <w:t xml:space="preserve">6</w:t>
      </w:r>
    </w:p>
    <w:p>
      <w:pPr>
        <w:tabs>
          <w:tab w:val="right" w:leader="dot" w:pos="9020"/>
        </w:tabs>
        <w:spacing w:after="120" w:lineRule="auto"/>
        <w:ind w:left="360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5.2 Camadas complementares de proteção</w:t>
      </w:r>
      <w:r>
        <w:rPr>
          <w:sz w:val="24"/>
          <w:szCs w:val="24"/>
        </w:rPr>
        <w:tab/>
      </w:r>
      <w:r>
        <w:rPr>
          <w:sz w:val="24"/>
          <w:szCs w:val="24"/>
          <w:rtl w:val="0"/>
        </w:rPr>
        <w:t xml:space="preserve">7</w:t>
      </w:r>
    </w:p>
    <w:p>
      <w:pPr>
        <w:tabs>
          <w:tab w:val="right" w:leader="dot" w:pos="9020"/>
        </w:tabs>
        <w:spacing w:after="120" w:lineRule="auto"/>
        <w:ind w:left="0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6 Conclusão</w:t>
      </w:r>
      <w:r>
        <w:rPr>
          <w:sz w:val="24"/>
          <w:szCs w:val="24"/>
        </w:rPr>
        <w:tab/>
      </w:r>
      <w:r>
        <w:rPr>
          <w:sz w:val="24"/>
          <w:szCs w:val="24"/>
          <w:rtl w:val="0"/>
        </w:rPr>
        <w:t xml:space="preserve">7</w:t>
      </w:r>
    </w:p>
    <w:p>
      <w:pPr>
        <w:tabs>
          <w:tab w:val="right" w:leader="dot" w:pos="9020"/>
        </w:tabs>
        <w:spacing w:after="120" w:lineRule="auto"/>
        <w:ind w:left="0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Referências Bibliográficas</w:t>
      </w:r>
      <w:r>
        <w:rPr>
          <w:sz w:val="24"/>
          <w:szCs w:val="24"/>
        </w:rPr>
        <w:tab/>
      </w:r>
      <w:r>
        <w:rPr>
          <w:sz w:val="24"/>
          <w:szCs w:val="24"/>
          <w:rtl w:val="0"/>
        </w:rPr>
        <w:t xml:space="preserve">7</w:t>
      </w:r>
    </w:p>
    <w:p>
      <w:r>
        <w:br w:type="page"/>
      </w:r>
    </w:p>
    <w:p w:rsidR="00000000" w:rsidDel="00000000" w:rsidP="00000000" w:rsidRDefault="00000000" w:rsidRPr="00000000" w14:paraId="00000001">
      <w:pPr>
        <w:pStyle w:val="Title"/>
        <w:rPr>
          <w:b w:val="1"/>
          <w:bCs w:val="1"/>
          <w:sz w:val="24"/>
          <w:szCs w:val="24"/>
        </w:rPr>
      </w:pPr>
      <w:bookmarkStart w:colFirst="0" w:colLast="0" w:name="_1mqid61h2b5x" w:id="0"/>
      <w:bookmarkEnd w:id="0"/>
      <w:r>
        <w:rPr>
          <w:b w:val="1"/>
          <w:bCs w:val="1"/>
          <w:sz w:val="24"/>
          <w:szCs w:val="24"/>
          <w:rtl w:val="0"/>
        </w:rPr>
        <w:t xml:space="preserve">Privacidade e segurança: autenticação OAuth, JWT, segurança contra XSS/CSRF</w:t>
      </w:r>
    </w:p>
    <w:p w:rsidR="00000000" w:rsidDel="00000000" w:rsidP="00000000" w:rsidRDefault="00000000" w:rsidRPr="00000000" w14:paraId="00000002">
      <w:pPr>
        <w:rPr>
          <w:b w:val="1"/>
          <w:bCs w:val="1"/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numPr>
          <w:ilvl w:val="0"/>
          <w:numId w:val="7"/>
        </w:numPr>
        <w:ind w:left="720" w:hanging="360"/>
        <w:rPr>
          <w:b w:val="1"/>
          <w:bCs w:val="1"/>
          <w:sz w:val="24"/>
          <w:szCs w:val="24"/>
        </w:rPr>
      </w:pPr>
      <w:bookmarkStart w:colFirst="0" w:colLast="0" w:name="_wlnadceuqs9d" w:id="1"/>
      <w:bookmarkEnd w:id="1"/>
      <w:r>
        <w:rPr>
          <w:b w:val="1"/>
          <w:bCs w:val="1"/>
          <w:sz w:val="24"/>
          <w:szCs w:val="24"/>
          <w:rtl w:val="0"/>
        </w:rPr>
        <w:t xml:space="preserve">Introdução</w:t>
      </w:r>
    </w:p>
    <w:p w:rsidR="00000000" w:rsidDel="00000000" w:rsidP="00000000" w:rsidRDefault="00000000" w:rsidRPr="00000000" w14:paraId="00000004">
      <w:pPr>
        <w:ind w:left="0" w:firstLine="720"/>
        <w:rPr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05">
      <w:pPr>
        <w:ind w:left="0" w:firstLine="720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A segurança e a privacidade de dados são pilares fundamentais no desenvolvimento de APIs na atualidade, garantindo que apenas usuários autorizados acessem recursos sensíveis e que as informações transmitidas permaneçam íntegras. Para alcançar esse objetivo, devs de software utilizam uma combinação de protocolos de autorização, tokens de autenticação e estratégias de defesa contra ataques comuns na web.</w:t>
      </w:r>
    </w:p>
    <w:p w:rsidR="00000000" w:rsidDel="00000000" w:rsidP="00000000" w:rsidRDefault="00000000" w:rsidRPr="00000000" w14:paraId="00000006">
      <w:pPr>
        <w:ind w:left="0" w:firstLine="720"/>
        <w:rPr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numPr>
          <w:ilvl w:val="0"/>
          <w:numId w:val="7"/>
        </w:numPr>
        <w:ind w:left="720" w:hanging="360"/>
        <w:rPr>
          <w:b w:val="1"/>
          <w:bCs w:val="1"/>
          <w:sz w:val="24"/>
          <w:szCs w:val="24"/>
        </w:rPr>
      </w:pPr>
      <w:bookmarkStart w:colFirst="0" w:colLast="0" w:name="_usq655923ii1" w:id="2"/>
      <w:bookmarkEnd w:id="2"/>
      <w:r>
        <w:rPr>
          <w:b w:val="1"/>
          <w:bCs w:val="1"/>
          <w:sz w:val="24"/>
          <w:szCs w:val="24"/>
          <w:rtl w:val="0"/>
        </w:rPr>
        <w:t xml:space="preserve">Autenticação e Autorização com OAuth2</w:t>
      </w:r>
    </w:p>
    <w:p w:rsidR="00000000" w:rsidDel="00000000" w:rsidP="00000000" w:rsidRDefault="00000000" w:rsidRPr="00000000" w14:paraId="00000008">
      <w:pPr>
        <w:ind w:left="0" w:firstLine="0"/>
        <w:rPr>
          <w:sz w:val="24"/>
          <w:szCs w:val="24"/>
        </w:rPr>
      </w:pPr>
      <w:r>
        <w:rPr>
          <w:b w:val="1"/>
          <w:bCs w:val="1"/>
          <w:sz w:val="24"/>
          <w:szCs w:val="24"/>
          <w:rtl w:val="0"/>
        </w:rPr>
        <w:br w:type="textWrapping"/>
        <w:tab/>
      </w:r>
      <w:r>
        <w:rPr>
          <w:sz w:val="24"/>
          <w:szCs w:val="24"/>
          <w:rtl w:val="0"/>
        </w:rPr>
        <w:t xml:space="preserve">O OAuth2 é o padrão de mercado para autorização. Ele permite que uma aplicação acesse recursos em nome de um usuário sem que este precise compartilhar suas credenciais (como senha) diretamente com o serviço de terceiros.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240" w:lineRule="auto"/>
        <w:ind w:left="1440" w:hanging="360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Fluxo de Funcionamento: O OAuth2 define papéis específicos (Dono do Recurso, Cliente, Servidor de Autorização e Servidor de Recursos) e utiliza "scopes" para limitar o que cada aplicação pode fazer.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240" w:before="0" w:beforeAutospacing="0" w:lineRule="auto"/>
        <w:ind w:left="1440" w:hanging="360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Importância: É essencial para ecossistemas de APIs onde a interoperabilidade entre diferentes serviços é necessária de forma segura.</w:t>
      </w:r>
    </w:p>
    <w:p w:rsidR="00000000" w:rsidDel="00000000" w:rsidP="00000000" w:rsidRDefault="00000000" w:rsidRPr="00000000" w14:paraId="0000000B">
      <w:pPr>
        <w:spacing w:after="240" w:before="240" w:lineRule="auto"/>
        <w:ind w:left="1440" w:firstLine="0"/>
        <w:rPr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spacing w:after="240" w:before="240" w:lineRule="auto"/>
        <w:ind w:left="0" w:firstLine="720"/>
        <w:rPr>
          <w:b w:val="1"/>
          <w:bCs w:val="1"/>
          <w:sz w:val="24"/>
          <w:szCs w:val="24"/>
        </w:rPr>
      </w:pPr>
      <w:bookmarkStart w:colFirst="0" w:colLast="0" w:name="_hh5nhv1n1yop" w:id="3"/>
      <w:bookmarkEnd w:id="3"/>
      <w:r>
        <w:rPr>
          <w:b w:val="1"/>
          <w:bCs w:val="1"/>
          <w:sz w:val="24"/>
          <w:szCs w:val="24"/>
          <w:rtl w:val="0"/>
        </w:rPr>
        <w:t xml:space="preserve">2.1 OAuth 2.1 e PKCE</w:t>
      </w:r>
    </w:p>
    <w:p w:rsidR="00000000" w:rsidDel="00000000" w:rsidP="00000000" w:rsidRDefault="00000000" w:rsidRPr="00000000" w14:paraId="0000000D">
      <w:pPr>
        <w:spacing w:after="240" w:before="240" w:lineRule="auto"/>
        <w:ind w:left="720" w:firstLine="0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O OAuth continua evoluindo. Em janeiro de 2025, a IETF publicou a RFC 9700 (</w:t>
      </w:r>
      <w:r>
        <w:rPr>
          <w:i w:val="1"/>
          <w:iCs w:val="1"/>
          <w:sz w:val="24"/>
          <w:szCs w:val="24"/>
          <w:rtl w:val="0"/>
        </w:rPr>
        <w:t xml:space="preserve">Best Current Practice for OAuth 2.0 Security</w:t>
      </w:r>
      <w:r>
        <w:rPr>
          <w:sz w:val="24"/>
          <w:szCs w:val="24"/>
          <w:rtl w:val="0"/>
        </w:rPr>
        <w:t xml:space="preserve">), consolidando mais de uma década de aprendizados sobre falhas de implementação. Essas recomendações estão sendo formalizadas na especificação </w:t>
      </w:r>
      <w:r>
        <w:rPr>
          <w:b w:val="1"/>
          <w:bCs w:val="1"/>
          <w:sz w:val="24"/>
          <w:szCs w:val="24"/>
          <w:rtl w:val="0"/>
        </w:rPr>
        <w:t xml:space="preserve">OAuth 2.1</w:t>
      </w:r>
      <w:r>
        <w:rPr>
          <w:sz w:val="24"/>
          <w:szCs w:val="24"/>
          <w:rtl w:val="0"/>
        </w:rPr>
        <w:t xml:space="preserve">, que traz mudanças relevantes:</w:t>
      </w:r>
    </w:p>
    <w:p w:rsidR="00000000" w:rsidDel="00000000" w:rsidP="00000000" w:rsidRDefault="00000000" w:rsidRPr="00000000" w14:paraId="0000000E">
      <w:pPr>
        <w:numPr>
          <w:ilvl w:val="0"/>
          <w:numId w:val="11"/>
        </w:numPr>
        <w:spacing w:after="0" w:afterAutospacing="0" w:before="240" w:lineRule="auto"/>
        <w:ind w:left="1440" w:hanging="360"/>
        <w:rPr>
          <w:sz w:val="24"/>
          <w:szCs w:val="24"/>
        </w:rPr>
      </w:pPr>
      <w:r>
        <w:rPr>
          <w:b w:val="1"/>
          <w:bCs w:val="1"/>
          <w:sz w:val="24"/>
          <w:szCs w:val="24"/>
          <w:rtl w:val="0"/>
        </w:rPr>
        <w:t xml:space="preserve">PKCE obrigatório:</w:t>
      </w:r>
      <w:r>
        <w:rPr>
          <w:sz w:val="24"/>
          <w:szCs w:val="24"/>
          <w:rtl w:val="0"/>
        </w:rPr>
        <w:t xml:space="preserve"> o </w:t>
      </w:r>
      <w:r>
        <w:rPr>
          <w:i w:val="1"/>
          <w:iCs w:val="1"/>
          <w:sz w:val="24"/>
          <w:szCs w:val="24"/>
          <w:rtl w:val="0"/>
        </w:rPr>
        <w:t xml:space="preserve">Proof Key for Code Exchange</w:t>
      </w:r>
      <w:r>
        <w:rPr>
          <w:sz w:val="24"/>
          <w:szCs w:val="24"/>
          <w:rtl w:val="0"/>
        </w:rPr>
        <w:t xml:space="preserve"> (RFC 7636), antes recomendado apenas para clientes públicos (SPAs, apps mobile), passa a ser exigido também para clientes confidenciais no fluxo de </w:t>
      </w:r>
      <w:r>
        <w:rPr>
          <w:i w:val="1"/>
          <w:iCs w:val="1"/>
          <w:sz w:val="24"/>
          <w:szCs w:val="24"/>
          <w:rtl w:val="0"/>
        </w:rPr>
        <w:t xml:space="preserve">Authorization Code</w:t>
      </w:r>
      <w:r>
        <w:rPr>
          <w:sz w:val="24"/>
          <w:szCs w:val="24"/>
          <w:rtl w:val="0"/>
        </w:rPr>
        <w:t xml:space="preserve">. O cliente gera um </w:t>
      </w:r>
      <w:r>
        <w:rPr>
          <w:i w:val="1"/>
          <w:iCs w:val="1"/>
          <w:color w:val="00bfe1"/>
          <w:sz w:val="24"/>
          <w:szCs w:val="24"/>
          <w:rtl w:val="0"/>
        </w:rPr>
        <w:t xml:space="preserve">code_verifier </w:t>
      </w:r>
      <w:r>
        <w:rPr>
          <w:sz w:val="24"/>
          <w:szCs w:val="24"/>
          <w:rtl w:val="0"/>
        </w:rPr>
        <w:t xml:space="preserve">aleatório, deriva dele um </w:t>
      </w:r>
      <w:r>
        <w:rPr>
          <w:i w:val="1"/>
          <w:iCs w:val="1"/>
          <w:color w:val="00bfe1"/>
          <w:sz w:val="24"/>
          <w:szCs w:val="24"/>
          <w:rtl w:val="0"/>
        </w:rPr>
        <w:t xml:space="preserve">code_challenge </w:t>
      </w:r>
      <w:r>
        <w:rPr>
          <w:sz w:val="24"/>
          <w:szCs w:val="24"/>
          <w:rtl w:val="0"/>
        </w:rPr>
        <w:t xml:space="preserve">(via SHA-256) e envia na requisição de autorização. Na troca do código pelo token, precisa apresentar o verificador original. Isso protege contra interceptação e reuso do código de autorização (</w:t>
      </w:r>
      <w:r>
        <w:rPr>
          <w:i w:val="1"/>
          <w:iCs w:val="1"/>
          <w:sz w:val="24"/>
          <w:szCs w:val="24"/>
          <w:rtl w:val="0"/>
        </w:rPr>
        <w:t xml:space="preserve">authorization code injection</w:t>
      </w:r>
      <w:r>
        <w:rPr>
          <w:sz w:val="24"/>
          <w:szCs w:val="24"/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>
        <w:rPr>
          <w:b w:val="1"/>
          <w:bCs w:val="1"/>
          <w:sz w:val="24"/>
          <w:szCs w:val="24"/>
          <w:rtl w:val="0"/>
        </w:rPr>
        <w:t xml:space="preserve">Fim do fluxo Implícito (</w:t>
      </w:r>
      <w:r>
        <w:rPr>
          <w:b w:val="1"/>
          <w:bCs w:val="1"/>
          <w:i w:val="1"/>
          <w:iCs w:val="1"/>
          <w:sz w:val="24"/>
          <w:szCs w:val="24"/>
          <w:rtl w:val="0"/>
        </w:rPr>
        <w:t xml:space="preserve">Implicit Grant</w:t>
      </w:r>
      <w:r>
        <w:rPr>
          <w:b w:val="1"/>
          <w:bCs w:val="1"/>
          <w:sz w:val="24"/>
          <w:szCs w:val="24"/>
          <w:rtl w:val="0"/>
        </w:rPr>
        <w:t xml:space="preserve">):</w:t>
      </w:r>
      <w:r>
        <w:rPr>
          <w:sz w:val="24"/>
          <w:szCs w:val="24"/>
          <w:rtl w:val="0"/>
        </w:rPr>
        <w:t xml:space="preserve"> os tokens não devem mais trafegar diretamente na URL do navegador, pois ficam expostos em históricos, logs e cabeçalhos </w:t>
      </w:r>
      <w:r>
        <w:rPr>
          <w:i w:val="1"/>
          <w:iCs w:val="1"/>
          <w:color w:val="00bfe1"/>
          <w:sz w:val="24"/>
          <w:szCs w:val="24"/>
          <w:rtl w:val="0"/>
        </w:rPr>
        <w:t xml:space="preserve">Referer</w:t>
      </w:r>
      <w:r>
        <w:rPr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>
        <w:rPr>
          <w:b w:val="1"/>
          <w:bCs w:val="1"/>
          <w:sz w:val="24"/>
          <w:szCs w:val="24"/>
          <w:rtl w:val="0"/>
        </w:rPr>
        <w:t xml:space="preserve">Tokens de curta duração com rotação:</w:t>
      </w:r>
      <w:r>
        <w:rPr>
          <w:sz w:val="24"/>
          <w:szCs w:val="24"/>
          <w:rtl w:val="0"/>
        </w:rPr>
        <w:t xml:space="preserve"> </w:t>
      </w:r>
      <w:r>
        <w:rPr>
          <w:i w:val="1"/>
          <w:iCs w:val="1"/>
          <w:sz w:val="24"/>
          <w:szCs w:val="24"/>
          <w:rtl w:val="0"/>
        </w:rPr>
        <w:t xml:space="preserve">access tokens</w:t>
      </w:r>
      <w:r>
        <w:rPr>
          <w:sz w:val="24"/>
          <w:szCs w:val="24"/>
          <w:rtl w:val="0"/>
        </w:rPr>
        <w:t xml:space="preserve"> com vida útil curta (tipicamente 15–30 minutos) combinados com </w:t>
      </w:r>
      <w:r>
        <w:rPr>
          <w:i w:val="1"/>
          <w:iCs w:val="1"/>
          <w:sz w:val="24"/>
          <w:szCs w:val="24"/>
          <w:rtl w:val="0"/>
        </w:rPr>
        <w:t xml:space="preserve">refresh tokens</w:t>
      </w:r>
      <w:r>
        <w:rPr>
          <w:sz w:val="24"/>
          <w:szCs w:val="24"/>
          <w:rtl w:val="0"/>
        </w:rPr>
        <w:t xml:space="preserve"> que são invalidados e substituídos a cada uso (rotação), reduzindo a janela de exploração em caso de vazamento.</w:t>
        <w:br w:type="textWrapping"/>
      </w:r>
      <w:r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>
        <w:rPr>
          <w:b w:val="1"/>
          <w:bCs w:val="1"/>
          <w:sz w:val="24"/>
          <w:szCs w:val="24"/>
          <w:rtl w:val="0"/>
        </w:rPr>
        <w:t xml:space="preserve">Tokens vinculados ao remetente (</w:t>
      </w:r>
      <w:r>
        <w:rPr>
          <w:b w:val="1"/>
          <w:bCs w:val="1"/>
          <w:i w:val="1"/>
          <w:iCs w:val="1"/>
          <w:sz w:val="24"/>
          <w:szCs w:val="24"/>
          <w:rtl w:val="0"/>
        </w:rPr>
        <w:t xml:space="preserve">sender-constrained tokens</w:t>
      </w:r>
      <w:r>
        <w:rPr>
          <w:b w:val="1"/>
          <w:bCs w:val="1"/>
          <w:sz w:val="24"/>
          <w:szCs w:val="24"/>
          <w:rtl w:val="0"/>
        </w:rPr>
        <w:t xml:space="preserve">):</w:t>
      </w:r>
      <w:r>
        <w:rPr>
          <w:sz w:val="24"/>
          <w:szCs w:val="24"/>
          <w:rtl w:val="0"/>
        </w:rPr>
        <w:t xml:space="preserve"> técnicas como mTLS ou DPoP amarram o token em quem o solicitou, tornando um token roubado inútil para terceiros.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1"/>
        </w:numPr>
        <w:spacing w:after="240" w:before="0" w:beforeAutospacing="0" w:lineRule="auto"/>
        <w:ind w:left="1440" w:hanging="360"/>
        <w:rPr>
          <w:sz w:val="24"/>
          <w:szCs w:val="24"/>
        </w:rPr>
      </w:pPr>
      <w:r>
        <w:rPr>
          <w:b w:val="1"/>
          <w:bCs w:val="1"/>
          <w:sz w:val="24"/>
          <w:szCs w:val="24"/>
          <w:rtl w:val="0"/>
        </w:rPr>
        <w:t xml:space="preserve">Validação estrita de </w:t>
      </w:r>
      <w:r>
        <w:rPr>
          <w:b w:val="1"/>
          <w:bCs w:val="1"/>
          <w:i w:val="1"/>
          <w:iCs w:val="1"/>
          <w:color w:val="00bfe1"/>
          <w:sz w:val="24"/>
          <w:szCs w:val="24"/>
          <w:rtl w:val="0"/>
        </w:rPr>
        <w:t xml:space="preserve">redirect_uri</w:t>
      </w:r>
      <w:r>
        <w:rPr>
          <w:b w:val="1"/>
          <w:bCs w:val="1"/>
          <w:i w:val="1"/>
          <w:iCs w:val="1"/>
          <w:sz w:val="24"/>
          <w:szCs w:val="24"/>
          <w:rtl w:val="0"/>
        </w:rPr>
        <w:t xml:space="preserve"> </w:t>
      </w:r>
      <w:r>
        <w:rPr>
          <w:sz w:val="24"/>
          <w:szCs w:val="24"/>
          <w:rtl w:val="0"/>
        </w:rPr>
        <w:t xml:space="preserve">(correspondência exata, sem </w:t>
      </w:r>
      <w:r>
        <w:rPr>
          <w:i w:val="1"/>
          <w:iCs w:val="1"/>
          <w:sz w:val="24"/>
          <w:szCs w:val="24"/>
          <w:rtl w:val="0"/>
        </w:rPr>
        <w:t xml:space="preserve">wildcards</w:t>
      </w:r>
      <w:r>
        <w:rPr>
          <w:sz w:val="24"/>
          <w:szCs w:val="24"/>
          <w:rtl w:val="0"/>
        </w:rPr>
        <w:t xml:space="preserve">) e uso do parâmetro </w:t>
      </w:r>
      <w:r>
        <w:rPr>
          <w:i w:val="1"/>
          <w:iCs w:val="1"/>
          <w:color w:val="00bfe1"/>
          <w:sz w:val="24"/>
          <w:szCs w:val="24"/>
          <w:rtl w:val="0"/>
        </w:rPr>
        <w:t xml:space="preserve">state </w:t>
      </w:r>
      <w:r>
        <w:rPr>
          <w:sz w:val="24"/>
          <w:szCs w:val="24"/>
          <w:rtl w:val="0"/>
        </w:rPr>
        <w:t xml:space="preserve">para mitigar CSRF durante o fluxo de autorização.</w:t>
      </w:r>
    </w:p>
    <w:p w:rsidR="00000000" w:rsidDel="00000000" w:rsidP="00000000" w:rsidRDefault="00000000" w:rsidRPr="00000000" w14:paraId="00000013">
      <w:pPr>
        <w:spacing w:after="240" w:before="240" w:lineRule="auto"/>
        <w:ind w:left="720" w:firstLine="0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Essas práticas são especialmente relevantes hoje porque uma parcela significativa dos incidentes de segurança em aplicações SaaS está associada a implementações falhas ou incompletas de OAuth.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ind w:left="720" w:firstLine="0"/>
        <w:rPr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numPr>
          <w:ilvl w:val="0"/>
          <w:numId w:val="7"/>
        </w:numPr>
        <w:spacing w:after="240" w:before="24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mipy0j1nfgyb" w:id="4"/>
      <w:bookmarkEnd w:id="4"/>
      <w:r>
        <w:rPr>
          <w:b w:val="1"/>
          <w:bCs w:val="1"/>
          <w:sz w:val="24"/>
          <w:szCs w:val="24"/>
          <w:rtl w:val="0"/>
        </w:rPr>
        <w:t xml:space="preserve">JSON Web Token (JWT)</w:t>
      </w:r>
    </w:p>
    <w:p w:rsidR="00000000" w:rsidDel="00000000" w:rsidP="00000000" w:rsidRDefault="00000000" w:rsidRPr="00000000" w14:paraId="00000017">
      <w:pPr>
        <w:spacing w:after="240" w:before="240" w:lineRule="auto"/>
        <w:ind w:left="0" w:firstLine="720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O </w:t>
      </w:r>
      <w:r>
        <w:rPr>
          <w:b w:val="1"/>
          <w:bCs w:val="1"/>
          <w:sz w:val="24"/>
          <w:szCs w:val="24"/>
          <w:rtl w:val="0"/>
        </w:rPr>
        <w:t xml:space="preserve">JWT</w:t>
      </w:r>
      <w:r>
        <w:rPr>
          <w:sz w:val="24"/>
          <w:szCs w:val="24"/>
          <w:rtl w:val="0"/>
        </w:rPr>
        <w:t xml:space="preserve"> é um padrão (RFC 7519) utilizado para transmitir informações de forma segura entre as partes como um objeto JSON.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240" w:lineRule="auto"/>
        <w:ind w:left="1440" w:hanging="360"/>
        <w:rPr>
          <w:sz w:val="24"/>
          <w:szCs w:val="24"/>
        </w:rPr>
      </w:pPr>
      <w:r>
        <w:rPr>
          <w:b w:val="1"/>
          <w:bCs w:val="1"/>
          <w:sz w:val="24"/>
          <w:szCs w:val="24"/>
          <w:rtl w:val="0"/>
        </w:rPr>
        <w:t xml:space="preserve">Estrutura:</w:t>
      </w:r>
      <w:r>
        <w:rPr>
          <w:sz w:val="24"/>
          <w:szCs w:val="24"/>
          <w:rtl w:val="0"/>
        </w:rPr>
        <w:t xml:space="preserve"> É composto por três partes: </w:t>
      </w:r>
      <w:r>
        <w:rPr>
          <w:b w:val="1"/>
          <w:bCs w:val="1"/>
          <w:sz w:val="24"/>
          <w:szCs w:val="24"/>
          <w:rtl w:val="0"/>
        </w:rPr>
        <w:t xml:space="preserve">Header</w:t>
      </w:r>
      <w:r>
        <w:rPr>
          <w:sz w:val="24"/>
          <w:szCs w:val="24"/>
          <w:rtl w:val="0"/>
        </w:rPr>
        <w:t xml:space="preserve"> (algoritmo e tipo), </w:t>
      </w:r>
      <w:r>
        <w:rPr>
          <w:b w:val="1"/>
          <w:bCs w:val="1"/>
          <w:sz w:val="24"/>
          <w:szCs w:val="24"/>
          <w:rtl w:val="0"/>
        </w:rPr>
        <w:t xml:space="preserve">Payload</w:t>
      </w:r>
      <w:r>
        <w:rPr>
          <w:sz w:val="24"/>
          <w:szCs w:val="24"/>
          <w:rtl w:val="0"/>
        </w:rPr>
        <w:t xml:space="preserve"> (dados do usuário ou "claims") e </w:t>
      </w:r>
      <w:r>
        <w:rPr>
          <w:b w:val="1"/>
          <w:bCs w:val="1"/>
          <w:sz w:val="24"/>
          <w:szCs w:val="24"/>
          <w:rtl w:val="0"/>
        </w:rPr>
        <w:t xml:space="preserve">Signature</w:t>
      </w:r>
      <w:r>
        <w:rPr>
          <w:sz w:val="24"/>
          <w:szCs w:val="24"/>
          <w:rtl w:val="0"/>
        </w:rPr>
        <w:t xml:space="preserve"> (garante que o token não foi alterado).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40" w:before="0" w:beforeAutospacing="0" w:lineRule="auto"/>
        <w:ind w:left="1440" w:hanging="360"/>
        <w:rPr>
          <w:sz w:val="24"/>
          <w:szCs w:val="24"/>
        </w:rPr>
      </w:pPr>
      <w:r>
        <w:rPr>
          <w:b w:val="1"/>
          <w:bCs w:val="1"/>
          <w:sz w:val="24"/>
          <w:szCs w:val="24"/>
          <w:rtl w:val="0"/>
        </w:rPr>
        <w:t xml:space="preserve">Vantagens:</w:t>
      </w:r>
      <w:r>
        <w:rPr>
          <w:sz w:val="24"/>
          <w:szCs w:val="24"/>
          <w:rtl w:val="0"/>
        </w:rPr>
        <w:t xml:space="preserve"> Por ser autossuficiente e compacto, é ideal para autenticação sem estado (</w:t>
      </w:r>
      <w:r>
        <w:rPr>
          <w:i w:val="1"/>
          <w:iCs w:val="1"/>
          <w:sz w:val="24"/>
          <w:szCs w:val="24"/>
          <w:rtl w:val="0"/>
        </w:rPr>
        <w:t xml:space="preserve">stateless</w:t>
      </w:r>
      <w:r>
        <w:rPr>
          <w:sz w:val="24"/>
          <w:szCs w:val="24"/>
          <w:rtl w:val="0"/>
        </w:rPr>
        <w:t xml:space="preserve">), eliminando a necessidade de consultar o banco de dados em cada requisição. Porém, sua segurança depende da força da chave secreta e de como ele é armazenado no cliente.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820j30jfwe6o" w:id="5"/>
      <w:bookmarkEnd w:id="5"/>
      <w:r>
        <w:rPr>
          <w:sz w:val="24"/>
          <w:szCs w:val="24"/>
          <w:rtl w:val="0"/>
        </w:rPr>
        <w:tab/>
      </w:r>
      <w:r>
        <w:rPr>
          <w:b w:val="1"/>
          <w:bCs w:val="1"/>
          <w:sz w:val="24"/>
          <w:szCs w:val="24"/>
          <w:rtl w:val="0"/>
        </w:rPr>
        <w:t xml:space="preserve">3.1 Algoritmos de assinatura e ataques clássicos</w:t>
      </w:r>
    </w:p>
    <w:p w:rsidR="00000000" w:rsidDel="00000000" w:rsidP="00000000" w:rsidRDefault="00000000" w:rsidRPr="00000000" w14:paraId="0000001C">
      <w:pPr>
        <w:spacing w:after="240" w:before="240" w:lineRule="auto"/>
        <w:ind w:left="720" w:firstLine="0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A escolha e a validação do algoritmo são pontos críticos de segurança: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0" w:afterAutospacing="0" w:before="240" w:lineRule="auto"/>
        <w:ind w:left="1440" w:hanging="360"/>
        <w:rPr>
          <w:sz w:val="24"/>
          <w:szCs w:val="24"/>
        </w:rPr>
      </w:pPr>
      <w:r>
        <w:rPr>
          <w:b w:val="1"/>
          <w:bCs w:val="1"/>
          <w:sz w:val="24"/>
          <w:szCs w:val="24"/>
          <w:rtl w:val="0"/>
        </w:rPr>
        <w:t xml:space="preserve">Simétrico (HS256):</w:t>
      </w:r>
      <w:r>
        <w:rPr>
          <w:sz w:val="24"/>
          <w:szCs w:val="24"/>
          <w:rtl w:val="0"/>
        </w:rPr>
        <w:t xml:space="preserve"> usa uma única chave secreta compartilhada tanto para assinar quanto para validar o token. Qualquer serviço capaz de validar também é capaz de emitir novos tokens, que é arriscado em arquiteturas com múltiplos microsserviços.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>
        <w:rPr>
          <w:b w:val="1"/>
          <w:bCs w:val="1"/>
          <w:sz w:val="24"/>
          <w:szCs w:val="24"/>
          <w:rtl w:val="0"/>
        </w:rPr>
        <w:t xml:space="preserve">Assimétrico (RS256, ES256, EdDSA):</w:t>
      </w:r>
      <w:r>
        <w:rPr>
          <w:sz w:val="24"/>
          <w:szCs w:val="24"/>
          <w:rtl w:val="0"/>
        </w:rPr>
        <w:t xml:space="preserve"> usa um par de chaves,  a chave privada assina o token e apenas a chave pública é necessária para validá-lo. Isso impede que serviços "consumidores" forjem tokens, pois eles nunca têm acesso à chave privada.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>
        <w:rPr>
          <w:b w:val="1"/>
          <w:bCs w:val="1"/>
          <w:sz w:val="24"/>
          <w:szCs w:val="24"/>
          <w:rtl w:val="0"/>
        </w:rPr>
        <w:t xml:space="preserve">Ataque </w:t>
      </w:r>
      <w:r>
        <w:rPr>
          <w:b w:val="1"/>
          <w:bCs w:val="1"/>
          <w:i w:val="1"/>
          <w:iCs w:val="1"/>
          <w:color w:val="00bfe1"/>
          <w:sz w:val="24"/>
          <w:szCs w:val="24"/>
          <w:rtl w:val="0"/>
        </w:rPr>
        <w:t xml:space="preserve">alg: none</w:t>
      </w:r>
      <w:r>
        <w:rPr>
          <w:b w:val="1"/>
          <w:bCs w:val="1"/>
          <w:sz w:val="24"/>
          <w:szCs w:val="24"/>
          <w:rtl w:val="0"/>
        </w:rPr>
        <w:t xml:space="preserve">:</w:t>
      </w:r>
      <w:r>
        <w:rPr>
          <w:sz w:val="24"/>
          <w:szCs w:val="24"/>
          <w:rtl w:val="0"/>
        </w:rPr>
        <w:t xml:space="preserve"> a RFC 7519 prevê </w:t>
      </w:r>
      <w:r>
        <w:rPr>
          <w:i w:val="1"/>
          <w:iCs w:val="1"/>
          <w:color w:val="00bfe1"/>
          <w:sz w:val="24"/>
          <w:szCs w:val="24"/>
          <w:rtl w:val="0"/>
        </w:rPr>
        <w:t xml:space="preserve">none </w:t>
      </w:r>
      <w:r>
        <w:rPr>
          <w:sz w:val="24"/>
          <w:szCs w:val="24"/>
          <w:rtl w:val="0"/>
        </w:rPr>
        <w:t xml:space="preserve">como valor válido para tokens não assinados. Bibliotecas mal configuradas que confiam no algoritmo informado no próprio cabeçalho do token permitem que um atacante altere o payload, troque o </w:t>
      </w:r>
      <w:r>
        <w:rPr>
          <w:i w:val="1"/>
          <w:iCs w:val="1"/>
          <w:color w:val="00bfe1"/>
          <w:sz w:val="24"/>
          <w:szCs w:val="24"/>
          <w:rtl w:val="0"/>
        </w:rPr>
        <w:t xml:space="preserve">alg </w:t>
      </w:r>
      <w:r>
        <w:rPr>
          <w:sz w:val="24"/>
          <w:szCs w:val="24"/>
          <w:rtl w:val="0"/>
        </w:rPr>
        <w:t xml:space="preserve">para </w:t>
      </w:r>
      <w:r>
        <w:rPr>
          <w:color w:val="00bfe1"/>
          <w:sz w:val="24"/>
          <w:szCs w:val="24"/>
          <w:rtl w:val="0"/>
        </w:rPr>
        <w:t xml:space="preserve">none</w:t>
      </w:r>
      <w:r>
        <w:rPr>
          <w:sz w:val="24"/>
          <w:szCs w:val="24"/>
          <w:rtl w:val="0"/>
        </w:rPr>
        <w:t xml:space="preserve">, remova a assinatura e envie um token forjado (por exemplo, alterando </w:t>
      </w:r>
      <w:r>
        <w:rPr>
          <w:i w:val="1"/>
          <w:iCs w:val="1"/>
          <w:color w:val="00bfe1"/>
          <w:sz w:val="24"/>
          <w:szCs w:val="24"/>
          <w:rtl w:val="0"/>
        </w:rPr>
        <w:t xml:space="preserve">role: user</w:t>
      </w:r>
      <w:r>
        <w:rPr>
          <w:sz w:val="24"/>
          <w:szCs w:val="24"/>
          <w:rtl w:val="0"/>
        </w:rPr>
        <w:t xml:space="preserve"> para </w:t>
      </w:r>
      <w:r>
        <w:rPr>
          <w:i w:val="1"/>
          <w:iCs w:val="1"/>
          <w:color w:val="00bfe1"/>
          <w:sz w:val="24"/>
          <w:szCs w:val="24"/>
          <w:rtl w:val="0"/>
        </w:rPr>
        <w:t xml:space="preserve">role: admin</w:t>
      </w:r>
      <w:r>
        <w:rPr>
          <w:sz w:val="24"/>
          <w:szCs w:val="24"/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>
        <w:rPr>
          <w:b w:val="1"/>
          <w:bCs w:val="1"/>
          <w:sz w:val="24"/>
          <w:szCs w:val="24"/>
          <w:rtl w:val="0"/>
        </w:rPr>
        <w:t xml:space="preserve">Confusão de algoritmo (RS256 -&gt; HS256):</w:t>
      </w:r>
      <w:r>
        <w:rPr>
          <w:sz w:val="24"/>
          <w:szCs w:val="24"/>
          <w:rtl w:val="0"/>
        </w:rPr>
        <w:t xml:space="preserve"> quando o servidor aceita mais de um algoritmo, um atacante pode obter a chave pública RSA (frequentemente exposta em endpoints como </w:t>
      </w:r>
      <w:r>
        <w:rPr>
          <w:i w:val="1"/>
          <w:iCs w:val="1"/>
          <w:color w:val="00bfe1"/>
          <w:sz w:val="24"/>
          <w:szCs w:val="24"/>
          <w:rtl w:val="0"/>
        </w:rPr>
        <w:t xml:space="preserve">/.well-known/jwks.json</w:t>
      </w:r>
      <w:r>
        <w:rPr>
          <w:sz w:val="24"/>
          <w:szCs w:val="24"/>
          <w:rtl w:val="0"/>
        </w:rPr>
        <w:t xml:space="preserve">) e usá-la como se fosse o segredo HMAC para assinar um token falso com HS256. Como o servidor usa a mesma chave pública para validar, a assinatura "bate".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240" w:before="0" w:beforeAutospacing="0" w:lineRule="auto"/>
        <w:ind w:left="1440" w:hanging="360"/>
        <w:rPr>
          <w:sz w:val="24"/>
          <w:szCs w:val="24"/>
        </w:rPr>
      </w:pPr>
      <w:r>
        <w:rPr>
          <w:b w:val="1"/>
          <w:bCs w:val="1"/>
          <w:sz w:val="24"/>
          <w:szCs w:val="24"/>
          <w:rtl w:val="0"/>
        </w:rPr>
        <w:t xml:space="preserve">Mitigação:</w:t>
      </w:r>
      <w:r>
        <w:rPr>
          <w:sz w:val="24"/>
          <w:szCs w:val="24"/>
          <w:rtl w:val="0"/>
        </w:rPr>
        <w:t xml:space="preserve"> nunca confiar no </w:t>
      </w:r>
      <w:r>
        <w:rPr>
          <w:i w:val="1"/>
          <w:iCs w:val="1"/>
          <w:color w:val="00bfe1"/>
          <w:sz w:val="24"/>
          <w:szCs w:val="24"/>
          <w:rtl w:val="0"/>
        </w:rPr>
        <w:t xml:space="preserve">alg</w:t>
      </w:r>
      <w:r>
        <w:rPr>
          <w:i w:val="1"/>
          <w:iCs w:val="1"/>
          <w:sz w:val="24"/>
          <w:szCs w:val="24"/>
          <w:rtl w:val="0"/>
        </w:rPr>
        <w:t xml:space="preserve"> </w:t>
      </w:r>
      <w:r>
        <w:rPr>
          <w:sz w:val="24"/>
          <w:szCs w:val="24"/>
          <w:rtl w:val="0"/>
        </w:rPr>
        <w:t xml:space="preserve">informado pelo token. O servidor deve fixar/”whitelistar” explicitamente o algoritmo esperado (ex: aceitar somente </w:t>
      </w:r>
      <w:r>
        <w:rPr>
          <w:color w:val="00bfe1"/>
          <w:sz w:val="24"/>
          <w:szCs w:val="24"/>
          <w:rtl w:val="0"/>
        </w:rPr>
        <w:t xml:space="preserve">["RS256"]</w:t>
      </w:r>
      <w:r>
        <w:rPr>
          <w:sz w:val="24"/>
          <w:szCs w:val="24"/>
          <w:rtl w:val="0"/>
        </w:rPr>
        <w:t xml:space="preserve">), usar segredos HMAC fortes (mínimo de 32 bytes aleatórios quando HS256 for inevitável), validar sempre as claims </w:t>
      </w:r>
      <w:r>
        <w:rPr>
          <w:i w:val="1"/>
          <w:iCs w:val="1"/>
          <w:color w:val="00bfe1"/>
          <w:sz w:val="24"/>
          <w:szCs w:val="24"/>
          <w:rtl w:val="0"/>
        </w:rPr>
        <w:t xml:space="preserve">exp</w:t>
      </w:r>
      <w:r>
        <w:rPr>
          <w:sz w:val="24"/>
          <w:szCs w:val="24"/>
          <w:rtl w:val="0"/>
        </w:rPr>
        <w:t xml:space="preserve">, </w:t>
      </w:r>
      <w:r>
        <w:rPr>
          <w:i w:val="1"/>
          <w:iCs w:val="1"/>
          <w:color w:val="00bfe1"/>
          <w:sz w:val="24"/>
          <w:szCs w:val="24"/>
          <w:rtl w:val="0"/>
        </w:rPr>
        <w:t xml:space="preserve">iss</w:t>
      </w:r>
      <w:r>
        <w:rPr>
          <w:sz w:val="24"/>
          <w:szCs w:val="24"/>
          <w:rtl w:val="0"/>
        </w:rPr>
        <w:t xml:space="preserve"> e </w:t>
      </w:r>
      <w:r>
        <w:rPr>
          <w:i w:val="1"/>
          <w:iCs w:val="1"/>
          <w:color w:val="00bfe1"/>
          <w:sz w:val="24"/>
          <w:szCs w:val="24"/>
          <w:rtl w:val="0"/>
        </w:rPr>
        <w:t xml:space="preserve">aud</w:t>
      </w:r>
      <w:r>
        <w:rPr>
          <w:sz w:val="24"/>
          <w:szCs w:val="24"/>
          <w:rtl w:val="0"/>
        </w:rPr>
        <w:t xml:space="preserve">, manter bibliotecas JWT atualizadas e monitorar CVEs conhecidas dessas bibliotecas.</w:t>
      </w:r>
    </w:p>
    <w:p w:rsidR="00000000" w:rsidDel="00000000" w:rsidP="00000000" w:rsidRDefault="00000000" w:rsidRPr="00000000" w14:paraId="00000022">
      <w:pPr>
        <w:spacing w:after="240" w:before="240" w:lineRule="auto"/>
        <w:ind w:left="720" w:firstLine="0"/>
        <w:rPr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numPr>
          <w:ilvl w:val="0"/>
          <w:numId w:val="7"/>
        </w:numPr>
        <w:spacing w:after="240" w:before="24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8p2oua7qk61k" w:id="6"/>
      <w:bookmarkEnd w:id="6"/>
      <w:r>
        <w:rPr>
          <w:b w:val="1"/>
          <w:bCs w:val="1"/>
          <w:sz w:val="24"/>
          <w:szCs w:val="24"/>
          <w:rtl w:val="0"/>
        </w:rPr>
        <w:t xml:space="preserve">Proteção contra XSS (Cross-Site Scripting)</w:t>
      </w:r>
    </w:p>
    <w:p w:rsidR="00000000" w:rsidDel="00000000" w:rsidP="00000000" w:rsidRDefault="00000000" w:rsidRPr="00000000" w14:paraId="00000024">
      <w:pPr>
        <w:spacing w:after="240" w:before="240" w:lineRule="auto"/>
        <w:ind w:firstLine="720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O </w:t>
      </w:r>
      <w:r>
        <w:rPr>
          <w:b w:val="1"/>
          <w:bCs w:val="1"/>
          <w:sz w:val="24"/>
          <w:szCs w:val="24"/>
          <w:rtl w:val="0"/>
        </w:rPr>
        <w:t xml:space="preserve">XSS</w:t>
      </w:r>
      <w:r>
        <w:rPr>
          <w:sz w:val="24"/>
          <w:szCs w:val="24"/>
          <w:rtl w:val="0"/>
        </w:rPr>
        <w:t xml:space="preserve"> ocorre quando um invasor consegue injetar scripts maliciosos em páginas web visualizadas por outros usuários.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240" w:lineRule="auto"/>
        <w:ind w:left="1440" w:hanging="360"/>
        <w:rPr>
          <w:sz w:val="24"/>
          <w:szCs w:val="24"/>
        </w:rPr>
      </w:pPr>
      <w:r>
        <w:rPr>
          <w:b w:val="1"/>
          <w:bCs w:val="1"/>
          <w:sz w:val="24"/>
          <w:szCs w:val="24"/>
          <w:rtl w:val="0"/>
        </w:rPr>
        <w:t xml:space="preserve">Impacto no JWT:</w:t>
      </w:r>
      <w:r>
        <w:rPr>
          <w:sz w:val="24"/>
          <w:szCs w:val="24"/>
          <w:rtl w:val="0"/>
        </w:rPr>
        <w:t xml:space="preserve"> Se um JWT for armazenado no </w:t>
      </w:r>
      <w:r>
        <w:rPr>
          <w:i w:val="1"/>
          <w:iCs w:val="1"/>
          <w:color w:val="00bfe1"/>
          <w:sz w:val="24"/>
          <w:szCs w:val="24"/>
          <w:rtl w:val="0"/>
        </w:rPr>
        <w:t xml:space="preserve">localStorage </w:t>
      </w:r>
      <w:r>
        <w:rPr>
          <w:sz w:val="24"/>
          <w:szCs w:val="24"/>
          <w:rtl w:val="0"/>
        </w:rPr>
        <w:t xml:space="preserve">do navegador, ele fica vulnerável a ataques XSS, pois qualquer script JavaScript na página pode lê-lo e roubá-lo.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240" w:before="0" w:beforeAutospacing="0" w:lineRule="auto"/>
        <w:ind w:left="1440" w:hanging="360"/>
        <w:rPr>
          <w:sz w:val="24"/>
          <w:szCs w:val="24"/>
        </w:rPr>
      </w:pPr>
      <w:r>
        <w:rPr>
          <w:b w:val="1"/>
          <w:bCs w:val="1"/>
          <w:sz w:val="24"/>
          <w:szCs w:val="24"/>
          <w:rtl w:val="0"/>
        </w:rPr>
        <w:t xml:space="preserve">Prevenção:</w:t>
      </w:r>
      <w:r>
        <w:rPr>
          <w:sz w:val="24"/>
          <w:szCs w:val="24"/>
          <w:rtl w:val="0"/>
        </w:rPr>
        <w:t xml:space="preserve"> As melhores práticas incluem a </w:t>
      </w:r>
      <w:r>
        <w:rPr>
          <w:b w:val="1"/>
          <w:bCs w:val="1"/>
          <w:sz w:val="24"/>
          <w:szCs w:val="24"/>
          <w:rtl w:val="0"/>
        </w:rPr>
        <w:t xml:space="preserve">sanitização de entradas</w:t>
      </w:r>
      <w:r>
        <w:rPr>
          <w:sz w:val="24"/>
          <w:szCs w:val="24"/>
          <w:rtl w:val="0"/>
        </w:rPr>
        <w:t xml:space="preserve">, o uso de </w:t>
      </w:r>
      <w:r>
        <w:rPr>
          <w:b w:val="1"/>
          <w:bCs w:val="1"/>
          <w:sz w:val="24"/>
          <w:szCs w:val="24"/>
          <w:rtl w:val="0"/>
        </w:rPr>
        <w:t xml:space="preserve">Content Security Policy (CSP)</w:t>
      </w:r>
      <w:r>
        <w:rPr>
          <w:sz w:val="24"/>
          <w:szCs w:val="24"/>
          <w:rtl w:val="0"/>
        </w:rPr>
        <w:t xml:space="preserve"> e o armazenamento de tokens sensíveis em cookies com a flag </w:t>
      </w:r>
      <w:r>
        <w:rPr>
          <w:b w:val="1"/>
          <w:bCs w:val="1"/>
          <w:sz w:val="24"/>
          <w:szCs w:val="24"/>
          <w:rtl w:val="0"/>
        </w:rPr>
        <w:t xml:space="preserve">HttpOnly</w:t>
      </w:r>
      <w:r>
        <w:rPr>
          <w:sz w:val="24"/>
          <w:szCs w:val="24"/>
          <w:rtl w:val="0"/>
        </w:rPr>
        <w:t xml:space="preserve">, que impede o acesso via JavaScript.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4"/>
          <w:szCs w:val="24"/>
        </w:rPr>
      </w:pPr>
      <w:bookmarkStart w:colFirst="0" w:colLast="0" w:name="_cjepa3571vwk" w:id="7"/>
      <w:bookmarkEnd w:id="7"/>
      <w:r>
        <w:rPr>
          <w:b w:val="1"/>
          <w:bCs w:val="1"/>
          <w:color w:val="000000"/>
          <w:sz w:val="24"/>
          <w:szCs w:val="24"/>
          <w:rtl w:val="0"/>
        </w:rPr>
        <w:t xml:space="preserve">4.1 Reforçando a defesa contra XSS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240" w:lineRule="auto"/>
        <w:ind w:left="1440" w:hanging="360"/>
        <w:rPr>
          <w:sz w:val="24"/>
          <w:szCs w:val="24"/>
        </w:rPr>
      </w:pPr>
      <w:r>
        <w:rPr>
          <w:b w:val="1"/>
          <w:bCs w:val="1"/>
          <w:sz w:val="24"/>
          <w:szCs w:val="24"/>
          <w:rtl w:val="0"/>
        </w:rPr>
        <w:t xml:space="preserve">Content Security Policy (CSP) na prática:</w:t>
      </w:r>
      <w:r>
        <w:rPr>
          <w:sz w:val="24"/>
          <w:szCs w:val="24"/>
          <w:rtl w:val="0"/>
        </w:rPr>
        <w:t xml:space="preserve"> diretivas como </w:t>
      </w:r>
      <w:r>
        <w:rPr>
          <w:color w:val="00bfe1"/>
          <w:sz w:val="24"/>
          <w:szCs w:val="24"/>
          <w:rtl w:val="0"/>
        </w:rPr>
        <w:t xml:space="preserve">script-src 'self'</w:t>
      </w:r>
      <w:r>
        <w:rPr>
          <w:sz w:val="24"/>
          <w:szCs w:val="24"/>
          <w:rtl w:val="0"/>
        </w:rPr>
        <w:t xml:space="preserve"> restringem quais origens podem executar scripts, bloqueando a maioria dos payloads XSS injetados por terceiros; o uso de </w:t>
      </w:r>
      <w:r>
        <w:rPr>
          <w:i w:val="1"/>
          <w:iCs w:val="1"/>
          <w:sz w:val="24"/>
          <w:szCs w:val="24"/>
          <w:rtl w:val="0"/>
        </w:rPr>
        <w:t xml:space="preserve">nonces</w:t>
      </w:r>
      <w:r>
        <w:rPr>
          <w:sz w:val="24"/>
          <w:szCs w:val="24"/>
          <w:rtl w:val="0"/>
        </w:rPr>
        <w:t xml:space="preserve"> ou hashes (</w:t>
      </w:r>
      <w:r>
        <w:rPr>
          <w:i w:val="1"/>
          <w:iCs w:val="1"/>
          <w:color w:val="00bfe1"/>
          <w:sz w:val="24"/>
          <w:szCs w:val="24"/>
          <w:rtl w:val="0"/>
        </w:rPr>
        <w:t xml:space="preserve">script-src 'nonce-xyz'</w:t>
      </w:r>
      <w:r>
        <w:rPr>
          <w:sz w:val="24"/>
          <w:szCs w:val="24"/>
          <w:rtl w:val="0"/>
        </w:rPr>
        <w:t xml:space="preserve">) permite liberar apenas scripts explicitamente autorizados pelo servidor a cada requisição.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>
        <w:rPr>
          <w:b w:val="1"/>
          <w:bCs w:val="1"/>
          <w:sz w:val="24"/>
          <w:szCs w:val="24"/>
          <w:rtl w:val="0"/>
        </w:rPr>
        <w:t xml:space="preserve">Sanitização e </w:t>
      </w:r>
      <w:r>
        <w:rPr>
          <w:b w:val="1"/>
          <w:bCs w:val="1"/>
          <w:i w:val="1"/>
          <w:iCs w:val="1"/>
          <w:sz w:val="24"/>
          <w:szCs w:val="24"/>
          <w:rtl w:val="0"/>
        </w:rPr>
        <w:t xml:space="preserve">escaping</w:t>
      </w:r>
      <w:r>
        <w:rPr>
          <w:b w:val="1"/>
          <w:bCs w:val="1"/>
          <w:sz w:val="24"/>
          <w:szCs w:val="24"/>
          <w:rtl w:val="0"/>
        </w:rPr>
        <w:t xml:space="preserve"> de saída:</w:t>
      </w:r>
      <w:r>
        <w:rPr>
          <w:sz w:val="24"/>
          <w:szCs w:val="24"/>
          <w:rtl w:val="0"/>
        </w:rPr>
        <w:t xml:space="preserve"> além de sanitizar entradas, é fundamental escapar corretamente qualquer dado do usuário renderizado no HTML, evitando usar </w:t>
      </w:r>
      <w:r>
        <w:rPr>
          <w:i w:val="1"/>
          <w:iCs w:val="1"/>
          <w:color w:val="00bfe1"/>
          <w:sz w:val="24"/>
          <w:szCs w:val="24"/>
          <w:rtl w:val="0"/>
        </w:rPr>
        <w:t xml:space="preserve">innerHTML/dangerouslySetInnerHTML</w:t>
      </w:r>
      <w:r>
        <w:rPr>
          <w:sz w:val="24"/>
          <w:szCs w:val="24"/>
          <w:rtl w:val="0"/>
        </w:rPr>
        <w:t xml:space="preserve"> com conteúdo não confiável. Frameworks modernos (React, Vue, Angular) já escapam por padrão, mas podem ser burlados se contornar essa proteção manualmente.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240" w:before="0" w:beforeAutospacing="0" w:lineRule="auto"/>
        <w:ind w:left="1440" w:hanging="360"/>
        <w:rPr>
          <w:sz w:val="24"/>
          <w:szCs w:val="24"/>
        </w:rPr>
      </w:pPr>
      <w:r>
        <w:rPr>
          <w:b w:val="1"/>
          <w:bCs w:val="1"/>
          <w:sz w:val="24"/>
          <w:szCs w:val="24"/>
          <w:rtl w:val="0"/>
        </w:rPr>
        <w:t xml:space="preserve">Cookies de sessão/token com atributos combinados:</w:t>
      </w:r>
      <w:r>
        <w:rPr>
          <w:sz w:val="24"/>
          <w:szCs w:val="24"/>
          <w:rtl w:val="0"/>
        </w:rPr>
        <w:t xml:space="preserve"> </w:t>
      </w:r>
      <w:r>
        <w:rPr>
          <w:i w:val="1"/>
          <w:iCs w:val="1"/>
          <w:color w:val="00bfe1"/>
          <w:sz w:val="24"/>
          <w:szCs w:val="24"/>
          <w:rtl w:val="0"/>
        </w:rPr>
        <w:t xml:space="preserve">HttpOnly</w:t>
      </w:r>
      <w:r>
        <w:rPr>
          <w:sz w:val="24"/>
          <w:szCs w:val="24"/>
          <w:rtl w:val="0"/>
        </w:rPr>
        <w:t xml:space="preserve"> (bloqueia leitura via JS) + </w:t>
      </w:r>
      <w:r>
        <w:rPr>
          <w:i w:val="1"/>
          <w:iCs w:val="1"/>
          <w:color w:val="00bfe1"/>
          <w:sz w:val="24"/>
          <w:szCs w:val="24"/>
          <w:rtl w:val="0"/>
        </w:rPr>
        <w:t xml:space="preserve">Secure </w:t>
      </w:r>
      <w:r>
        <w:rPr>
          <w:sz w:val="24"/>
          <w:szCs w:val="24"/>
          <w:rtl w:val="0"/>
        </w:rPr>
        <w:t xml:space="preserve">(só trafega em HTTPS) + </w:t>
      </w:r>
      <w:r>
        <w:rPr>
          <w:i w:val="1"/>
          <w:iCs w:val="1"/>
          <w:color w:val="00bfe1"/>
          <w:sz w:val="24"/>
          <w:szCs w:val="24"/>
          <w:rtl w:val="0"/>
        </w:rPr>
        <w:t xml:space="preserve">SameSite</w:t>
      </w:r>
      <w:r>
        <w:rPr>
          <w:sz w:val="24"/>
          <w:szCs w:val="24"/>
          <w:rtl w:val="0"/>
        </w:rPr>
        <w:t xml:space="preserve"> (limita envio entre domínios) formam juntos, uma defesa em camadas mais robusta.</w:t>
      </w:r>
    </w:p>
    <w:p w:rsidR="00000000" w:rsidDel="00000000" w:rsidP="00000000" w:rsidRDefault="00000000" w:rsidRPr="00000000" w14:paraId="0000002C">
      <w:pPr>
        <w:spacing w:after="240" w:before="240" w:lineRule="auto"/>
        <w:ind w:left="0" w:firstLine="0"/>
        <w:rPr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numPr>
          <w:ilvl w:val="0"/>
          <w:numId w:val="7"/>
        </w:numPr>
        <w:spacing w:after="240" w:before="240" w:lineRule="auto"/>
        <w:ind w:left="720" w:hanging="360"/>
        <w:rPr/>
      </w:pPr>
      <w:bookmarkStart w:colFirst="0" w:colLast="0" w:name="_ruivue9tsb30" w:id="8"/>
      <w:bookmarkEnd w:id="8"/>
      <w:r>
        <w:rPr>
          <w:rtl w:val="0"/>
        </w:rPr>
        <w:t xml:space="preserve">Proteção contra CSRF (Cross-Site Request Forgery)</w:t>
      </w:r>
    </w:p>
    <w:p w:rsidR="00000000" w:rsidDel="00000000" w:rsidP="00000000" w:rsidRDefault="00000000" w:rsidRPr="00000000" w14:paraId="0000002E">
      <w:pPr>
        <w:spacing w:after="240" w:before="240" w:lineRule="auto"/>
        <w:ind w:firstLine="720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O </w:t>
      </w:r>
      <w:r>
        <w:rPr>
          <w:b w:val="1"/>
          <w:bCs w:val="1"/>
          <w:sz w:val="24"/>
          <w:szCs w:val="24"/>
          <w:rtl w:val="0"/>
        </w:rPr>
        <w:t xml:space="preserve">CSRF</w:t>
      </w:r>
      <w:r>
        <w:rPr>
          <w:sz w:val="24"/>
          <w:szCs w:val="24"/>
          <w:rtl w:val="0"/>
        </w:rPr>
        <w:t xml:space="preserve"> é um ataque que engana um usuário autenticado para que ele execute ações indesejadas em uma aplicação na qual ele já possui uma sessão ativa.</w:t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spacing w:after="0" w:afterAutospacing="0" w:before="240" w:lineRule="auto"/>
        <w:ind w:left="1440" w:hanging="360"/>
        <w:rPr>
          <w:sz w:val="24"/>
          <w:szCs w:val="24"/>
        </w:rPr>
      </w:pPr>
      <w:r>
        <w:rPr>
          <w:b w:val="1"/>
          <w:bCs w:val="1"/>
          <w:sz w:val="24"/>
          <w:szCs w:val="24"/>
          <w:rtl w:val="0"/>
        </w:rPr>
        <w:t xml:space="preserve">O Dilema do Armazenamento:</w:t>
      </w:r>
      <w:r>
        <w:rPr>
          <w:sz w:val="24"/>
          <w:szCs w:val="24"/>
          <w:rtl w:val="0"/>
        </w:rPr>
        <w:t xml:space="preserve"> Embora cookies com </w:t>
      </w:r>
      <w:r>
        <w:rPr>
          <w:i w:val="1"/>
          <w:iCs w:val="1"/>
          <w:color w:val="00bfe1"/>
          <w:sz w:val="24"/>
          <w:szCs w:val="24"/>
          <w:rtl w:val="0"/>
        </w:rPr>
        <w:t xml:space="preserve">HttpOnly </w:t>
      </w:r>
      <w:r>
        <w:rPr>
          <w:sz w:val="24"/>
          <w:szCs w:val="24"/>
          <w:rtl w:val="0"/>
        </w:rPr>
        <w:t xml:space="preserve">protejam contra XSS, eles tornam a aplicação vulnerável ao CSRF, pois o navegador envia automaticamente os cookies em requisições para o domínio de origem.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spacing w:after="240" w:before="0" w:beforeAutospacing="0" w:lineRule="auto"/>
        <w:ind w:left="1440" w:hanging="360"/>
        <w:rPr>
          <w:sz w:val="24"/>
          <w:szCs w:val="24"/>
        </w:rPr>
      </w:pPr>
      <w:r>
        <w:rPr>
          <w:b w:val="1"/>
          <w:bCs w:val="1"/>
          <w:sz w:val="24"/>
          <w:szCs w:val="24"/>
          <w:rtl w:val="0"/>
        </w:rPr>
        <w:t xml:space="preserve">Prevenção:</w:t>
      </w:r>
      <w:r>
        <w:rPr>
          <w:sz w:val="24"/>
          <w:szCs w:val="24"/>
          <w:rtl w:val="0"/>
        </w:rPr>
        <w:t xml:space="preserve"> Para mitigar esse risco, utiliza-se a estratégia de </w:t>
      </w:r>
      <w:r>
        <w:rPr>
          <w:b w:val="1"/>
          <w:bCs w:val="1"/>
          <w:sz w:val="24"/>
          <w:szCs w:val="24"/>
          <w:rtl w:val="0"/>
        </w:rPr>
        <w:t xml:space="preserve">Tokens Anti-CSRF</w:t>
      </w:r>
      <w:r>
        <w:rPr>
          <w:sz w:val="24"/>
          <w:szCs w:val="24"/>
          <w:rtl w:val="0"/>
        </w:rPr>
        <w:t xml:space="preserve"> (um valor único enviado em cada requisição), o atributo </w:t>
      </w:r>
      <w:r>
        <w:rPr>
          <w:b w:val="1"/>
          <w:bCs w:val="1"/>
          <w:sz w:val="24"/>
          <w:szCs w:val="24"/>
          <w:rtl w:val="0"/>
        </w:rPr>
        <w:t xml:space="preserve">SameSite</w:t>
      </w:r>
      <w:r>
        <w:rPr>
          <w:sz w:val="24"/>
          <w:szCs w:val="24"/>
          <w:rtl w:val="0"/>
        </w:rPr>
        <w:t xml:space="preserve"> nos cookies e a validação de cabeçalhos personalizados em APIs.</w:t>
        <w:br w:type="textWrapping"/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ind w:left="1440" w:firstLine="0"/>
        <w:rPr>
          <w:b w:val="1"/>
          <w:bCs w:val="1"/>
          <w:i w:val="1"/>
          <w:iCs w:val="1"/>
          <w:color w:val="00bfe1"/>
          <w:sz w:val="24"/>
          <w:szCs w:val="24"/>
        </w:rPr>
      </w:pPr>
      <w:bookmarkStart w:colFirst="0" w:colLast="0" w:name="_4mv92bi0s2am" w:id="9"/>
      <w:bookmarkEnd w:id="9"/>
      <w:r>
        <w:rPr>
          <w:b w:val="1"/>
          <w:bCs w:val="1"/>
          <w:color w:val="000000"/>
          <w:sz w:val="24"/>
          <w:szCs w:val="24"/>
          <w:rtl w:val="0"/>
        </w:rPr>
        <w:t xml:space="preserve">5.1 Detalhando o atributo </w:t>
      </w:r>
      <w:r>
        <w:rPr>
          <w:b w:val="1"/>
          <w:bCs w:val="1"/>
          <w:i w:val="1"/>
          <w:iCs w:val="1"/>
          <w:color w:val="00bfe1"/>
          <w:sz w:val="24"/>
          <w:szCs w:val="24"/>
          <w:rtl w:val="0"/>
        </w:rPr>
        <w:t xml:space="preserve">SameSite</w:t>
      </w:r>
    </w:p>
    <w:p w:rsidR="00000000" w:rsidDel="00000000" w:rsidP="00000000" w:rsidRDefault="00000000" w:rsidRPr="00000000" w14:paraId="00000032">
      <w:pPr>
        <w:spacing w:after="240" w:before="240" w:lineRule="auto"/>
        <w:ind w:left="720" w:firstLine="0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O atributo </w:t>
      </w:r>
      <w:r>
        <w:rPr>
          <w:i w:val="1"/>
          <w:iCs w:val="1"/>
          <w:color w:val="00bfe1"/>
          <w:sz w:val="24"/>
          <w:szCs w:val="24"/>
          <w:rtl w:val="0"/>
        </w:rPr>
        <w:t xml:space="preserve">SameSite </w:t>
      </w:r>
      <w:r>
        <w:rPr>
          <w:sz w:val="24"/>
          <w:szCs w:val="24"/>
          <w:rtl w:val="0"/>
        </w:rPr>
        <w:t xml:space="preserve">de um cookie controla se ele é enviado em requisições de origem cruzada (</w:t>
      </w:r>
      <w:r>
        <w:rPr>
          <w:i w:val="1"/>
          <w:iCs w:val="1"/>
          <w:sz w:val="24"/>
          <w:szCs w:val="24"/>
          <w:rtl w:val="0"/>
        </w:rPr>
        <w:t xml:space="preserve">cross-site</w:t>
      </w:r>
      <w:r>
        <w:rPr>
          <w:sz w:val="24"/>
          <w:szCs w:val="24"/>
          <w:rtl w:val="0"/>
        </w:rPr>
        <w:t xml:space="preserve">), e possui três valores possíveis: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0" w:afterAutospacing="0" w:before="240" w:lineRule="auto"/>
        <w:ind w:left="1440" w:hanging="360"/>
        <w:rPr>
          <w:sz w:val="24"/>
          <w:szCs w:val="24"/>
        </w:rPr>
      </w:pPr>
      <w:r>
        <w:rPr>
          <w:b w:val="1"/>
          <w:bCs w:val="1"/>
          <w:i w:val="1"/>
          <w:iCs w:val="1"/>
          <w:color w:val="00bfe1"/>
          <w:sz w:val="24"/>
          <w:szCs w:val="24"/>
          <w:rtl w:val="0"/>
        </w:rPr>
        <w:t xml:space="preserve">Strict</w:t>
      </w:r>
      <w:r>
        <w:rPr>
          <w:b w:val="1"/>
          <w:bCs w:val="1"/>
          <w:sz w:val="24"/>
          <w:szCs w:val="24"/>
          <w:rtl w:val="0"/>
        </w:rPr>
        <w:t xml:space="preserve">:</w:t>
      </w:r>
      <w:r>
        <w:rPr>
          <w:sz w:val="24"/>
          <w:szCs w:val="24"/>
          <w:rtl w:val="0"/>
        </w:rPr>
        <w:t xml:space="preserve"> o cookie nunca é enviado em navegação vinda de outro site, a proteção mais forte, mas pode quebrar fluxos legítimos (ex: clicar em um link externo que leva a uma página autenticada).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>
        <w:rPr>
          <w:b w:val="1"/>
          <w:bCs w:val="1"/>
          <w:i w:val="1"/>
          <w:iCs w:val="1"/>
          <w:color w:val="00bfe1"/>
          <w:sz w:val="24"/>
          <w:szCs w:val="24"/>
          <w:rtl w:val="0"/>
        </w:rPr>
        <w:t xml:space="preserve">Lax</w:t>
      </w:r>
      <w:r>
        <w:rPr>
          <w:i w:val="1"/>
          <w:iCs w:val="1"/>
          <w:color w:val="00bfe1"/>
          <w:sz w:val="24"/>
          <w:szCs w:val="24"/>
          <w:rtl w:val="0"/>
        </w:rPr>
        <w:t xml:space="preserve"> </w:t>
      </w:r>
      <w:r>
        <w:rPr>
          <w:sz w:val="24"/>
          <w:szCs w:val="24"/>
          <w:rtl w:val="0"/>
        </w:rPr>
        <w:t xml:space="preserve">(padrão em navegadores modernos): o cookie é enviado em navegações de nível superior do tipo </w:t>
      </w:r>
      <w:r>
        <w:rPr>
          <w:i w:val="1"/>
          <w:iCs w:val="1"/>
          <w:color w:val="00bfe1"/>
          <w:sz w:val="24"/>
          <w:szCs w:val="24"/>
          <w:rtl w:val="0"/>
        </w:rPr>
        <w:t xml:space="preserve">GET </w:t>
      </w:r>
      <w:r>
        <w:rPr>
          <w:sz w:val="24"/>
          <w:szCs w:val="24"/>
          <w:rtl w:val="0"/>
        </w:rPr>
        <w:t xml:space="preserve">vindas de outro site (como clicar em um link), mas não em requisições</w:t>
      </w:r>
      <w:r>
        <w:rPr>
          <w:i w:val="1"/>
          <w:iCs w:val="1"/>
          <w:color w:val="00bfe1"/>
          <w:sz w:val="24"/>
          <w:szCs w:val="24"/>
          <w:rtl w:val="0"/>
        </w:rPr>
        <w:t xml:space="preserve"> POST/PUT/DELETE </w:t>
      </w:r>
      <w:r>
        <w:rPr>
          <w:sz w:val="24"/>
          <w:szCs w:val="24"/>
          <w:rtl w:val="0"/>
        </w:rPr>
        <w:t xml:space="preserve">disparadas por formulários ou scripts de terceiros — bom equilíbrio entre segurança e usabilidade.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240" w:before="0" w:beforeAutospacing="0" w:lineRule="auto"/>
        <w:ind w:left="1440" w:hanging="360"/>
        <w:rPr>
          <w:sz w:val="24"/>
          <w:szCs w:val="24"/>
        </w:rPr>
      </w:pPr>
      <w:r>
        <w:rPr>
          <w:b w:val="1"/>
          <w:bCs w:val="1"/>
          <w:i w:val="1"/>
          <w:iCs w:val="1"/>
          <w:color w:val="00bfe1"/>
          <w:sz w:val="24"/>
          <w:szCs w:val="24"/>
          <w:rtl w:val="0"/>
        </w:rPr>
        <w:t xml:space="preserve">None</w:t>
      </w:r>
      <w:r>
        <w:rPr>
          <w:b w:val="1"/>
          <w:bCs w:val="1"/>
          <w:sz w:val="24"/>
          <w:szCs w:val="24"/>
          <w:rtl w:val="0"/>
        </w:rPr>
        <w:t xml:space="preserve">:</w:t>
      </w:r>
      <w:r>
        <w:rPr>
          <w:sz w:val="24"/>
          <w:szCs w:val="24"/>
          <w:rtl w:val="0"/>
        </w:rPr>
        <w:t xml:space="preserve"> o cookie é sempre enviado entre sites, exigindo obrigatoriamente o atributo </w:t>
      </w:r>
      <w:r>
        <w:rPr>
          <w:i w:val="1"/>
          <w:iCs w:val="1"/>
          <w:color w:val="00bfe1"/>
          <w:sz w:val="24"/>
          <w:szCs w:val="24"/>
          <w:rtl w:val="0"/>
        </w:rPr>
        <w:t xml:space="preserve">Secure </w:t>
      </w:r>
      <w:r>
        <w:rPr>
          <w:sz w:val="24"/>
          <w:szCs w:val="24"/>
          <w:rtl w:val="0"/>
        </w:rPr>
        <w:t xml:space="preserve">(HTTPS); usado quando a aplicação depende de cenários legítimos de </w:t>
      </w:r>
      <w:r>
        <w:rPr>
          <w:i w:val="1"/>
          <w:iCs w:val="1"/>
          <w:sz w:val="24"/>
          <w:szCs w:val="24"/>
          <w:rtl w:val="0"/>
        </w:rPr>
        <w:t xml:space="preserve">cross-site</w:t>
      </w:r>
      <w:r>
        <w:rPr>
          <w:sz w:val="24"/>
          <w:szCs w:val="24"/>
          <w:rtl w:val="0"/>
        </w:rPr>
        <w:t xml:space="preserve"> (ex.: </w:t>
      </w:r>
      <w:r>
        <w:rPr>
          <w:i w:val="1"/>
          <w:iCs w:val="1"/>
          <w:sz w:val="24"/>
          <w:szCs w:val="24"/>
          <w:rtl w:val="0"/>
        </w:rPr>
        <w:t xml:space="preserve">widgets</w:t>
      </w:r>
      <w:r>
        <w:rPr>
          <w:sz w:val="24"/>
          <w:szCs w:val="24"/>
          <w:rtl w:val="0"/>
        </w:rPr>
        <w:t xml:space="preserve"> embutidos, single sign-on entre domínios).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ind w:left="1440" w:firstLine="0"/>
        <w:rPr>
          <w:b w:val="1"/>
          <w:bCs w:val="1"/>
          <w:color w:val="000000"/>
          <w:sz w:val="24"/>
          <w:szCs w:val="24"/>
        </w:rPr>
      </w:pPr>
      <w:bookmarkStart w:colFirst="0" w:colLast="0" w:name="_u8fmxj87v08h" w:id="10"/>
      <w:bookmarkEnd w:id="10"/>
      <w:r>
        <w:rPr>
          <w:b w:val="1"/>
          <w:bCs w:val="1"/>
          <w:color w:val="000000"/>
          <w:sz w:val="24"/>
          <w:szCs w:val="24"/>
          <w:rtl w:val="0"/>
        </w:rPr>
        <w:br w:type="textWrapping"/>
        <w:t xml:space="preserve">5.2 Camadas complementares de proteção</w:t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spacing w:after="0" w:afterAutospacing="0" w:before="240" w:lineRule="auto"/>
        <w:ind w:left="1440" w:hanging="360"/>
        <w:rPr>
          <w:sz w:val="24"/>
          <w:szCs w:val="24"/>
        </w:rPr>
      </w:pPr>
      <w:r>
        <w:rPr>
          <w:b w:val="1"/>
          <w:bCs w:val="1"/>
          <w:sz w:val="24"/>
          <w:szCs w:val="24"/>
          <w:rtl w:val="0"/>
        </w:rPr>
        <w:t xml:space="preserve">Padrão </w:t>
      </w:r>
      <w:r>
        <w:rPr>
          <w:b w:val="1"/>
          <w:bCs w:val="1"/>
          <w:i w:val="1"/>
          <w:iCs w:val="1"/>
          <w:sz w:val="24"/>
          <w:szCs w:val="24"/>
          <w:rtl w:val="0"/>
        </w:rPr>
        <w:t xml:space="preserve">Double Submit Cookie</w:t>
      </w:r>
      <w:r>
        <w:rPr>
          <w:b w:val="1"/>
          <w:bCs w:val="1"/>
          <w:sz w:val="24"/>
          <w:szCs w:val="24"/>
          <w:rtl w:val="0"/>
        </w:rPr>
        <w:t xml:space="preserve"> ou </w:t>
      </w:r>
      <w:r>
        <w:rPr>
          <w:b w:val="1"/>
          <w:bCs w:val="1"/>
          <w:i w:val="1"/>
          <w:iCs w:val="1"/>
          <w:sz w:val="24"/>
          <w:szCs w:val="24"/>
          <w:rtl w:val="0"/>
        </w:rPr>
        <w:t xml:space="preserve">Synchronizer Token Pattern</w:t>
      </w:r>
      <w:r>
        <w:rPr>
          <w:b w:val="1"/>
          <w:bCs w:val="1"/>
          <w:sz w:val="24"/>
          <w:szCs w:val="24"/>
          <w:rtl w:val="0"/>
        </w:rPr>
        <w:t xml:space="preserve">:</w:t>
      </w:r>
      <w:r>
        <w:rPr>
          <w:sz w:val="24"/>
          <w:szCs w:val="24"/>
          <w:rtl w:val="0"/>
        </w:rPr>
        <w:t xml:space="preserve"> o servidor gera um token CSRF único por sessão (ou por requisição), que deve ser enviado tanto em um cookie quanto em um cabeçalho/campo de formulário; a requisição só é aceita se os dois valores coincidirem, algo que um atacante externo não consegue reproduzir.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>
        <w:rPr>
          <w:b w:val="1"/>
          <w:bCs w:val="1"/>
          <w:sz w:val="24"/>
          <w:szCs w:val="24"/>
          <w:rtl w:val="0"/>
        </w:rPr>
        <w:t xml:space="preserve">Validação do cabeçalho </w:t>
      </w:r>
      <w:r>
        <w:rPr>
          <w:b w:val="1"/>
          <w:bCs w:val="1"/>
          <w:color w:val="00bfe1"/>
          <w:sz w:val="24"/>
          <w:szCs w:val="24"/>
          <w:rtl w:val="0"/>
        </w:rPr>
        <w:t xml:space="preserve">Origin/Referer</w:t>
      </w:r>
      <w:r>
        <w:rPr>
          <w:b w:val="1"/>
          <w:bCs w:val="1"/>
          <w:sz w:val="24"/>
          <w:szCs w:val="24"/>
          <w:rtl w:val="0"/>
        </w:rPr>
        <w:t xml:space="preserve">:</w:t>
      </w:r>
      <w:r>
        <w:rPr>
          <w:sz w:val="24"/>
          <w:szCs w:val="24"/>
          <w:rtl w:val="0"/>
        </w:rPr>
        <w:t xml:space="preserve"> APIs podem validar se a requisição realmente partiu do domínio esperado, como camada adicional (não deve ser a única defesa, pois esses cabeçalhos podem ser omitidos em certos cenários legítimos).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spacing w:after="240" w:before="0" w:beforeAutospacing="0" w:lineRule="auto"/>
        <w:ind w:left="1440" w:hanging="360"/>
        <w:rPr>
          <w:sz w:val="24"/>
          <w:szCs w:val="24"/>
        </w:rPr>
      </w:pPr>
      <w:r>
        <w:rPr>
          <w:b w:val="1"/>
          <w:bCs w:val="1"/>
          <w:sz w:val="24"/>
          <w:szCs w:val="24"/>
          <w:rtl w:val="0"/>
        </w:rPr>
        <w:t xml:space="preserve">Rate limiting e MFA (autenticação multifator):</w:t>
      </w:r>
      <w:r>
        <w:rPr>
          <w:sz w:val="24"/>
          <w:szCs w:val="24"/>
          <w:rtl w:val="0"/>
        </w:rPr>
        <w:t xml:space="preserve"> mesmo não sendo específicos de CSRF/XSS, limitar tentativas de requisições sensíveis e exigir um segundo fator de autenticação reduzem o impacto de credenciais ou tokens comprometidos por qualquer um dos vetores anteriores.</w:t>
      </w:r>
    </w:p>
    <w:p w:rsidR="00000000" w:rsidDel="00000000" w:rsidP="00000000" w:rsidRDefault="00000000" w:rsidRPr="00000000" w14:paraId="0000003A">
      <w:pPr>
        <w:spacing w:after="240" w:before="240" w:lineRule="auto"/>
        <w:ind w:left="2160" w:firstLine="0"/>
        <w:rPr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numPr>
          <w:ilvl w:val="0"/>
          <w:numId w:val="7"/>
        </w:numPr>
        <w:spacing w:after="240" w:before="240" w:lineRule="auto"/>
        <w:ind w:left="720" w:hanging="360"/>
        <w:rPr/>
      </w:pPr>
      <w:bookmarkStart w:colFirst="0" w:colLast="0" w:name="_czowan2tvnef" w:id="11"/>
      <w:bookmarkEnd w:id="11"/>
      <w:r>
        <w:rPr>
          <w:b w:val="1"/>
          <w:bCs w:val="1"/>
          <w:rtl w:val="0"/>
        </w:rPr>
        <w:t xml:space="preserve">Conclusão</w:t>
      </w:r>
      <w:r>
        <w:rPr>
          <w:rtl w:val="0"/>
        </w:rPr>
        <w:t xml:space="preserve"> </w:t>
      </w:r>
    </w:p>
    <w:p w:rsidR="00000000" w:rsidDel="00000000" w:rsidP="00000000" w:rsidRDefault="00000000" w:rsidRPr="00000000" w14:paraId="0000003D">
      <w:pPr>
        <w:spacing w:after="240" w:before="240" w:lineRule="auto"/>
        <w:ind w:left="720" w:firstLine="720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Uma arquitetura segura trabalha mais como uma estratégia em camadas. O OAuth e o JWT lidam com quem o usuário é e o que ele pode fazer, cada vez mais reforçados por práticas como PKCE, rotação de tokens e validação estrita de algoritmos de assinatura. As defesas contra XSS e CSRF garantem que o canal de comunicação e o ambiente do navegador permaneçam protegidos contra manipulações externas. A combinação dessas camadas (CSP, cookies </w:t>
      </w:r>
      <w:r>
        <w:rPr>
          <w:i w:val="1"/>
          <w:iCs w:val="1"/>
          <w:color w:val="00bfe1"/>
          <w:sz w:val="24"/>
          <w:szCs w:val="24"/>
          <w:rtl w:val="0"/>
        </w:rPr>
        <w:t xml:space="preserve">HttpOnly/Secure/SameSite</w:t>
      </w:r>
      <w:r>
        <w:rPr>
          <w:sz w:val="24"/>
          <w:szCs w:val="24"/>
          <w:rtl w:val="0"/>
        </w:rPr>
        <w:t xml:space="preserve">, tokens anti-CSRF, PKCE, </w:t>
      </w:r>
      <w:r>
        <w:rPr>
          <w:i w:val="1"/>
          <w:iCs w:val="1"/>
          <w:sz w:val="24"/>
          <w:szCs w:val="24"/>
          <w:rtl w:val="0"/>
        </w:rPr>
        <w:t xml:space="preserve">allowlist</w:t>
      </w:r>
      <w:r>
        <w:rPr>
          <w:sz w:val="24"/>
          <w:szCs w:val="24"/>
          <w:rtl w:val="0"/>
        </w:rPr>
        <w:t xml:space="preserve"> de algoritmos JWT, MFA e monitoramento) é o que efetivamente reduz a superfície de ataque de uma API moderna. </w:t>
      </w:r>
    </w:p>
    <w:p w:rsidR="00000000" w:rsidDel="00000000" w:rsidP="00000000" w:rsidRDefault="00000000" w:rsidRPr="00000000" w14:paraId="0000003E">
      <w:pPr>
        <w:spacing w:after="240" w:before="240" w:lineRule="auto"/>
        <w:ind w:left="0" w:firstLine="0"/>
        <w:rPr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spacing w:after="240" w:before="240" w:lineRule="auto"/>
        <w:rPr/>
      </w:pPr>
      <w:bookmarkStart w:colFirst="0" w:colLast="0" w:name="_np7z0i3fwwz4" w:id="12"/>
      <w:bookmarkEnd w:id="12"/>
      <w:r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spacing w:after="240" w:before="240" w:lineRule="auto"/>
        <w:rPr/>
      </w:pPr>
      <w:bookmarkStart w:colFirst="0" w:colLast="0" w:name="_cld0bqhb7xpw" w:id="13"/>
      <w:bookmarkEnd w:id="13"/>
      <w:r>
        <w:rPr>
          <w:rtl w:val="0"/>
        </w:rPr>
        <w:t xml:space="preserve">Referências Bibliográficas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hyperlink r:id="rId14">
        <w:r>
          <w:rPr>
            <w:color w:val="1155cc"/>
            <w:sz w:val="24"/>
            <w:szCs w:val="24"/>
            <w:u w:val="single"/>
            <w:rtl w:val="0"/>
          </w:rPr>
          <w:t xml:space="preserve">https://aembit.io/blog/oauth-2-1-guide-migration-security/</w:t>
        </w:r>
      </w:hyperlink>
      <w:r>
        <w:rPr>
          <w:sz w:val="24"/>
          <w:szCs w:val="24"/>
          <w:rtl w:val="0"/>
        </w:rPr>
        <w:t xml:space="preserve"> (migração de OAuth 2.0 para 2.1)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hyperlink r:id="rId15">
        <w:r>
          <w:rPr>
            <w:color w:val="1155cc"/>
            <w:sz w:val="24"/>
            <w:szCs w:val="24"/>
            <w:u w:val="single"/>
            <w:rtl w:val="0"/>
          </w:rPr>
          <w:t xml:space="preserve">https://www.authgear.com/post/oauth2-security-best-practices-pkce-state/</w:t>
        </w:r>
      </w:hyperlink>
      <w:r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hyperlink r:id="rId17">
        <w:r>
          <w:rPr>
            <w:color w:val="1155cc"/>
            <w:sz w:val="24"/>
            <w:szCs w:val="24"/>
            <w:u w:val="single"/>
            <w:rtl w:val="0"/>
          </w:rPr>
          <w:t xml:space="preserve">https://blog.convisoappsec.com/json-web-tokens-dicas-e-ataques-para-uma-implementacao-segura/</w:t>
        </w:r>
      </w:hyperlink>
      <w:r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hyperlink r:id="rId11">
        <w:r>
          <w:rPr>
            <w:color w:val="1155cc"/>
            <w:sz w:val="24"/>
            <w:szCs w:val="24"/>
            <w:u w:val="single"/>
            <w:rtl w:val="0"/>
          </w:rPr>
          <w:t xml:space="preserve">https://blog.convisoappsec.com/melhores-praticas-de-desenvolvimento-seguro-em-api-oauth2-e-jwt/</w:t>
        </w:r>
      </w:hyperlink>
      <w:r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hyperlink r:id="rId8">
        <w:r>
          <w:rPr>
            <w:color w:val="1155cc"/>
            <w:sz w:val="24"/>
            <w:szCs w:val="24"/>
            <w:u w:val="single"/>
            <w:rtl w:val="0"/>
          </w:rPr>
          <w:t xml:space="preserve">https://cursos.alura.com.br/forum/topico-implementacao-segura-de-autenticacao-em-node-js-usando-jwt-cookies-httponly-e-medidas-de-protecao-contra-xss-e-csrf-301171</w:t>
        </w:r>
      </w:hyperlink>
      <w:r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hyperlink r:id="rId16">
        <w:r>
          <w:rPr>
            <w:color w:val="1155cc"/>
            <w:sz w:val="24"/>
            <w:szCs w:val="24"/>
            <w:u w:val="single"/>
            <w:rtl w:val="0"/>
          </w:rPr>
          <w:t xml:space="preserve">https://decripte.com.br/conhecimento/jwt-security</w:t>
        </w:r>
      </w:hyperlink>
      <w:r>
        <w:rPr>
          <w:sz w:val="24"/>
          <w:szCs w:val="24"/>
          <w:rtl w:val="0"/>
        </w:rPr>
        <w:t xml:space="preserve"> (ataques </w:t>
      </w:r>
      <w:r>
        <w:rPr>
          <w:rFonts w:ascii="Roboto Mono" w:cs="Roboto Mono" w:eastAsia="Roboto Mono" w:hAnsi="Roboto Mono"/>
          <w:i w:val="1"/>
          <w:iCs w:val="1"/>
          <w:color w:val="00bfe1"/>
          <w:sz w:val="24"/>
          <w:szCs w:val="24"/>
          <w:rtl w:val="0"/>
        </w:rPr>
        <w:t xml:space="preserve">alg:none</w:t>
      </w:r>
      <w:r>
        <w:rPr>
          <w:sz w:val="24"/>
          <w:szCs w:val="24"/>
          <w:rtl w:val="0"/>
        </w:rPr>
        <w:t xml:space="preserve"> e confusão RS256/HS256)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hyperlink r:id="rId13">
        <w:r>
          <w:rPr>
            <w:color w:val="1155cc"/>
            <w:sz w:val="24"/>
            <w:szCs w:val="24"/>
            <w:u w:val="single"/>
            <w:rtl w:val="0"/>
          </w:rPr>
          <w:t xml:space="preserve">https://dev.to/kimmaida/oauth-20-security-best-practices-for-developers-2ba5</w:t>
        </w:r>
      </w:hyperlink>
      <w:r>
        <w:rPr>
          <w:sz w:val="24"/>
          <w:szCs w:val="24"/>
          <w:rtl w:val="0"/>
        </w:rPr>
        <w:t xml:space="preserve"> (OAuth 2.1, PKCE e RFC 9700)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hyperlink r:id="rId9">
        <w:r>
          <w:rPr>
            <w:color w:val="1155cc"/>
            <w:sz w:val="24"/>
            <w:szCs w:val="24"/>
            <w:u w:val="single"/>
            <w:rtl w:val="0"/>
          </w:rPr>
          <w:t xml:space="preserve">https://dev.to/lariazevedo/seguranca-no-front-end-dos-ataques-a-prevencao-6b0</w:t>
        </w:r>
      </w:hyperlink>
      <w:r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hyperlink r:id="rId7">
        <w:r>
          <w:rPr>
            <w:color w:val="1155cc"/>
            <w:sz w:val="24"/>
            <w:szCs w:val="24"/>
            <w:u w:val="single"/>
            <w:rtl w:val="0"/>
          </w:rPr>
          <w:t xml:space="preserve">https://www.dio.me/articles/autenticacao-no-spring-boot-como-implementar-de-forma-simples-e-eficiente</w:t>
        </w:r>
      </w:hyperlink>
      <w:r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hyperlink r:id="rId6">
        <w:r>
          <w:rPr>
            <w:color w:val="1155cc"/>
            <w:sz w:val="24"/>
            <w:szCs w:val="24"/>
            <w:u w:val="single"/>
            <w:rtl w:val="0"/>
          </w:rPr>
          <w:t xml:space="preserve">https://medium.com/@gunawardena.buddika/jwts-csrf-tokens-465e5d4f91cf</w:t>
        </w:r>
      </w:hyperlink>
      <w:r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hyperlink r:id="rId10">
        <w:r>
          <w:rPr>
            <w:color w:val="1155cc"/>
            <w:sz w:val="24"/>
            <w:szCs w:val="24"/>
            <w:u w:val="single"/>
            <w:rtl w:val="0"/>
          </w:rPr>
          <w:t xml:space="preserve">https://www.rocketseat.com.br/blog/artigos/post/autenticacao-jwt-guia-proteger-api-nodejs</w:t>
        </w:r>
      </w:hyperlink>
      <w:r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hyperlink r:id="rId12">
        <w:r>
          <w:rPr>
            <w:color w:val="1155cc"/>
            <w:sz w:val="24"/>
            <w:szCs w:val="24"/>
            <w:u w:val="single"/>
            <w:rtl w:val="0"/>
          </w:rPr>
          <w:t xml:space="preserve">https://stackoverflow.blog/2021/10/06/best-practices-for-authentication-and-authorization-for-rest-apis/</w:t>
        </w:r>
      </w:hyperlink>
      <w:r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hyperlink r:id="rId18">
        <w:r>
          <w:rPr>
            <w:color w:val="1155cc"/>
            <w:sz w:val="24"/>
            <w:szCs w:val="24"/>
            <w:u w:val="single"/>
            <w:rtl w:val="0"/>
          </w:rPr>
          <w:t xml:space="preserve">https://www.vaadata.com/blog/jwt-json-web-token-vulnerabilities-common-attacks-and-security-best-practices/</w:t>
        </w:r>
      </w:hyperlink>
      <w:r>
        <w:rPr>
          <w:rtl w:val="0"/>
        </w:rPr>
      </w:r>
    </w:p>
    <w:sectPr>
      <w:headerReference r:id="rId19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updateFields w:val="true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40" w:before="240" w:lineRule="auto"/>
      <w:ind w:left="720" w:hanging="360"/>
    </w:pPr>
    <w:rPr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blog.convisoappsec.com/melhores-praticas-de-desenvolvimento-seguro-em-api-oauth2-e-jwt/" TargetMode="External"/><Relationship Id="rId10" Type="http://schemas.openxmlformats.org/officeDocument/2006/relationships/hyperlink" Target="https://www.rocketseat.com.br/blog/artigos/post/autenticacao-jwt-guia-proteger-api-nodejs" TargetMode="External"/><Relationship Id="rId13" Type="http://schemas.openxmlformats.org/officeDocument/2006/relationships/hyperlink" Target="https://dev.to/kimmaida/oauth-20-security-best-practices-for-developers-2ba5" TargetMode="External"/><Relationship Id="rId12" Type="http://schemas.openxmlformats.org/officeDocument/2006/relationships/hyperlink" Target="https://stackoverflow.blog/2021/10/06/best-practices-for-authentication-and-authorization-for-rest-apis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ev.to/lariazevedo/seguranca-no-front-end-dos-ataques-a-prevencao-6b0" TargetMode="External"/><Relationship Id="rId15" Type="http://schemas.openxmlformats.org/officeDocument/2006/relationships/hyperlink" Target="https://www.authgear.com/post/oauth2-security-best-practices-pkce-state/" TargetMode="External"/><Relationship Id="rId14" Type="http://schemas.openxmlformats.org/officeDocument/2006/relationships/hyperlink" Target="https://aembit.io/blog/oauth-2-1-guide-migration-security/" TargetMode="External"/><Relationship Id="rId17" Type="http://schemas.openxmlformats.org/officeDocument/2006/relationships/hyperlink" Target="https://blog.convisoappsec.com/json-web-tokens-dicas-e-ataques-para-uma-implementacao-segura/" TargetMode="External"/><Relationship Id="rId16" Type="http://schemas.openxmlformats.org/officeDocument/2006/relationships/hyperlink" Target="https://decripte.com.br/conhecimento/jwt-security" TargetMode="External"/><Relationship Id="rId5" Type="http://schemas.openxmlformats.org/officeDocument/2006/relationships/styles" Target="styles.xml"/><Relationship Id="rId19" Type="http://schemas.openxmlformats.org/officeDocument/2006/relationships/header" Target="header1.xml"/><Relationship Id="rId6" Type="http://schemas.openxmlformats.org/officeDocument/2006/relationships/hyperlink" Target="https://medium.com/@gunawardena.buddika/jwts-csrf-tokens-465e5d4f91cf" TargetMode="External"/><Relationship Id="rId18" Type="http://schemas.openxmlformats.org/officeDocument/2006/relationships/hyperlink" Target="https://www.vaadata.com/blog/jwt-json-web-token-vulnerabilities-common-attacks-and-security-best-practices/" TargetMode="External"/><Relationship Id="rId7" Type="http://schemas.openxmlformats.org/officeDocument/2006/relationships/hyperlink" Target="https://www.dio.me/articles/autenticacao-no-spring-boot-como-implementar-de-forma-simples-e-eficiente" TargetMode="External"/><Relationship Id="rId8" Type="http://schemas.openxmlformats.org/officeDocument/2006/relationships/hyperlink" Target="https://cursos.alura.com.br/forum/topico-implementacao-segura-de-autenticacao-em-node-js-usando-jwt-cookies-httponly-e-medidas-de-protecao-contra-xss-e-csrf-301171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