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E1B16"/>
          <w:sz w:val="44"/>
          <w:szCs w:val="44"/>
        </w:rPr>
        <w:t xml:space="preserve">João Riedo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8492F"/>
          <w:sz w:val="22"/>
          <w:szCs w:val="22"/>
        </w:rPr>
        <w:t xml:space="preserve">Product Designer — Design Systems, Design Ops &amp; IA aplicada ao workflow</w:t>
      </w:r>
    </w:p>
    <w:p>
      <w:pPr>
        <w:spacing w:after="300"/>
      </w:pPr>
      <w:r>
        <w:rPr>
          <w:rFonts w:ascii="Calibri" w:cs="Calibri" w:eastAsia="Calibri" w:hAnsi="Calibri"/>
          <w:color w:val="6E675C"/>
          <w:sz w:val="18"/>
          <w:szCs w:val="18"/>
        </w:rPr>
        <w:t xml:space="preserve">joaoriedodesign@gmail.com   •   +55 43 3191-0157   •   </w:t>
      </w:r>
      <w:hyperlink w:history="1" r:id="rIdwnfw-_-_rsrblnxlyalcw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linkedin.com/in/ri3do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 •   </w:t>
      </w:r>
      <w:hyperlink w:history="1" r:id="rIdegugz-6wk8zyaw_4be0hc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portifas-self.vercel.app</w:t>
        </w:r>
      </w:hyperlink>
    </w:p>
    <w:p>
      <w:pPr>
        <w:pBdr>
          <w:bottom w:val="single" w:color="DAD0BC" w:sz="6" w:space="4"/>
        </w:pBdr>
        <w:spacing w:after="200"/>
      </w:pPr>
      <w:r>
        <w:t xml:space="preserve"/>
      </w:r>
    </w:p>
    <w:p>
      <w:pPr>
        <w:pStyle w:val="Heading1"/>
        <w:pBdr>
          <w:bottom w:val="single" w:color="B8492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B8492F"/>
          <w:sz w:val="26"/>
          <w:szCs w:val="26"/>
        </w:rPr>
        <w:t xml:space="preserve">PERFIL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Acredito que o design vai muito além da estética. Meu foco principal é construir sistemas inteligentes que permitam que times de produto criem e escalem com eficiência técnica máxima. Atualmente, me especializo em Design Operations, utilizando inteligência artificial de alta complexidade (como Claude e workflows de automação) para eliminar o trabalho operacional repetitivo — traduzindo dias de documentação, tokenização de cores e preparação de handoff em tarefas concluídas em algumas horas.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Mais de 2 anos de experiência focada em produto, com atuação em plataformas complexas B2B, B2C e Sportsbook, e mentalidade voltada a mercados globais de alta complexidade e demanda, incluindo LATAM e Ásia.</w:t>
      </w:r>
    </w:p>
    <w:p>
      <w:pPr>
        <w:pStyle w:val="Heading1"/>
        <w:pBdr>
          <w:bottom w:val="single" w:color="B8492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B8492F"/>
          <w:sz w:val="26"/>
          <w:szCs w:val="26"/>
        </w:rPr>
        <w:t xml:space="preserve">DIFERENCIAIS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Design Systems &amp; Ops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Construção de bibliotecas consistentes com foco real em handoff para desenvolvimento, suporte a múltiplos temas (Light/Dark) e tokenização avançada para escala de produtos.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Produto de Ponta a Ponta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Desde a fase inicial de descobrimento (Discovery) e pesquisa até a alta fidelidade e prototipação rica, com forte atuação em plataformas complexas B2B, B2C e Sportsbook.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IA no Workflow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Utilização de ferramentas de ponta para automação de processos de design de alta fidelidade, convertendo fluxos burocráticos manuais em frameworks inteligentes de geração.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Mentalidade Global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Interfaces pensadas e adaptadas culturalmente para operar em grandes mercados de alta complexidade e demanda, incluindo LATAM e Ásia.</w:t>
      </w:r>
    </w:p>
    <w:p>
      <w:pPr>
        <w:pStyle w:val="Heading1"/>
        <w:pBdr>
          <w:bottom w:val="single" w:color="B8492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B8492F"/>
          <w:sz w:val="26"/>
          <w:szCs w:val="26"/>
        </w:rPr>
        <w:t xml:space="preserve">EXPERIÊNCIA PROFISSIONAL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Product Designer — Multibet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Fevereiro 2026 – Presente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Responsável pelo design ponta a ponta de produtos e gamificação em ambientes complexos de iGaming/Betting. Liderança de auditoria de Design Tokens e migração estruturada de bibliotecas para Supernova DS.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Product Designer Freelancer — Freelance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Dezembro 2025 – Fevereiro 2026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Atuação como freelancer em projetos de Product Design entre o fim do período na Ana Gaming e o início na Multibet.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UX Designer — Ana Gaming (Cassino.bet / 7K.bet)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Abril 2025 – Dezembro 2025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Redesenho completo da experiência de sportsbook do Cassino.bet e estruturação dos alicerces iniciais do Design System unificado de múltiplos inquilinos.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UI/UX Freelancer — Freelance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Abril 2024 – Abril 2025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Atuação como freelancer em projetos de UI/UX após o retorno do intercâmbio nos Estados Unidos, até o início na Ana Gaming.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Work and Travel — Alterra Mountain Company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Dezembro 2023 – Março 2024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Intercâmbio nos Estados Unidos com foco em aprimorar o inglês. Atuação no design e otimização de interfaces de reservas, backoffice e operações de hospitalidade digital voltados para experiências em montanhas.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UI/UX Freelancer — Freelance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Julho 2023 – Novembro 2023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Atuação como freelancer em projetos de UI/UX entre a saída do Instituto ESPE e o início do intercâmbio nos Estados Unidos.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Supervisor de Design — Instituto ESPE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Setembro 2020 – Julho 2023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Liderança e gerenciamento do time de design gráfico e digital do Instituto ESPE, estabelecendo processos e padrões de consistência visual.</w:t>
      </w:r>
    </w:p>
    <w:p>
      <w:pPr>
        <w:pStyle w:val="Heading1"/>
        <w:pBdr>
          <w:bottom w:val="single" w:color="B8492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B8492F"/>
          <w:sz w:val="26"/>
          <w:szCs w:val="26"/>
        </w:rPr>
        <w:t xml:space="preserve">PROJETOS EM DESTAQUE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1B16"/>
          <w:sz w:val="23"/>
          <w:szCs w:val="23"/>
        </w:rPr>
        <w:t xml:space="preserve">Design System Multi-tenant  (Design System, 2026)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De arquivos Figma defasados a uma base de tokens única para múltiplos tenants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Antes deste sistema, cada tela nova nascia garimpando componentes em arquivos Figma específicos que ficavam defasados quase na hora — sem fonte única, cada designer trabalhava com uma versão diferente da interface. Estruturei a arquitetura de tokens (primitivas → semânticas) e uma camada de automação de tema por tenant, hoje sustentando 87 telas e mais de 200 componentes consumidos direto no Storybook.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Papel: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Arquitetura de Design System    </w:t>
      </w: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Duração: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Em andamento desde janeiro    </w:t>
      </w: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Plataforma: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Web (multi-tenant)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Squad: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Eu (arquitetura) + líder (refinamento) + colega (aplicação)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Arquitetura de tokens — Base estruturada em Figma variables com aliasing primitiva → semântica. Do lado do código, os tokens migram para o Storybook por sincronização própria (script/processo manual, sem Tokens Studio ou Style Dictionary na ponte).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Automação de tema por tenant — Camada de automação sobre a base semântica que gera o tema de cada tenant automaticamente — hoje atende 3 tenants, eliminando a troca manual de cor.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Dívida técnica em paralelo — Correção de componentes sem cobertura responsiva completa e migração de componentes antigos para o padrão novo, resolvidos junto com a evolução da base.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Governança compartilhada — Evolução dividida entre arquitetura (eu), refinamento (liderança) e aplicação rigorosa no dia a dia (colega de time).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87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telas sustentadas</w:t>
      </w:r>
      <w:r>
        <w:rPr>
          <w:color w:val="DAD0BC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componentes reutilizados</w:t>
      </w:r>
      <w:r>
        <w:rPr>
          <w:color w:val="DAD0BC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tenants atendidos</w:t>
      </w:r>
      <w:r>
        <w:rPr>
          <w:color w:val="DAD0BC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1/5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do tempo para criar uma tela nova</w:t>
      </w:r>
    </w:p>
    <w:p>
      <w:pPr>
        <w:pBdr>
          <w:bottom w:val="single" w:color="DAD0BC" w:sz="4" w:space="4"/>
        </w:pBdr>
        <w:spacing w:after="200"/>
      </w:pPr>
      <w:r>
        <w:t xml:space="preserve"/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1B16"/>
          <w:sz w:val="23"/>
          <w:szCs w:val="23"/>
        </w:rPr>
        <w:t xml:space="preserve">Zentupet  (SaaS de Gestão, 2026)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SaaS de gestão desenhado do zero para creches e hotéis pet, do check-in ao check-out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Zentupet é um SaaS de gestão desenhado do zero para creches e hotéis pet, cobrindo toda a jornada do animal no estabelecimento — do check-in ao check-out — incluindo controle de atividades, remédios, banho, tosa e medicações. Projeto autoral: pesquisa de mercado, as 14 telas do produto, componentes e design system, tudo estruturado sem cliente ou equipe na etapa de design.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Papel: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Pesquisa de mercado, UX/UI e Design System    </w:t>
      </w: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Duração: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1 a 3 meses    </w:t>
      </w: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Plataforma: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Web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Squad: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Eu (projeto autoral — sem cliente ou equipe na etapa de design)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Agendamento sem fricção — Controle de reservas e estadias no estabelecimento — a base operacional que sustenta toda a jornada do pet.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"Janelinha" do tutor — Portal onde o tutor acompanha em tempo real cada atualização do pet durante a estadia — funciona como um prontuário vivo do animal.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Contato direto com os tutores — Canal de comunicação integrado ao fluxo operacional do staff, sem sair do sistema que já registra a rotina do pet.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Lei de Jakob no calendário — Uso de referências consolidadas (Apple/Google Calendar) como base do padrão de interação do componente de agenda, em vez de reinventar sem ganho real.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14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telas desenhadas</w:t>
      </w:r>
      <w:r>
        <w:rPr>
          <w:color w:val="DAD0BC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perfis de usuário atendidos (staff e tutor)</w:t>
      </w:r>
      <w:r>
        <w:rPr>
          <w:color w:val="DAD0BC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1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design system estruturado do zero</w:t>
      </w:r>
    </w:p>
    <w:p>
      <w:pPr>
        <w:pBdr>
          <w:bottom w:val="single" w:color="DAD0BC" w:sz="4" w:space="4"/>
        </w:pBdr>
        <w:spacing w:after="200"/>
      </w:pPr>
      <w:r>
        <w:t xml:space="preserve"/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E1B16"/>
          <w:sz w:val="23"/>
          <w:szCs w:val="23"/>
        </w:rPr>
        <w:t xml:space="preserve">Aurum Bet (nome fictício)  (Sistema de Torneios, 2026)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Sistema de torneios desenhado do zero para uma plataforma de apostas, com cobertura completa de estados e a origem do processo de handoff estruturado no Notion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8492F"/>
          <w:sz w:val="18"/>
          <w:szCs w:val="18"/>
        </w:rPr>
        <w:t xml:space="preserve">Nota: Este projeto está atualmente oculto da versão pública do portfólio (não pode ser divulgado no momento) — mantido aqui para o seu registro pessoal.</w:t>
      </w:r>
    </w:p>
    <w:p>
      <w:pPr>
        <w:spacing w:after="120" w:line="3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Estruturação do zero do sistema de torneios de uma plataforma de apostas (nome fictício por confidencialidade) — 33 telas cobrindo lobby, detalhes, participação e todos os estados de status, suportadas por 7 componentes reutilizáveis e 3 modais. Também foi o projeto onde o processo de handoff estruturado no Notion foi implementado pela primeira vez.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Papel: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Pesquisa de referência, UX/UI e handoff para dev    </w:t>
      </w: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Duração: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3 a 6 meses    </w:t>
      </w: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Plataforma: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Web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Squad: 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Eu (pesquisa, UX/UI e handoff) + time de dev (implementação)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Benchmark competitivo — Mapeamento do fluxo de participação, pontuação e premiação de concorrentes diretos antes do desenho das telas.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Cobertura sistemática de estados — 33 telas cobrindo o fluxo completo, com cobertura de todos os status (não iniciado, em andamento, encerrado) em vez de só o caminho feliz.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Componentes e modais reutilizáveis — 7 componentes reutilizáveis (sem contar variações) e 3 modais sustentando o fluxo inteiro.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Handoff estruturado — a origem do processo — Primeiro projeto com handoff documentado de forma estruturada no Notion, apresentado diretamente ao time de dev.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33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telas cobrindo lobby, detalhes, participação e status</w:t>
      </w:r>
      <w:r>
        <w:rPr>
          <w:color w:val="DAD0BC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7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componentes reutilizáveis</w:t>
      </w:r>
      <w:r>
        <w:rPr>
          <w:color w:val="DAD0BC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modais no fluxo de torneios</w:t>
      </w:r>
      <w:r>
        <w:rPr>
          <w:color w:val="DAD0BC"/>
          <w:sz w:val="18"/>
          <w:szCs w:val="18"/>
        </w:rPr>
        <w:t xml:space="preserve">    •    </w:t>
      </w:r>
      <w:r>
        <w:rPr>
          <w:rFonts w:ascii="Calibri" w:cs="Calibri" w:eastAsia="Calibri" w:hAnsi="Calibri"/>
          <w:b/>
          <w:bCs/>
          <w:color w:val="B8492F"/>
          <w:sz w:val="20"/>
          <w:szCs w:val="20"/>
        </w:rPr>
        <w:t xml:space="preserve">~50%</w:t>
      </w:r>
      <w:r>
        <w:rPr>
          <w:rFonts w:ascii="Calibri" w:cs="Calibri" w:eastAsia="Calibri" w:hAnsi="Calibri"/>
          <w:color w:val="6E675C"/>
          <w:sz w:val="18"/>
          <w:szCs w:val="18"/>
        </w:rPr>
        <w:t xml:space="preserve"> menos dúvidas de dev após o handoff (percepção do time)</w:t>
      </w:r>
    </w:p>
    <w:p>
      <w:pPr>
        <w:pStyle w:val="Heading1"/>
        <w:pBdr>
          <w:bottom w:val="single" w:color="B8492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B8492F"/>
          <w:sz w:val="26"/>
          <w:szCs w:val="26"/>
        </w:rPr>
        <w:t xml:space="preserve">FORMAÇÃO ACADÊMICA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Graduação, Design Gráfico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2020 – 2022  —  UniFil - Centro Universitário Filadélfia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Técnico em Informática Integrado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E675C"/>
          <w:sz w:val="18"/>
          <w:szCs w:val="18"/>
        </w:rPr>
        <w:t xml:space="preserve">2015 – 2018  —  IFPR Londrina (Instituto Federal do Paraná)</w:t>
      </w:r>
    </w:p>
    <w:p>
      <w:pPr>
        <w:pStyle w:val="Heading1"/>
        <w:pBdr>
          <w:bottom w:val="single" w:color="B8492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B8492F"/>
          <w:sz w:val="26"/>
          <w:szCs w:val="26"/>
        </w:rPr>
        <w:t xml:space="preserve">CERTIFICAÇÕES</w:t>
      </w:r>
    </w:p>
    <w:p>
      <w:pPr>
        <w:spacing w:after="90"/>
      </w:pPr>
      <w:hyperlink w:history="1" r:id="rIdxeogf8soeiddks4c3itce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Google UX Design Professional Certificate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(Google)</w:t>
      </w:r>
    </w:p>
    <w:p>
      <w:pPr>
        <w:spacing w:after="90"/>
      </w:pPr>
      <w:hyperlink w:history="1" r:id="rIdd_6zwnjailjmwg201wvb1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Design a User Experience for Social Good &amp; Prepare for Jobs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(Google)</w:t>
      </w:r>
    </w:p>
    <w:p>
      <w:pPr>
        <w:spacing w:after="90"/>
      </w:pPr>
      <w:hyperlink w:history="1" r:id="rIdaycmok9z7_kdluk-up9tp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Build Dynamic User Interfaces (UI) for Websites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(Google)</w:t>
      </w:r>
    </w:p>
    <w:p>
      <w:pPr>
        <w:spacing w:after="90"/>
      </w:pPr>
      <w:hyperlink w:history="1" r:id="rIdglg4w7kaxzibsixnpef00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Create High-Fidelity Designs and Prototypes in Figma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(Google)</w:t>
      </w:r>
    </w:p>
    <w:p>
      <w:pPr>
        <w:spacing w:after="90"/>
      </w:pPr>
      <w:hyperlink w:history="1" r:id="rIdlmmdy2cx-4j5-3clmbnru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Claude para Designers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(Tera)</w:t>
      </w:r>
    </w:p>
    <w:p>
      <w:pPr>
        <w:spacing w:after="90"/>
      </w:pPr>
      <w:hyperlink w:history="1" r:id="rId7tvke2jggcsloxb8ndumb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Conduct UX Research and Test Early Concepts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(Google)</w:t>
      </w:r>
    </w:p>
    <w:p>
      <w:pPr>
        <w:spacing w:after="90"/>
      </w:pPr>
      <w:hyperlink w:history="1" r:id="rId5h-khn84edrwetharho1b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Build Wireframes and Low-Fidelity Prototype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(Google)</w:t>
      </w:r>
    </w:p>
    <w:p>
      <w:pPr>
        <w:spacing w:after="90"/>
      </w:pPr>
      <w:hyperlink w:history="1" r:id="rIdql_4-vjpjx7zzntsr9ssy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Foundations of User Experience (UX) Design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(Google)</w:t>
      </w:r>
    </w:p>
    <w:p>
      <w:pPr>
        <w:spacing w:after="90"/>
      </w:pPr>
      <w:hyperlink w:history="1" r:id="rIduxl8tbxyqbvkkgnczlwzo">
        <w:r>
          <w:rPr>
            <w:rFonts w:ascii="Calibri" w:cs="Calibri" w:eastAsia="Calibri" w:hAnsi="Calibri"/>
            <w:color w:val="35618F"/>
            <w:sz w:val="18"/>
            <w:szCs w:val="18"/>
            <w:u w:val="single"/>
          </w:rPr>
          <w:t xml:space="preserve">Start the UX Design Process: Empathize, Define, and Ideate</w:t>
        </w:r>
      </w:hyperlink>
      <w:r>
        <w:rPr>
          <w:rFonts w:ascii="Calibri" w:cs="Calibri" w:eastAsia="Calibri" w:hAnsi="Calibri"/>
          <w:color w:val="6E675C"/>
          <w:sz w:val="18"/>
          <w:szCs w:val="18"/>
        </w:rPr>
        <w:t xml:space="preserve">  (Google)</w:t>
      </w:r>
    </w:p>
    <w:p>
      <w:pPr>
        <w:pStyle w:val="Heading1"/>
        <w:pBdr>
          <w:bottom w:val="single" w:color="B8492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B8492F"/>
          <w:sz w:val="26"/>
          <w:szCs w:val="26"/>
        </w:rPr>
        <w:t xml:space="preserve">FERRAMENTAS &amp; SKILLS</w:t>
      </w:r>
    </w:p>
    <w:p>
      <w:pPr>
        <w:spacing w:after="20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Claude Cowork</w:t>
      </w:r>
      <w:r>
        <w:rPr>
          <w:color w:val="DAD0BC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1E1B16"/>
          <w:sz w:val="20"/>
          <w:szCs w:val="20"/>
        </w:rPr>
        <w:t xml:space="preserve">Automação de Workflow</w:t>
      </w:r>
      <w:r>
        <w:rPr>
          <w:color w:val="DAD0BC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1E1B16"/>
          <w:sz w:val="20"/>
          <w:szCs w:val="20"/>
        </w:rPr>
        <w:t xml:space="preserve">Design Tokens</w:t>
      </w:r>
      <w:r>
        <w:rPr>
          <w:color w:val="DAD0BC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1E1B16"/>
          <w:sz w:val="20"/>
          <w:szCs w:val="20"/>
        </w:rPr>
        <w:t xml:space="preserve">Design Ops</w:t>
      </w:r>
      <w:r>
        <w:rPr>
          <w:color w:val="DAD0BC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1E1B16"/>
          <w:sz w:val="20"/>
          <w:szCs w:val="20"/>
        </w:rPr>
        <w:t xml:space="preserve">iGaming &amp; Sportsbook</w:t>
      </w:r>
      <w:r>
        <w:rPr>
          <w:color w:val="DAD0BC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1E1B16"/>
          <w:sz w:val="20"/>
          <w:szCs w:val="20"/>
        </w:rPr>
        <w:t xml:space="preserve">Pesquisa de Mercado</w:t>
      </w:r>
      <w:r>
        <w:rPr>
          <w:color w:val="DAD0BC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1E1B16"/>
          <w:sz w:val="20"/>
          <w:szCs w:val="20"/>
        </w:rPr>
        <w:t xml:space="preserve">Prototipagem de Alta Fidelidade</w:t>
      </w:r>
    </w:p>
    <w:p>
      <w:pPr>
        <w:pBdr>
          <w:top w:val="single" w:color="DAD0BC" w:sz="6" w:space="4"/>
        </w:pBdr>
        <w:spacing w:before="300"/>
      </w:pPr>
      <w:r>
        <w:rPr>
          <w:rFonts w:ascii="Calibri" w:cs="Calibri" w:eastAsia="Calibri" w:hAnsi="Calibri"/>
          <w:i/>
          <w:iCs/>
          <w:color w:val="6E675C"/>
          <w:sz w:val="16"/>
          <w:szCs w:val="16"/>
        </w:rPr>
        <w:t xml:space="preserve">Documento gerado a partir do conteúdo do portfólio pessoal (portifas-self.vercel.app) em setembro de 2026.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nfw-_-_rsrblnxlyalcw" Type="http://schemas.openxmlformats.org/officeDocument/2006/relationships/hyperlink" Target="https://linkedin.com/in/ri3do" TargetMode="External"/><Relationship Id="rIdegugz-6wk8zyaw_4be0hc" Type="http://schemas.openxmlformats.org/officeDocument/2006/relationships/hyperlink" Target="https://portifas-self.vercel.app" TargetMode="External"/><Relationship Id="rIdxeogf8soeiddks4c3itce" Type="http://schemas.openxmlformats.org/officeDocument/2006/relationships/hyperlink" Target="https://www.coursera.org/account/accomplishments/specialization/Y2WKA6Q7A19U" TargetMode="External"/><Relationship Id="rIdd_6zwnjailjmwg201wvb1" Type="http://schemas.openxmlformats.org/officeDocument/2006/relationships/hyperlink" Target="https://www.coursera.org/account/accomplishments/verify/IBJJNGCDBRSR" TargetMode="External"/><Relationship Id="rIdaycmok9z7_kdluk-up9tp" Type="http://schemas.openxmlformats.org/officeDocument/2006/relationships/hyperlink" Target="https://www.coursera.org/account/accomplishments/verify/DPWEC33B85JH" TargetMode="External"/><Relationship Id="rIdglg4w7kaxzibsixnpef00" Type="http://schemas.openxmlformats.org/officeDocument/2006/relationships/hyperlink" Target="https://www.coursera.org/account/accomplishments/verify/HZW8WR203NHO" TargetMode="External"/><Relationship Id="rIdlmmdy2cx-4j5-3clmbnru" Type="http://schemas.openxmlformats.org/officeDocument/2006/relationships/hyperlink" Target="https://credentials.somostera.com/d2a2aaf94c6cd04c9afdf55dcdadbebb" TargetMode="External"/><Relationship Id="rId7tvke2jggcsloxb8ndumb" Type="http://schemas.openxmlformats.org/officeDocument/2006/relationships/hyperlink" Target="https://www.coursera.org/account/accomplishments/verify/ILK6P2UV4GLU" TargetMode="External"/><Relationship Id="rId5h-khn84edrwetharho1b" Type="http://schemas.openxmlformats.org/officeDocument/2006/relationships/hyperlink" Target="https://www.coursera.org/account/accomplishments/verify/UMN275LDU6GZ" TargetMode="External"/><Relationship Id="rIdql_4-vjpjx7zzntsr9ssy" Type="http://schemas.openxmlformats.org/officeDocument/2006/relationships/hyperlink" Target="https://www.coursera.org/account/accomplishments/verify/BM65601UQ0NF" TargetMode="External"/><Relationship Id="rIduxl8tbxyqbvkkgnczlwzo" Type="http://schemas.openxmlformats.org/officeDocument/2006/relationships/hyperlink" Target="https://www.coursera.org/account/accomplishments/verify/LWRYK5Q53102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2026-09-09T16:15:07.568Z</dcterms:created>
  <dcterms:modified xsi:type="dcterms:W3CDTF">2026-09-09T16:15:07.578Z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