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Diretora: Jenifer Milena Pellin da Silva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Assessora</w:t>
      </w:r>
      <w:r w:rsidDel="00000000" w:rsidR="00000000" w:rsidRPr="00000000">
        <w:rPr>
          <w:rtl w:val="0"/>
        </w:rPr>
        <w:t xml:space="preserve"> de Direção</w:t>
      </w:r>
      <w:r w:rsidDel="00000000" w:rsidR="00000000" w:rsidRPr="00000000">
        <w:rPr>
          <w:color w:val="000000"/>
          <w:rtl w:val="0"/>
        </w:rPr>
        <w:t xml:space="preserve">: Alessandra dos Santos Fernandes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color w:val="000000"/>
          <w:rtl w:val="0"/>
        </w:rPr>
        <w:t xml:space="preserve">Assistente de Educação: </w:t>
      </w:r>
      <w:r w:rsidDel="00000000" w:rsidR="00000000" w:rsidRPr="00000000">
        <w:rPr>
          <w:rtl w:val="0"/>
        </w:rPr>
        <w:t xml:space="preserve">Lorena Wosniak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rtl w:val="0"/>
        </w:rPr>
        <w:t xml:space="preserve">Assistente Técnico Pedagógico: Rafaela Alessandra Schneider Hinsching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Orientadora Educacional: Joice Daniela Santana Muraoka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Professor: Wendell Thomas Teske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80" w:before="160" w:lineRule="auto"/>
        <w:rPr/>
      </w:pPr>
      <w:r w:rsidDel="00000000" w:rsidR="00000000" w:rsidRPr="00000000">
        <w:rPr>
          <w:rtl w:val="0"/>
        </w:rPr>
        <w:t xml:space="preserve">SPRINT 01: DEFINIÇÃO DE TEMA E EQUIPE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4"/>
        <w:tblGridChange w:id="0">
          <w:tblGrid>
            <w:gridCol w:w="92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c43" w:space="0" w:sz="48" w:val="single"/>
              <w:bottom w:color="000000" w:space="0" w:sz="0" w:val="nil"/>
              <w:right w:color="000000" w:space="0" w:sz="0" w:val="nil"/>
            </w:tcBorders>
            <w:shd w:fill="e1ece7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Aviso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 realizar o descritivo da proposta de solução, lembre-se que sua equipe não é uma organização sem fins lucrativos ou uma organização filantrópica que esbanja recursos para queimar dinheiro. Pense em ideias que possam gerar valor e que sejam “fazíveis”.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3"/>
        <w:gridCol w:w="6085"/>
        <w:tblGridChange w:id="0">
          <w:tblGrid>
            <w:gridCol w:w="3253"/>
            <w:gridCol w:w="60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46c43" w:space="0" w:sz="24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Proposta de Solução 01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(principal)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escolhida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(saúde, educação, logística...)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Automotiva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Descritivo da solução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(breve descritivo, sem firulas)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Solução de gerenciamento de atendimentos automotivos em oficinas mecânicas, com foco em agendamento de serviços, geração de histórico de serviços realizados no veículo, visualização e justificativa de valores e serviços realizados e notificações de serviços/manutenções futuras.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3"/>
        <w:gridCol w:w="6085"/>
        <w:tblGridChange w:id="0">
          <w:tblGrid>
            <w:gridCol w:w="3253"/>
            <w:gridCol w:w="60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46c43" w:space="0" w:sz="24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Proposta de Solução 02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(segundo plano)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escolhida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(saúde, educação, logística...)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Educação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a6a6a6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Descritivo da solução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(breve descritivo, sem firulas)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a6a6a6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Plataforma educacional de programação voltada para robótica, com foco em programação orientada a eventos. Transforma código visual (blocos) em uma estrutura de dados (código real na tela em tempo real) e também gera código/conversa com SoftwaresMRT.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3"/>
        <w:gridCol w:w="6085"/>
        <w:tblGridChange w:id="0">
          <w:tblGrid>
            <w:gridCol w:w="3253"/>
            <w:gridCol w:w="60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46c43" w:space="0" w:sz="24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Identificação dos Membros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Membros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(escolha irreversível)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JOÃO SÉRGIO DE 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JOÃO VITOR SAMPAIO DA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RUTIELE ESTER DA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 preencher os membros, ordene-os por ordem alfabética utilizando maiúsculas, apenas. Em adição, formate o nome do líder para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negrito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first"/>
      <w:pgSz w:h="16838" w:w="11906" w:orient="portrait"/>
      <w:pgMar w:bottom="1418" w:top="1418" w:left="1276" w:right="127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128497" cy="62831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8497" cy="6283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line="240" w:lineRule="auto"/>
      <w:jc w:val="center"/>
    </w:pPr>
    <w:rPr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