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Diretora: Jenifer Milena Pellin da Silva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Assessora</w:t>
      </w:r>
      <w:r w:rsidDel="00000000" w:rsidR="00000000" w:rsidRPr="00000000">
        <w:rPr>
          <w:rtl w:val="0"/>
        </w:rPr>
        <w:t xml:space="preserve"> de Direção</w:t>
      </w:r>
      <w:r w:rsidDel="00000000" w:rsidR="00000000" w:rsidRPr="00000000">
        <w:rPr>
          <w:color w:val="000000"/>
          <w:rtl w:val="0"/>
        </w:rPr>
        <w:t xml:space="preserve">: Alessandra dos Santos Fernandes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color w:val="000000"/>
          <w:rtl w:val="0"/>
        </w:rPr>
        <w:t xml:space="preserve">Assistente de Educação: </w:t>
      </w:r>
      <w:r w:rsidDel="00000000" w:rsidR="00000000" w:rsidRPr="00000000">
        <w:rPr>
          <w:rtl w:val="0"/>
        </w:rPr>
        <w:t xml:space="preserve">Lorena Wosniak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rtl w:val="0"/>
        </w:rPr>
        <w:t xml:space="preserve">Assistente Técnico Pedagógico: Rafaela Alessandra Schneider Hinsching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Orientadora Educacional: Joice Daniela Santana Muraoka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Professor: Wendell Thomas Teske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80" w:before="160" w:lineRule="auto"/>
        <w:rPr/>
      </w:pPr>
      <w:r w:rsidDel="00000000" w:rsidR="00000000" w:rsidRPr="00000000">
        <w:rPr>
          <w:rtl w:val="0"/>
        </w:rPr>
        <w:t xml:space="preserve">SPRINT 05: ESPECIFICAÇÕES E RASCUNHOS INICIAIS DA SOLUÇÃO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4"/>
        <w:tblGridChange w:id="0">
          <w:tblGrid>
            <w:gridCol w:w="92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c43" w:space="0" w:sz="48" w:val="single"/>
              <w:bottom w:color="000000" w:space="0" w:sz="0" w:val="nil"/>
              <w:right w:color="000000" w:space="0" w:sz="0" w:val="nil"/>
            </w:tcBorders>
            <w:shd w:fill="e1ece7" w:val="clea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1ece7" w:val="clea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Atenção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No campo “Plataforma”, considere as seguintes categorias possíveis que a equipe pode utilizar: “Aplicação WEB”, “Aplicação Móvel”, “Aplicação Desktop”, “Extensão” ou "Híbrido”.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7"/>
        <w:gridCol w:w="1868"/>
        <w:gridCol w:w="934"/>
        <w:gridCol w:w="933"/>
        <w:gridCol w:w="1868"/>
        <w:gridCol w:w="1868"/>
        <w:tblGridChange w:id="0">
          <w:tblGrid>
            <w:gridCol w:w="1867"/>
            <w:gridCol w:w="1868"/>
            <w:gridCol w:w="934"/>
            <w:gridCol w:w="933"/>
            <w:gridCol w:w="1868"/>
            <w:gridCol w:w="1868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146c43" w:space="0" w:sz="2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1ece7" w:val="clear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Especificações da Solução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rPr>
                <w:color w:val="80808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Área: </w:t>
            </w:r>
            <w:r w:rsidDel="00000000" w:rsidR="00000000" w:rsidRPr="00000000">
              <w:rPr>
                <w:rtl w:val="0"/>
              </w:rPr>
              <w:t xml:space="preserve">Gestão Automotiva / Manutenção Veicular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 da Solução: </w:t>
            </w:r>
            <w:r w:rsidDel="00000000" w:rsidR="00000000" w:rsidRPr="00000000">
              <w:rPr>
                <w:rtl w:val="0"/>
              </w:rPr>
              <w:t xml:space="preserve">AutoHub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Persona(s):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Proprietários de veículos;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Prestadores de serviços de manutenção automotiva.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Plataforma: </w:t>
            </w:r>
            <w:r w:rsidDel="00000000" w:rsidR="00000000" w:rsidRPr="00000000">
              <w:rPr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Fonte Tipográfica: </w:t>
            </w:r>
            <w:r w:rsidDel="00000000" w:rsidR="00000000" w:rsidRPr="00000000">
              <w:rPr>
                <w:rtl w:val="0"/>
              </w:rPr>
              <w:t xml:space="preserve">Montserrat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hd w:fill="ffffff" w:val="clea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Paleta de Cores: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ffffff" w:space="0" w:sz="4" w:val="single"/>
              <w:left w:color="bfbfbf" w:space="0" w:sz="6" w:val="single"/>
              <w:bottom w:color="000000" w:space="0" w:sz="0" w:val="nil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142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C6C8C8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-10792</wp:posOffset>
                      </wp:positionH>
                      <wp:positionV relativeFrom="paragraph">
                        <wp:posOffset>-6982</wp:posOffset>
                      </wp:positionV>
                      <wp:extent cx="180975" cy="18097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63704" y="3697704"/>
                                <a:ext cx="164592" cy="1645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C8C8"/>
                              </a:solidFill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-10792</wp:posOffset>
                      </wp:positionH>
                      <wp:positionV relativeFrom="paragraph">
                        <wp:posOffset>-6982</wp:posOffset>
                      </wp:positionV>
                      <wp:extent cx="180975" cy="180975"/>
                      <wp:effectExtent b="0" l="0" r="0" t="0"/>
                      <wp:wrapNone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975" cy="1809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000000" w:space="0" w:sz="0" w:val="nil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142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#20203F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-12697</wp:posOffset>
                      </wp:positionH>
                      <wp:positionV relativeFrom="paragraph">
                        <wp:posOffset>-6982</wp:posOffset>
                      </wp:positionV>
                      <wp:extent cx="183642" cy="183642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63704" y="3697704"/>
                                <a:ext cx="164592" cy="1645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20203F"/>
                              </a:solidFill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-12697</wp:posOffset>
                      </wp:positionH>
                      <wp:positionV relativeFrom="paragraph">
                        <wp:posOffset>-6982</wp:posOffset>
                      </wp:positionV>
                      <wp:extent cx="183642" cy="183642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3642" cy="1836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6" w:val="single"/>
              <w:bottom w:color="000000" w:space="0" w:sz="0" w:val="nil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142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#EF3C00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-13332</wp:posOffset>
                      </wp:positionH>
                      <wp:positionV relativeFrom="paragraph">
                        <wp:posOffset>-6982</wp:posOffset>
                      </wp:positionV>
                      <wp:extent cx="183642" cy="183642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63704" y="3697704"/>
                                <a:ext cx="164592" cy="1645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3C00"/>
                              </a:solidFill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-13332</wp:posOffset>
                      </wp:positionH>
                      <wp:positionV relativeFrom="paragraph">
                        <wp:posOffset>-6982</wp:posOffset>
                      </wp:positionV>
                      <wp:extent cx="183642" cy="183642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3642" cy="1836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000000" w:space="0" w:sz="0" w:val="nil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142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#F7FAFF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-14602</wp:posOffset>
                      </wp:positionH>
                      <wp:positionV relativeFrom="paragraph">
                        <wp:posOffset>-6982</wp:posOffset>
                      </wp:positionV>
                      <wp:extent cx="183642" cy="18364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3704" y="3697704"/>
                                <a:ext cx="164592" cy="1645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AFF"/>
                              </a:solidFill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-14602</wp:posOffset>
                      </wp:positionH>
                      <wp:positionV relativeFrom="paragraph">
                        <wp:posOffset>-6982</wp:posOffset>
                      </wp:positionV>
                      <wp:extent cx="183642" cy="183642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3642" cy="1836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000000" w:space="0" w:sz="0" w:val="nil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142" w:firstLine="0"/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#212844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-15872</wp:posOffset>
                      </wp:positionH>
                      <wp:positionV relativeFrom="paragraph">
                        <wp:posOffset>-6982</wp:posOffset>
                      </wp:positionV>
                      <wp:extent cx="180975" cy="18097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63704" y="3697704"/>
                                <a:ext cx="164592" cy="1645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212844"/>
                              </a:solidFill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-15872</wp:posOffset>
                      </wp:positionH>
                      <wp:positionV relativeFrom="paragraph">
                        <wp:posOffset>-6982</wp:posOffset>
                      </wp:positionV>
                      <wp:extent cx="180975" cy="180975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975" cy="1809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center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Plano de Fundo</w:t>
            </w:r>
          </w:p>
        </w:tc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center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Primária 01</w:t>
            </w:r>
          </w:p>
        </w:tc>
        <w:tc>
          <w:tcPr>
            <w:gridSpan w:val="2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center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Primária 02</w:t>
            </w:r>
          </w:p>
        </w:tc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center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Títulos</w:t>
            </w:r>
          </w:p>
        </w:tc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center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Textos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6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8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Justificativa da Plataforma:</w:t>
            </w:r>
          </w:p>
          <w:p w:rsidR="00000000" w:rsidDel="00000000" w:rsidP="00000000" w:rsidRDefault="00000000" w:rsidRPr="00000000" w14:paraId="0000003A">
            <w:pPr>
              <w:shd w:fill="ffffff" w:val="clear"/>
              <w:spacing w:after="8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 plataforma Mobile foi selecionada devido à sua ampla acessibilidade e à necessidade de acesso em tempo real no ambiente automotivo. Para os proprietários, o dispositivo permite consultas imediatas em pontos de venda, enquanto para os prestadores, garante mobilidade operacional no pátio de serviços. Estrategicamente, é a solução ideal para permitir o uso de notificações push para alertas preventivos e o aproveitamento de recursos nativos do aparelho, otimizando a fidelidade dos dados e a experiência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6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Tratativa de Monetização: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after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Limite de veículos: O proprietário terá a possibilidade de cadastrar até 10 veículos vinculados ao seu usuário na plataforma. Caso deseje cadastrar mais de 10, terá a opção de adquirir upgrades na conta, possibilitando aumentar o número total de veículos cadastrados;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hd w:fill="ffffff" w:val="clear"/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Assinatura Mensal: Dá direito a um serviço gratuito por ano em um serviço padronizado (geometria e balanceamento, troca de óleo etc), descontos em oficinas parceiras e lembretes automáticos de manutenção (troca de óleo, rodízio de pneus, IPVA);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after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Impulsionamento de prestador de serviço: Possibilidade de adquirir um plano de impulsionamento de 30 ou 90 dias, que adiciona um selo de verificação em seu perfil e deixa o estabelecimento em posições de destaque na ordem de visualização para o proprietário durante a busca/seleção e agendamento;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Taxa de serviço: Cobrança de uma taxa de serviço variável, referente a conclusão do serviço através do aplicativo, variando entre 1 a 2% em cima do valor total pago.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6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8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Justificativa da Cor Principal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after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Plano de fundo: A cor de fundo mais clara facilita a visualização dos elementos e o contraste com outras cores de mais destaque. O cinza claro, em específico, passa uma sensação de sobriedade. Especificamente na área de manutenção automotiva, a cor traz a associação com elementos/componentes metálicos, gerando uma identidade visual que tem identificação com o propósito da solução;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after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 principal 1: O azul índigo é uma cor de tom frio, que harmoniza com o fundo escolhido, e dá bastante contraste com os elementos na tela. É uma cor de conotação nobre, reforçando a sensação de sobriedade da solução;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 principal 2: O laranja, na roda de cores, está no lado oposto do azul, sendo uma cor de alto contraste e destaque. Por estar próximo do vermelho no espectro de cores, é de alta visibilidade, além de trazer à tona a sensação de “alerta” ou “atenção”.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38"/>
        <w:tblGridChange w:id="0">
          <w:tblGrid>
            <w:gridCol w:w="9338"/>
          </w:tblGrid>
        </w:tblGridChange>
      </w:tblGrid>
      <w:tr>
        <w:trPr>
          <w:cantSplit w:val="0"/>
          <w:trHeight w:val="334" w:hRule="atLeast"/>
          <w:tblHeader w:val="0"/>
        </w:trPr>
        <w:tc>
          <w:tcPr>
            <w:tcBorders>
              <w:top w:color="146c43" w:space="0" w:sz="2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1ece7" w:val="clear"/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Rascunhos da Solução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https://www.figma.com/design/lz4L7nqzVP9OJO1HXYi6M6/Sprint05?node-id=0-1&amp;t=4DAVSabBR1oISEEK-1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Insira na linha acima o link de compartilhamento das </w:t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skeleton screens</w:t>
            </w:r>
            <w:r w:rsidDel="00000000" w:rsidR="00000000" w:rsidRPr="00000000">
              <w:rPr>
                <w:color w:val="808080"/>
                <w:rtl w:val="0"/>
              </w:rPr>
              <w:t xml:space="preserve"> da sua proposta de solução. Não se esqueça de permitir que o professor com o link possa visualizar.</w:t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4217858" cy="591960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7858" cy="5919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4"/>
        <w:tblGridChange w:id="0">
          <w:tblGrid>
            <w:gridCol w:w="92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a7823" w:space="0" w:sz="24" w:val="single"/>
              <w:bottom w:color="000000" w:space="0" w:sz="0" w:val="nil"/>
              <w:right w:color="ea7823" w:space="0" w:sz="24" w:val="single"/>
            </w:tcBorders>
            <w:shd w:fill="feefe4" w:val="clear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Aviso</w:t>
            </w:r>
          </w:p>
          <w:p w:rsidR="00000000" w:rsidDel="00000000" w:rsidP="00000000" w:rsidRDefault="00000000" w:rsidRPr="00000000" w14:paraId="0000005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Sua equipe não precisa adicionar as imagens de cada tela dentro deste documento. A figura acima é apenas um exemplo visual para que as equipes possam visualizar com maior facilidade o que são as </w:t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Skeleton Screens</w:t>
            </w:r>
            <w:r w:rsidDel="00000000" w:rsidR="00000000" w:rsidRPr="00000000">
              <w:rPr>
                <w:color w:val="80808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9" w:type="first"/>
      <w:pgSz w:h="16838" w:w="11906" w:orient="portrait"/>
      <w:pgMar w:bottom="1418" w:top="1418" w:left="1276" w:right="127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5939790" cy="608965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39790" cy="608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line="240" w:lineRule="auto"/>
      <w:jc w:val="center"/>
    </w:pPr>
    <w:rPr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V8xFglaRXCJ2w5/PddD/xuzxTw==">CgMxLjA4AHIhMWV6SWVmZVk2OUNxUkphN09yRHFMOWhaeDQxQjlqazV6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