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6C7"/>
          <w:sz w:val="44"/>
          <w:szCs w:val="44"/>
        </w:rPr>
        <w:t xml:space="preserve">PASSAPORTE DE SEGURANÇA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E1424"/>
          <w:sz w:val="30"/>
          <w:szCs w:val="30"/>
        </w:rPr>
        <w:t xml:space="preserve">Carteirinha Digital de Treinamentos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B6478"/>
          <w:sz w:val="22"/>
          <w:szCs w:val="22"/>
        </w:rPr>
        <w:t xml:space="preserve">Documento de Escopo Funcional Detalhado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E1424"/>
          <w:sz w:val="22"/>
          <w:szCs w:val="22"/>
        </w:rPr>
        <w:t xml:space="preserve">Cliente: Unilever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478"/>
          <w:sz w:val="20"/>
          <w:szCs w:val="20"/>
        </w:rPr>
        <w:t xml:space="preserve">Fornecedor: DriveData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B6478"/>
          <w:sz w:val="20"/>
          <w:szCs w:val="20"/>
        </w:rPr>
        <w:t xml:space="preserve">Versão 1.4  ·  28 de agosto de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Controle de versão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850"/>
        <w:gridCol w:w="1100"/>
        <w:gridCol w:w="1400"/>
        <w:gridCol w:w="4870"/>
      </w:tblGrid>
      <w:tr>
        <w:trPr>
          <w:tblHeader/>
        </w:trPr>
        <w:tc>
          <w:tcPr>
            <w:tcW w:type="dxa" w:w="85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87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27/08/2026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DriveData</w:t>
            </w:r>
          </w:p>
        </w:tc>
        <w:tc>
          <w:tcPr>
            <w:tcW w:type="dxa" w:w="487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Versão inicial do escopo funcional, baseada na reunião de alinhamento e nos modelos físicos das carteirinhas.</w:t>
            </w:r>
          </w:p>
        </w:tc>
      </w:tr>
      <w:tr>
        <w:tc>
          <w:tcPr>
            <w:tcW w:type="dxa" w:w="85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1.1</w:t>
            </w:r>
          </w:p>
        </w:tc>
        <w:tc>
          <w:tcPr>
            <w:tcW w:type="dxa" w:w="1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DriveData</w:t>
            </w:r>
          </w:p>
        </w:tc>
        <w:tc>
          <w:tcPr>
            <w:tcW w:type="dxa" w:w="487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Ajustes após retorno da Unilever: visualização em celular, tablet e computador; alerta de vencimento em 60 dias; inativação de colaboradores; rótulo "Não autorizado"; fluxo de emissão e de ASO.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1.2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DriveData</w:t>
            </w:r>
          </w:p>
        </w:tc>
        <w:tc>
          <w:tcPr>
            <w:tcW w:type="dxa" w:w="487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Autenticação da equipe dentro da própria plataforma (e-mail e senha), sem SSO corporativo. Inclui gestão de usuários pelo administrador.</w:t>
            </w:r>
          </w:p>
        </w:tc>
      </w:tr>
      <w:tr>
        <w:tc>
          <w:tcPr>
            <w:tcW w:type="dxa" w:w="85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DriveData</w:t>
            </w:r>
          </w:p>
        </w:tc>
        <w:tc>
          <w:tcPr>
            <w:tcW w:type="dxa" w:w="487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Controle de acesso ao ASO como dado sensível: inserção apenas pela Saúde; visualização apenas por Administração e Saúde.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1.4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DriveData</w:t>
            </w:r>
          </w:p>
        </w:tc>
        <w:tc>
          <w:tcPr>
            <w:tcW w:type="dxa" w:w="487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Detalhamento: estados e cores, campos das carteirinhas, matriz de permissões, ações por módulo, casos de uso e entidades do sistema.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1. Contexto e justificativa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Hoje a Unilever controla os treinamentos de segurança dos colaboradores por meio de carteirinhas físicas de papel. Cada colaborador porta uma carteirinha que comprova quais treinamentos legais e mandatórios estão válidos. Ela autoriza a pessoa a executar ou a liberar determinadas atividades.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Esse modelo gera diversos gargalos operacionais: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Perda frequente das carteirinhas físicas. É comum o colaborador perder ou danificar o documento.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Reciclagem sem renovação imediata. Quando o treinamento é reciclado, a carteirinha física nem sempre é atualizada na hora.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Fluxo lento de emissão. As listas retornam para a coordenação de treinamentos, alimentam a base, o time de segurança emite e assina, e a validade do ASO é buscada junto ao time de saúde.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Risco de execução de atividade com habilitação vencida, o que representa risco de segurança e de conformidade legal.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demanda é transformar a carteirinha física em uma versão digital, acessível de forma simples pelo próprio colaborador e verificável em campo pela equipe de segurança durante as caminhadas de segurança.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2. Objetivo do projeto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Disponibilizar uma carteirinha digital de treinamentos, acessível por um site responsivo, sem necessidade de instalar aplicativo e sem exigir conta corporativa Unilever para o colaborador.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Permitir que o colaborador consulte sua carteirinha informando o RE ou lendo um QR Code.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Exibir a validade de cada treinamento, sinalizando de forma clara o que está válido, o que está próximo do vencimento e o que está vencido.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Reproduzir de forma fiel os dois modelos de carteirinha em uso: Executor e Liberador.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Dar à equipe de SHE uma visão de conformidade da fábrica, com destaque para vencimentos.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Reduzir o trabalho manual, consumindo os dados diretamente das fontes já existentes.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3. Visão geral da solução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solução é um sistema web único e responsivo, com duas experiências integradas: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Consulta pública (colaborador):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página leve, otimizada para celular, acessada por QR Code ou pela digitação do RE. Não exige login.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Painel de gestão (SHE / administração):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área autenticada para a equipe de segurança, saúde e coordenação de treinamentos, com painel de conformidade, gestão de colaboradores, catálogo de treinamentos, controle de vencimentos, integrações e auditoria.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mesmo documento digital que a equipe emite é o que o colaborador visualiza pelo QR. A carteirinha traz um selo de autenticação e um código de verificação, o que impede o uso de documento adulterado ou vencido.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Responsividade: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o sistema se adapta a celular, tablet e computador. A consulta do colaborador é otimizada para celular, e a gestão funciona bem em telas maiores, que tendem a ser o uso mais comum da equipe.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Observação: já existe um protótipo navegável de alta fidelidade desta solução, com dados reais de amostra, usado para validar o entendimento antes do desenvolvimento.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4. Perfis de acesso</w:t>
      </w:r>
    </w:p>
    <w:tbl>
      <w:tblPr>
        <w:tblW w:type="dxa" w:w="90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600"/>
        <w:gridCol w:w="1900"/>
        <w:gridCol w:w="4520"/>
      </w:tblGrid>
      <w:tr>
        <w:trPr>
          <w:tblHeader/>
        </w:trPr>
        <w:tc>
          <w:tcPr>
            <w:tcW w:type="dxa" w:w="26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9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45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Principais permissões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Administrador / Coord. de Treinamentos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Login na plataforma</w:t>
            </w:r>
          </w:p>
        </w:tc>
        <w:tc>
          <w:tcPr>
            <w:tcW w:type="dxa" w:w="4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Gerencia usuários, treinamentos, colaboradores, regras de validade e integrações. Emite e valida carteirinhas.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Segurança do Trabalho (SHE)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Login na plataforma</w:t>
            </w:r>
          </w:p>
        </w:tc>
        <w:tc>
          <w:tcPr>
            <w:tcW w:type="dxa" w:w="4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Emite e valida carteirinhas. Consulta em campo. Acompanha vencimentos.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Saúde Ocupacional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Login na plataforma</w:t>
            </w:r>
          </w:p>
        </w:tc>
        <w:tc>
          <w:tcPr>
            <w:tcW w:type="dxa" w:w="4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Gerencia a validade do ASO.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Sem login (RE ou QR)</w:t>
            </w:r>
          </w:p>
        </w:tc>
        <w:tc>
          <w:tcPr>
            <w:tcW w:type="dxa" w:w="4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Consulta a própria carteirinha. Somente leitura.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Matriz de permissões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302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3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 / ação</w:t>
            </w:r>
          </w:p>
        </w:tc>
        <w:tc>
          <w:tcPr>
            <w:tcW w:type="dxa" w:w="1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SHE</w:t>
            </w:r>
          </w:p>
        </w:tc>
        <w:tc>
          <w:tcPr>
            <w:tcW w:type="dxa" w:w="1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Saúde</w:t>
            </w:r>
          </w:p>
        </w:tc>
        <w:tc>
          <w:tcPr>
            <w:tcW w:type="dxa" w:w="1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Colab.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Consultar carteirinha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Própria</w:t>
            </w:r>
          </w:p>
        </w:tc>
      </w:tr>
      <w:tr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Emitir / validar carteirinha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Visualizar ASO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Inserir / editar ASO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Gerir treinamentos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Gerir colaboradores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Gerir usuários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Ver auditoria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Matriz de referência. O ajuste fino dos perfis é validado com a Unilever na fase de implementação.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Autenticação e usuários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Os usuários da equipe são criados e gerenciados dentro da própria plataforma, pelo administrador. O acesso é por e-mail e senha, com redefinição de senha por e-mail. Não há integração com o login corporativo (SSO). O colaborador não faz login: consulta por RE ou QR.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Fluxo de emissão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Tanto a Coordenação de Treinamentos quanto a equipe de SHE emitem e validam carteirinhas. A emissão consome os dados já existentes nas fontes, sem redigitação.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Validação do ASO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validade do ASO vem da base de saúde. Não há assinatura manuscrita: o selo digital da carteirinha substitui a assinatura, como já ocorre em outras fábricas da Unilever. Dois cenários possíveis, a alinhar com o time de Saúde: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Integração automática (recomendado):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 validade do ASO é lida direto do sistema de saúde (SOC). Nenhuma ação manual é necessária.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Atualização manual: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enquanto não houver integração, a equipe de Saúde mantém a validade do ASO por um campo próprio no sistema.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Controle de acesso ao ASO (dado sensível)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Por ser um dado de saúde, o ASO tem acesso restrito, independente dos demais campos: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Inserir e editar o ASO: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apenas o perfil Saúde Ocupacional.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Visualizar o ASO: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apenas os perfis Administração e Saúde Ocupacional.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equipe de SHE e o colaborador não visualizam o ASO. A carteirinha consultada por RE/QR não exibe o dado de ASO.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5. Escopo funcional detalhado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5.0. Estados e cores (padrão do sistema)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Cada habilitação e cada campo com validade segue o mesmo padrão visual de status: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200"/>
        <w:gridCol w:w="4020"/>
        <w:gridCol w:w="2000"/>
      </w:tblGrid>
      <w:tr>
        <w:trPr>
          <w:tblHeader/>
        </w:trPr>
        <w:tc>
          <w:tcPr>
            <w:tcW w:type="dxa" w:w="22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0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Válido</w:t>
            </w:r>
          </w:p>
        </w:tc>
        <w:tc>
          <w:tcPr>
            <w:tcW w:type="dxa" w:w="4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Vencimento a mais de 60 dias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Vencendo</w:t>
            </w:r>
          </w:p>
        </w:tc>
        <w:tc>
          <w:tcPr>
            <w:tcW w:type="dxa" w:w="4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Vence nos próximos 60 dias</w:t>
            </w:r>
          </w:p>
        </w:tc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Amarelo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Vencido</w:t>
            </w:r>
          </w:p>
        </w:tc>
        <w:tc>
          <w:tcPr>
            <w:tcW w:type="dxa" w:w="4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Data de vencimento já passou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Vermelho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Não habilitado</w:t>
            </w:r>
          </w:p>
        </w:tc>
        <w:tc>
          <w:tcPr>
            <w:tcW w:type="dxa" w:w="4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Colaborador não possui o treinamento</w:t>
            </w:r>
          </w:p>
        </w:tc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Cinza / tracejado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5.1. Consulta da carteirinha (colaborador)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Acesso por site responsivo (celular, tablet e computador), sem instalação de aplicativo e sem login.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Entrada por leitura de QR Code ou digitação do RE.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Validação do RE: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RE inexistente exibe mensagem de erro. RE de colaborador inativado não retorna carteirinha.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Exibição imediata da carteirinha, com alternância entre as visões Executor e Liberador.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carteirinha consultada pelo colaborador não exibe o dado de ASO.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5.2. Carteirinha digital — Executor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Reproduz a carteirinha física do executor. Campos exibidos: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600"/>
        <w:gridCol w:w="1900"/>
        <w:gridCol w:w="3720"/>
      </w:tblGrid>
      <w:tr>
        <w:trPr>
          <w:tblHeader/>
        </w:trPr>
        <w:tc>
          <w:tcPr>
            <w:tcW w:type="dxa" w:w="26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37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Cabeçalho Unilever + Portaria 3.214/78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Fixo</w:t>
            </w:r>
          </w:p>
        </w:tc>
        <w:tc>
          <w:tcPr>
            <w:tcW w:type="dxa" w:w="3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Identidade visual.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Foto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Cadastro</w:t>
            </w:r>
          </w:p>
        </w:tc>
        <w:tc>
          <w:tcPr>
            <w:tcW w:type="dxa" w:w="3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Opcional; placeholder com iniciais quando ausente.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Nome, RE, Área, Turno, Função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Base</w:t>
            </w:r>
          </w:p>
        </w:tc>
        <w:tc>
          <w:tcPr>
            <w:tcW w:type="dxa" w:w="3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Função pode ser cadastrada ou derivada.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Empresa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Fixo</w:t>
            </w:r>
          </w:p>
        </w:tc>
        <w:tc>
          <w:tcPr>
            <w:tcW w:type="dxa" w:w="3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Unilever.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Renov. da integração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Base / cadastro</w:t>
            </w:r>
          </w:p>
        </w:tc>
        <w:tc>
          <w:tcPr>
            <w:tcW w:type="dxa" w:w="3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Data com status colorido.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Renov. do ASO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Saúde</w:t>
            </w:r>
          </w:p>
        </w:tc>
        <w:tc>
          <w:tcPr>
            <w:tcW w:type="dxa" w:w="3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Restrito. Não exibido ao colaborador nem ao SHE.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Habilitações ativas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Base</w:t>
            </w:r>
          </w:p>
        </w:tc>
        <w:tc>
          <w:tcPr>
            <w:tcW w:type="dxa" w:w="3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Cada uma com data de vencimento e status.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Não habilitado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Derivado</w:t>
            </w:r>
          </w:p>
        </w:tc>
        <w:tc>
          <w:tcPr>
            <w:tcW w:type="dxa" w:w="3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Relação do que a pessoa não possui.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Visto SHE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Sistema</w:t>
            </w:r>
          </w:p>
        </w:tc>
        <w:tc>
          <w:tcPr>
            <w:tcW w:type="dxa" w:w="3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Selo digital de Segurança.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Selo, código e QR de verificação</w:t>
            </w:r>
          </w:p>
        </w:tc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Sistema</w:t>
            </w:r>
          </w:p>
        </w:tc>
        <w:tc>
          <w:tcPr>
            <w:tcW w:type="dxa" w:w="3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Autenticação do documento.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Aviso permanente: não operar equipamentos com habilitação vencida.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5.3. Carteirinha digital — Liberador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Reproduz a carteirinha de autorização para trabalhos especializados. Lista fixa de atividades, cada uma com data "Até" e visto de SHE: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4560"/>
        <w:gridCol w:w="3660"/>
      </w:tblGrid>
      <w:tr>
        <w:trPr>
          <w:tblHeader/>
        </w:trPr>
        <w:tc>
          <w:tcPr>
            <w:tcW w:type="dxa" w:w="456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Trabalho especializado</w:t>
            </w:r>
          </w:p>
        </w:tc>
        <w:tc>
          <w:tcPr>
            <w:tcW w:type="dxa" w:w="366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/ referência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Trabalho Elétrico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NR-10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Trabalho em Altura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NR-35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Trabalho Confinado (Supervisor)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NR-33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Inflamáveis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NR-20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PSM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Process Safety Management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Combustible dust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Atmosferas explosivas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Trabalho a Quente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Permissão de trabalho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Içamento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Movimentação de carga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Escavação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Permissão de trabalho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Line breaking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Abertura de linha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Autorizado: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exibe a data "Até" e o visto de SHE.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Vencido: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exibe "Vencido" e sinaliza a necessidade de revalidar.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Sem habilitação: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exibe o rótulo "Não autorizado", em vez de ficar em branco.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Contador de atividades autorizadas (ex.: 4 de 10).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A lista de temas pode sofrer atualizações pontuais por parte da Unilever, mantendo aproximadamente a mesma quantidade de itens.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5.4. Painel de conformidade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Indicadores: total de colaboradores, treinamentos válidos, vencendo em 60 dias e vencidos.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Percentual de conformidade geral da fábrica.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Gráfico de conformidade por área.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Gráfico de distribuição de habilitações por treinamento.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Lista de vencimentos dos próximos 60 dias, com atalho para o detalhe.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Ações rápidas: sincronizar e exportar.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5.5. Gestão de colaboradores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Lista: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colunas de colaborador (nome/RE), área, turno, gestor, nº de treinamentos e situação.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Busca e filtros: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busca por nome ou RE; filtros por área, turno, situação (em dia, vencendo, com vencidos) e vínculo (ativo, inativo, todos).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Ficha do colaborador: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dados cadastrais, histórico completo de treinamentos (realizado, vencimento e situação) e a carteirinha ao lado.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Ações na ficha: reemitir carteirinha, enviar link e adicionar treinamento manual.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Desligamento por inativação: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ao sair, o colaborador é inativado, não excluído. Sai das listas ativas e da consulta por RE, mas o histórico é preservado. Nada é apagado. Pode ser reativado.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5.6. Gestão de treinamentos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Catálogo: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cada treinamento com nome, tipo (Legal, Mandatório, UMS), validade, categoria e situação (ativo/inativo).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Indicadores por treinamento: nº de habilitados e nº de vencidos.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Ações: cadastrar, editar, excluir e ativar/desativar um treinamento.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Busca por nome e filtro por tipo.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validade definida aqui é usada no cálculo de vencimento das habilitações.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5.7. Vencimentos e alertas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Relação de habilitações vencidas e a vencer nos próximos 60 dias, ordenada por urgência.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Notificação de vencimentos no topo do sistema, com contador.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Ações: notificar gestores e exportar plano de reciclagem.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5.8. Autenticação e verificação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Login da equipe: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e-mail e senha, dentro da plataforma, com recuperação de senha por e-mail.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Selo de documento autenticado em cada carteirinha.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Código único de verificação e QR de autenticação.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carteirinha só é válida com o selo digital ativo, o que substitui a assinatura física.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5.9. Auditoria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Registro de quem fez o quê e quando. Garante conformidade e rastreabilidade: em uma fiscalização, comprova que a carteirinha foi emitida com base em dados válidos e identifica quem realizou cada 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Ações registradas: emissão de carteirinha, alteração de treinamento, cadastro/alteração de usuário, sincronização de base e sinalização de vencimento.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Cada registro contém data, usuário, ação e alvo. O log não pode ser alterado.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5.10. Configurações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Gestão de usuários: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cadastro com nome, e-mail, perfil e situação. O administrador cria, edita, define o perfil e inativa usuários da equipe.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Perfis de acesso: Administrador, Segurança do Trabalho (SHE), Saúde Ocupacional e Colaborador.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Regra de vencimento: antecedência do alerta (60 dias) e fórmula de cálculo.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5.11. Casos de uso principais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Verificação em campo (SHE):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durante a caminhada de segurança, o SHE pede o RE ou lê o QR e confere, na hora, se o colaborador está apto para a atividade.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Consulta do colaborador: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o colaborador informa o RE e vê os próprios treinamentos e validades, sem login.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Renovação após reciclagem: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ao sincronizar a base, a nova data recalcula o vencimento e a carteirinha se atualiza automaticamente.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Atualização de ASO (Saúde):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 equipe de Saúde registra a validade do ASO; apenas Administração e Saúde visualizam.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Desligamento: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o administrador inativa o colaborador; ele deixa de aparecer, mas o histórico permanece para auditoria.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6. Integrações e fontes de dados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100"/>
        <w:gridCol w:w="4020"/>
        <w:gridCol w:w="2100"/>
      </w:tblGrid>
      <w:tr>
        <w:trPr>
          <w:tblHeader/>
        </w:trPr>
        <w:tc>
          <w:tcPr>
            <w:tcW w:type="dxa" w:w="2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SharePoint (Base de Treinamentos)</w:t>
            </w:r>
          </w:p>
        </w:tc>
        <w:tc>
          <w:tcPr>
            <w:tcW w:type="dxa" w:w="4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Responde por cerca de 98% dos treinamentos legais e mandatórios. Fonte principal.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Disponível. Acesso a alinhar.</w:t>
            </w:r>
          </w:p>
        </w:tc>
      </w:tr>
      <w:tr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API UniU</w:t>
            </w:r>
          </w:p>
        </w:tc>
        <w:tc>
          <w:tcPr>
            <w:tcW w:type="dxa" w:w="4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Plataforma de treinamentos online. Traz NR-6, NR-12 e NR-20.</w:t>
            </w:r>
          </w:p>
        </w:tc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 confirmar detalhes técnicos com a equipe digital (Tex).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SOC (Saúde Ocupacional)</w:t>
            </w:r>
          </w:p>
        </w:tc>
        <w:tc>
          <w:tcPr>
            <w:tcW w:type="dxa" w:w="4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Validade do ASO de cada colaborador.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Integração pendente. Depende de liberação do time de Saúde.</w:t>
            </w:r>
          </w:p>
        </w:tc>
      </w:tr>
      <w:tr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Power BI</w:t>
            </w:r>
          </w:p>
        </w:tc>
        <w:tc>
          <w:tcPr>
            <w:tcW w:type="dxa" w:w="4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Painéis de acompanhamento sobre a mesma base.</w:t>
            </w:r>
          </w:p>
        </w:tc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Existente.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Nenhum dado é digitado manualmente na carteirinha. Todos vêm das fontes acima.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7. Regras de negócio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Cálculo de vencimento: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data de vencimento = data de realização + validade (em dias) do treinamento.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Alerta de vencimento próximo: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disparado 60 dias antes do vencimento.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Situação do colaborador: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qualquer treinamento vencido torna o colaborador inapto para a atividade correspondente.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Registro mais recente: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quando há mais de um registro do mesmo treinamento, vale a realização mais recente.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Validade por treinamento: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cada treinamento tem sua própria validade (por exemplo 1, 2 ou 3 anos), configurável.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8. Requisitos não funcionais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Responsivo em celular, tablet e computador.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Sem necessidade de instalar aplicativo.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Acesso do colaborador sem conta corporativa Unilever.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Carregamento rápido, adequado à consulta em campo.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Autenticação da equipe por e-mail e senha, com usuários criados e gerenciados dentro da plataforma.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Tratamento adequado de dados pessoais e de saúde, em linha com a LGPD.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Registro de auditoria das ações do sistema.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9. Fora de escopo (Fase 1)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Assinatura manuscrita digitalizada. O selo digital substitui a assinatura, conforme praticado por outras fábricas.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Integração automática com o SOC enquanto não houver liberação do time de Saúde.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Cadastro de trabalhos especializados além dos listados, salvo alinhamento.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Aplicativo nativo para instalação em loja.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10. Premissas e dependências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Disponibilização do acesso à base de treinamentos no SharePoint.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Retorno técnico sobre a API UniU (equipe digital / Tex).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Definição, com o time de Saúde, de como o dado de ASO será disponibilizado.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Confirmação da lista final de treinamentos que entram em cada carteirinha.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Definição da origem dos dados de NR-20, PSM, Combustible dust, Içamento e Escavação, hoje ausentes da base principal.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11. Estrutura de dados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base principal de treinamentos possui a seguinte estrutura por registro: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600"/>
        <w:gridCol w:w="5620"/>
      </w:tblGrid>
      <w:tr>
        <w:trPr>
          <w:tblHeader/>
        </w:trPr>
        <w:tc>
          <w:tcPr>
            <w:tcW w:type="dxa" w:w="26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6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RE</w:t>
            </w:r>
          </w:p>
        </w:tc>
        <w:tc>
          <w:tcPr>
            <w:tcW w:type="dxa" w:w="5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Registro do colaborador (identificador).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Nome</w:t>
            </w:r>
          </w:p>
        </w:tc>
        <w:tc>
          <w:tcPr>
            <w:tcW w:type="dxa" w:w="5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Nome do colaborador.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Gestor</w:t>
            </w:r>
          </w:p>
        </w:tc>
        <w:tc>
          <w:tcPr>
            <w:tcW w:type="dxa" w:w="5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Gestor responsável.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Área</w:t>
            </w:r>
          </w:p>
        </w:tc>
        <w:tc>
          <w:tcPr>
            <w:tcW w:type="dxa" w:w="5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Área da fábrica.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Turno</w:t>
            </w:r>
          </w:p>
        </w:tc>
        <w:tc>
          <w:tcPr>
            <w:tcW w:type="dxa" w:w="5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Turno de trabalho.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Nome do Treinamento</w:t>
            </w:r>
          </w:p>
        </w:tc>
        <w:tc>
          <w:tcPr>
            <w:tcW w:type="dxa" w:w="5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Treinamento realizado.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Data Realizada</w:t>
            </w:r>
          </w:p>
        </w:tc>
        <w:tc>
          <w:tcPr>
            <w:tcW w:type="dxa" w:w="5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Data de realização.</w:t>
            </w:r>
          </w:p>
        </w:tc>
      </w:tr>
      <w:tr>
        <w:tc>
          <w:tcPr>
            <w:tcW w:type="dxa" w:w="2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Validade (Dias)</w:t>
            </w:r>
          </w:p>
        </w:tc>
        <w:tc>
          <w:tcPr>
            <w:tcW w:type="dxa" w:w="5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Prazo de validade em dias.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Tipo</w:t>
            </w:r>
          </w:p>
        </w:tc>
        <w:tc>
          <w:tcPr>
            <w:tcW w:type="dxa" w:w="5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Legal, Mandatório ou UMS.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Entidades do sistema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Além da base importada, o sistema organiza os dados nas seguintes entidades: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400"/>
        <w:gridCol w:w="5820"/>
      </w:tblGrid>
      <w:tr>
        <w:trPr>
          <w:tblHeader/>
        </w:trPr>
        <w:tc>
          <w:tcPr>
            <w:tcW w:type="dxa" w:w="24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58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58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RE, nome, área, turno, gestor, função, situação (ativo/inativo).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Treinamento (catálogo)</w:t>
            </w:r>
          </w:p>
        </w:tc>
        <w:tc>
          <w:tcPr>
            <w:tcW w:type="dxa" w:w="58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Nome, tipo, validade, categoria, situação.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58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Vínculo colaborador × treinamento, com data de realização e vencimento calculado.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ASO</w:t>
            </w:r>
          </w:p>
        </w:tc>
        <w:tc>
          <w:tcPr>
            <w:tcW w:type="dxa" w:w="58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Validade do exame ocupacional, com acesso restrito (Saúde e Administração).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Usuário</w:t>
            </w:r>
          </w:p>
        </w:tc>
        <w:tc>
          <w:tcPr>
            <w:tcW w:type="dxa" w:w="58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Nome, e-mail, perfil e situação. Login por e-mail e senha.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Auditoria</w:t>
            </w:r>
          </w:p>
        </w:tc>
        <w:tc>
          <w:tcPr>
            <w:tcW w:type="dxa" w:w="58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Data, usuário, ação e alvo. Registro imutável.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4"/>
          <w:szCs w:val="24"/>
        </w:rPr>
        <w:t xml:space="preserve">Volumetria da amostra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4560"/>
        <w:gridCol w:w="3660"/>
      </w:tblGrid>
      <w:tr>
        <w:trPr>
          <w:tblHeader/>
        </w:trPr>
        <w:tc>
          <w:tcPr>
            <w:tcW w:type="dxa" w:w="456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66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508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Habilitações (registros)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1460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Tipos de treinamento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Conformidade geral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Habilitações vencidas</w:t>
            </w:r>
          </w:p>
        </w:tc>
        <w:tc>
          <w:tcPr>
            <w:tcW w:type="dxa" w:w="3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325</w:t>
            </w:r>
          </w:p>
        </w:tc>
      </w:tr>
      <w:tr>
        <w:tc>
          <w:tcPr>
            <w:tcW w:type="dxa" w:w="45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Colaboradores com pendência</w:t>
            </w:r>
          </w:p>
        </w:tc>
        <w:tc>
          <w:tcPr>
            <w:tcW w:type="dxa" w:w="36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186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Números apurados sobre a base de amostra fornecida, com data de referência 27/08/2026.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12. Fases e entregáveis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100"/>
        <w:gridCol w:w="4520"/>
        <w:gridCol w:w="1600"/>
      </w:tblGrid>
      <w:tr>
        <w:trPr>
          <w:tblHeader/>
        </w:trPr>
        <w:tc>
          <w:tcPr>
            <w:tcW w:type="dxa" w:w="2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5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16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Fase 0 — Protótipo</w:t>
            </w:r>
          </w:p>
        </w:tc>
        <w:tc>
          <w:tcPr>
            <w:tcW w:type="dxa" w:w="4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Protótipo navegável de alta fidelidade para validação do entendimento.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Concluída.</w:t>
            </w:r>
          </w:p>
        </w:tc>
      </w:tr>
      <w:tr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4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Sistema web com consulta por RE/QR, carteirinhas Executor e Liberador, painel e gestão, consumindo a base do SharePoint.</w:t>
            </w:r>
          </w:p>
        </w:tc>
        <w:tc>
          <w:tcPr>
            <w:tcW w:type="dxa" w:w="1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 iniciar.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Fase 2 — Integrações</w:t>
            </w:r>
          </w:p>
        </w:tc>
        <w:tc>
          <w:tcPr>
            <w:tcW w:type="dxa" w:w="4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Conexão com a API UniU (NR-6, NR-12, NR-20).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Planejada.</w:t>
            </w:r>
          </w:p>
        </w:tc>
      </w:tr>
      <w:tr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Fase 3 — ASO / SOC</w:t>
            </w:r>
          </w:p>
        </w:tc>
        <w:tc>
          <w:tcPr>
            <w:tcW w:type="dxa" w:w="4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Integração da validade do ASO, conforme liberação do time de Saúde.</w:t>
            </w:r>
          </w:p>
        </w:tc>
        <w:tc>
          <w:tcPr>
            <w:tcW w:type="dxa" w:w="16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Planejada.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13. Critérios de aceite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Colaborador consulta a carteirinha por RE e por QR, no celular, sem login.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Carteirinhas Executor e Liberador refletem os modelos físicos e a base de dados.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Vencimentos aparecem corretamente, com destaque para vencidos e a vencer.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Equipe de SHE gerencia treinamentos e visualiza a conformidade.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Dados consumidos das fontes, sem digitação manual na carteirinha.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14. Próximos passos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Validação deste escopo pela Unilever.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Liberação do acesso à base do SharePoint.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Alinhamento técnico da API UniU com a equipe digital.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Alinhamento com o time de Saúde sobre o dado de ASO.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Elaboração da proposta comercial e do cronograma.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30"/>
          <w:szCs w:val="30"/>
        </w:rPr>
        <w:t xml:space="preserve">15. Glossário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200"/>
        <w:gridCol w:w="6020"/>
      </w:tblGrid>
      <w:tr>
        <w:trPr>
          <w:tblHeader/>
        </w:trPr>
        <w:tc>
          <w:tcPr>
            <w:tcW w:type="dxa" w:w="22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RE</w:t>
            </w:r>
          </w:p>
        </w:tc>
        <w:tc>
          <w:tcPr>
            <w:tcW w:type="dxa" w:w="6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Registro do colaborador. Identificador usado na consulta.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ASO</w:t>
            </w:r>
          </w:p>
        </w:tc>
        <w:tc>
          <w:tcPr>
            <w:tcW w:type="dxa" w:w="6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Atestado de Saúde Ocupacional.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SHE</w:t>
            </w:r>
          </w:p>
        </w:tc>
        <w:tc>
          <w:tcPr>
            <w:tcW w:type="dxa" w:w="6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Safety, Health and Environment. Segurança do trabalho.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SOC</w:t>
            </w:r>
          </w:p>
        </w:tc>
        <w:tc>
          <w:tcPr>
            <w:tcW w:type="dxa" w:w="6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Sistema de saúde ocupacional usado pelo time de Saúde.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UniU</w:t>
            </w:r>
          </w:p>
        </w:tc>
        <w:tc>
          <w:tcPr>
            <w:tcW w:type="dxa" w:w="6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Plataforma de treinamentos online da Unilever.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NR</w:t>
            </w:r>
          </w:p>
        </w:tc>
        <w:tc>
          <w:tcPr>
            <w:tcW w:type="dxa" w:w="6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Norma Regulamentadora de segurança e saúde no trabalho.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Executor</w:t>
            </w:r>
          </w:p>
        </w:tc>
        <w:tc>
          <w:tcPr>
            <w:tcW w:type="dxa" w:w="6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Colaborador que executa a atividade.</w:t>
            </w:r>
          </w:p>
        </w:tc>
      </w:tr>
      <w:tr>
        <w:tc>
          <w:tcPr>
            <w:tcW w:type="dxa" w:w="2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Liberador</w:t>
            </w:r>
          </w:p>
        </w:tc>
        <w:tc>
          <w:tcPr>
            <w:tcW w:type="dxa" w:w="6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Colaborador que autoriza a execução de atividades especializadas.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8"/>
                <w:szCs w:val="18"/>
              </w:rPr>
              <w:t xml:space="preserve">Mandatório</w:t>
            </w:r>
          </w:p>
        </w:tc>
        <w:tc>
          <w:tcPr>
            <w:tcW w:type="dxa" w:w="6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8"/>
                <w:szCs w:val="18"/>
              </w:rPr>
              <w:t xml:space="preserve">Treinamento obrigatório interno.</w:t>
            </w:r>
          </w:p>
        </w:tc>
      </w:tr>
    </w:tbl>
    <w:p>
      <w:pPr>
        <w:spacing w:after="200"/>
      </w:pPr>
    </w:p>
    <w:p>
      <w:pPr>
        <w:pBdr>
          <w:bottom w:val="single" w:color="1F36C7" w:sz="6"/>
        </w:pBdr>
        <w:spacing w:after="12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Documento elaborado pela DriveData para a Unilever. Protótipo e dados de amostra disponíveis para demonstração.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B6"/>
        <w:sz w:val="16"/>
        <w:szCs w:val="16"/>
      </w:rPr>
      <w:t xml:space="preserve">DriveData para Unilever  ·  Confidencial  ·  Página </w:t>
    </w:r>
    <w:r>
      <w:rPr>
        <w:rFonts w:ascii="Calibri" w:cs="Calibri" w:eastAsia="Calibri" w:hAnsi="Calibri"/>
        <w:color w:val="9AA3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3B6"/>
        <w:sz w:val="16"/>
        <w:szCs w:val="16"/>
      </w:rPr>
      <w:t xml:space="preserve">Passaporte de Segurança · Escopo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bdd92405d48759b13ecf03a06e4e92991845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— Passaporte de Segurança — Unilever</dc:title>
  <dc:creator>DriveData</dc:creator>
  <cp:lastModifiedBy>Un-named</cp:lastModifiedBy>
  <cp:revision>1</cp:revision>
  <dcterms:created xsi:type="dcterms:W3CDTF">2026-08-31T22:12:36.074Z</dcterms:created>
  <dcterms:modified xsi:type="dcterms:W3CDTF">2026-08-31T22:12:36.076Z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