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240A1E" w14:textId="77777777" w:rsidR="005D4350" w:rsidRDefault="005D4350">
      <w:pPr>
        <w:spacing w:line="276" w:lineRule="auto"/>
      </w:pPr>
    </w:p>
    <w:p w14:paraId="4DA4FFE8" w14:textId="77777777" w:rsidR="005D4350" w:rsidRDefault="005D4350">
      <w:pPr>
        <w:spacing w:line="276" w:lineRule="auto"/>
      </w:pPr>
    </w:p>
    <w:p w14:paraId="4DFA4D68" w14:textId="77777777" w:rsidR="005D4350" w:rsidRDefault="005D4350">
      <w:pPr>
        <w:spacing w:line="276" w:lineRule="auto"/>
      </w:pPr>
    </w:p>
    <w:p w14:paraId="16787EBA" w14:textId="77777777" w:rsidR="005D4350" w:rsidRDefault="00000000">
      <w:pPr>
        <w:spacing w:after="40" w:line="276" w:lineRule="auto"/>
        <w:jc w:val="center"/>
      </w:pPr>
      <w:proofErr w:type="spellStart"/>
      <w:r>
        <w:rPr>
          <w:rFonts w:ascii="Calibri" w:eastAsia="Calibri" w:hAnsi="Calibri" w:cs="Calibri"/>
          <w:b/>
          <w:bCs/>
          <w:color w:val="B3221E"/>
          <w:sz w:val="64"/>
          <w:szCs w:val="64"/>
        </w:rPr>
        <w:t>CardioIA</w:t>
      </w:r>
      <w:proofErr w:type="spellEnd"/>
    </w:p>
    <w:p w14:paraId="27A26749" w14:textId="77777777" w:rsidR="005D4350" w:rsidRDefault="00000000">
      <w:pPr>
        <w:spacing w:after="400" w:line="276" w:lineRule="auto"/>
        <w:jc w:val="center"/>
      </w:pPr>
      <w:r>
        <w:rPr>
          <w:rFonts w:ascii="Calibri" w:eastAsia="Calibri" w:hAnsi="Calibri" w:cs="Calibri"/>
          <w:color w:val="2F2F2F"/>
          <w:sz w:val="28"/>
          <w:szCs w:val="28"/>
        </w:rPr>
        <w:t>A Nova Era da Cardiologia Inteligente</w:t>
      </w:r>
    </w:p>
    <w:p w14:paraId="1C611A76" w14:textId="77777777" w:rsidR="005D4350" w:rsidRDefault="005D4350">
      <w:pPr>
        <w:pBdr>
          <w:top w:val="single" w:sz="12" w:space="8" w:color="B3221E"/>
        </w:pBdr>
        <w:spacing w:after="240"/>
        <w:jc w:val="center"/>
      </w:pPr>
    </w:p>
    <w:p w14:paraId="5440EA85" w14:textId="77777777" w:rsidR="005D4350" w:rsidRDefault="00000000">
      <w:pPr>
        <w:spacing w:after="80" w:line="276" w:lineRule="auto"/>
        <w:jc w:val="center"/>
      </w:pPr>
      <w:r>
        <w:rPr>
          <w:rFonts w:ascii="Calibri" w:eastAsia="Calibri" w:hAnsi="Calibri" w:cs="Calibri"/>
          <w:b/>
          <w:bCs/>
          <w:color w:val="2F2F2F"/>
          <w:sz w:val="30"/>
          <w:szCs w:val="30"/>
        </w:rPr>
        <w:t>FASE 1 — BATIMENTOS DE DADOS</w:t>
      </w:r>
    </w:p>
    <w:p w14:paraId="5971DF5C" w14:textId="77777777" w:rsidR="005D4350" w:rsidRDefault="00000000">
      <w:pPr>
        <w:spacing w:after="500" w:line="276" w:lineRule="auto"/>
        <w:jc w:val="center"/>
      </w:pPr>
      <w:r>
        <w:rPr>
          <w:rFonts w:ascii="Calibri" w:eastAsia="Calibri" w:hAnsi="Calibri" w:cs="Calibri"/>
          <w:color w:val="666666"/>
          <w:sz w:val="24"/>
          <w:szCs w:val="24"/>
        </w:rPr>
        <w:t>Documento Resumo da Entrega</w:t>
      </w:r>
    </w:p>
    <w:p w14:paraId="0092AD9C" w14:textId="77777777" w:rsidR="005D4350" w:rsidRDefault="00000000">
      <w:pPr>
        <w:spacing w:after="60" w:line="276" w:lineRule="auto"/>
        <w:jc w:val="center"/>
      </w:pPr>
      <w:r>
        <w:rPr>
          <w:rFonts w:ascii="Calibri" w:eastAsia="Calibri" w:hAnsi="Calibri" w:cs="Calibri"/>
          <w:color w:val="2F2F2F"/>
          <w:sz w:val="22"/>
          <w:szCs w:val="22"/>
        </w:rPr>
        <w:t>FIAP — Graduação em Inteligência Artificial</w:t>
      </w:r>
    </w:p>
    <w:p w14:paraId="161ADD57" w14:textId="77777777" w:rsidR="005D4350" w:rsidRDefault="00000000">
      <w:pPr>
        <w:spacing w:after="400" w:line="276" w:lineRule="auto"/>
        <w:jc w:val="center"/>
      </w:pPr>
      <w:r>
        <w:rPr>
          <w:rFonts w:ascii="Calibri" w:eastAsia="Calibri" w:hAnsi="Calibri" w:cs="Calibri"/>
          <w:color w:val="666666"/>
          <w:sz w:val="22"/>
          <w:szCs w:val="22"/>
        </w:rPr>
        <w:t xml:space="preserve">Metodologia Project </w:t>
      </w:r>
      <w:proofErr w:type="spellStart"/>
      <w:r>
        <w:rPr>
          <w:rFonts w:ascii="Calibri" w:eastAsia="Calibri" w:hAnsi="Calibri" w:cs="Calibri"/>
          <w:color w:val="666666"/>
          <w:sz w:val="22"/>
          <w:szCs w:val="22"/>
        </w:rPr>
        <w:t>Based</w:t>
      </w:r>
      <w:proofErr w:type="spellEnd"/>
      <w:r>
        <w:rPr>
          <w:rFonts w:ascii="Calibri" w:eastAsia="Calibri" w:hAnsi="Calibri" w:cs="Calibri"/>
          <w:color w:val="666666"/>
          <w:sz w:val="22"/>
          <w:szCs w:val="22"/>
        </w:rPr>
        <w:t xml:space="preserve"> Learning (PBL)</w:t>
      </w:r>
    </w:p>
    <w:tbl>
      <w:tblPr>
        <w:tblW w:w="9360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20"/>
        <w:gridCol w:w="3120"/>
        <w:gridCol w:w="3120"/>
      </w:tblGrid>
      <w:tr w:rsidR="005D4350" w14:paraId="7221301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120" w:type="dxa"/>
            <w:shd w:val="clear" w:color="auto" w:fill="B3221E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FAA17C5" w14:textId="77777777" w:rsidR="005D4350" w:rsidRDefault="00000000">
            <w:pPr>
              <w:spacing w:line="250" w:lineRule="auto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Integrante</w:t>
            </w:r>
          </w:p>
        </w:tc>
        <w:tc>
          <w:tcPr>
            <w:tcW w:w="3120" w:type="dxa"/>
            <w:shd w:val="clear" w:color="auto" w:fill="B3221E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B5E9248" w14:textId="77777777" w:rsidR="005D4350" w:rsidRDefault="00000000">
            <w:pPr>
              <w:spacing w:line="250" w:lineRule="auto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RM</w:t>
            </w:r>
          </w:p>
        </w:tc>
        <w:tc>
          <w:tcPr>
            <w:tcW w:w="3120" w:type="dxa"/>
            <w:shd w:val="clear" w:color="auto" w:fill="B3221E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61EAEB5" w14:textId="77777777" w:rsidR="005D4350" w:rsidRDefault="00000000">
            <w:pPr>
              <w:spacing w:line="250" w:lineRule="auto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Turma</w:t>
            </w:r>
          </w:p>
        </w:tc>
      </w:tr>
      <w:tr w:rsidR="005D4350" w14:paraId="43417F36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E3FCAFB" w14:textId="77777777" w:rsidR="005D4350" w:rsidRDefault="00000000">
            <w:pPr>
              <w:spacing w:line="250" w:lineRule="auto"/>
            </w:pPr>
            <w:proofErr w:type="spellStart"/>
            <w:r>
              <w:rPr>
                <w:rFonts w:ascii="Calibri" w:eastAsia="Calibri" w:hAnsi="Calibri" w:cs="Calibri"/>
                <w:color w:val="2F2F2F"/>
                <w:sz w:val="19"/>
                <w:szCs w:val="19"/>
              </w:rPr>
              <w:t>Miriã</w:t>
            </w:r>
            <w:proofErr w:type="spellEnd"/>
            <w:r>
              <w:rPr>
                <w:rFonts w:ascii="Calibri" w:eastAsia="Calibri" w:hAnsi="Calibri" w:cs="Calibri"/>
                <w:color w:val="2F2F2F"/>
                <w:sz w:val="19"/>
                <w:szCs w:val="19"/>
              </w:rPr>
              <w:t xml:space="preserve"> Leal Mantovani</w:t>
            </w:r>
          </w:p>
        </w:tc>
        <w:tc>
          <w:tcPr>
            <w:tcW w:w="312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05B0886" w14:textId="77777777" w:rsidR="005D4350" w:rsidRDefault="00000000">
            <w:pPr>
              <w:spacing w:line="250" w:lineRule="auto"/>
            </w:pPr>
            <w:r>
              <w:rPr>
                <w:rFonts w:ascii="Calibri" w:eastAsia="Calibri" w:hAnsi="Calibri" w:cs="Calibri"/>
                <w:color w:val="2F2F2F"/>
                <w:sz w:val="19"/>
                <w:szCs w:val="19"/>
              </w:rPr>
              <w:t>RM567811</w:t>
            </w:r>
          </w:p>
        </w:tc>
        <w:tc>
          <w:tcPr>
            <w:tcW w:w="312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F62FAEE" w14:textId="77777777" w:rsidR="005D4350" w:rsidRDefault="00000000">
            <w:pPr>
              <w:spacing w:line="250" w:lineRule="auto"/>
            </w:pPr>
            <w:r>
              <w:rPr>
                <w:rFonts w:ascii="Calibri" w:eastAsia="Calibri" w:hAnsi="Calibri" w:cs="Calibri"/>
                <w:color w:val="2F2F2F"/>
                <w:sz w:val="19"/>
                <w:szCs w:val="19"/>
              </w:rPr>
              <w:t>2TIAOR-2026</w:t>
            </w:r>
          </w:p>
        </w:tc>
      </w:tr>
      <w:tr w:rsidR="005D4350" w14:paraId="20DC6650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2BA131C" w14:textId="77777777" w:rsidR="005D4350" w:rsidRDefault="00000000">
            <w:pPr>
              <w:spacing w:line="250" w:lineRule="auto"/>
            </w:pPr>
            <w:r>
              <w:rPr>
                <w:rFonts w:ascii="Calibri" w:eastAsia="Calibri" w:hAnsi="Calibri" w:cs="Calibri"/>
                <w:color w:val="2F2F2F"/>
                <w:sz w:val="19"/>
                <w:szCs w:val="19"/>
              </w:rPr>
              <w:t>João Pedro Santos Azevedo</w:t>
            </w:r>
          </w:p>
        </w:tc>
        <w:tc>
          <w:tcPr>
            <w:tcW w:w="3120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77BE080" w14:textId="77777777" w:rsidR="005D4350" w:rsidRDefault="00000000">
            <w:pPr>
              <w:spacing w:line="250" w:lineRule="auto"/>
            </w:pPr>
            <w:r>
              <w:rPr>
                <w:rFonts w:ascii="Calibri" w:eastAsia="Calibri" w:hAnsi="Calibri" w:cs="Calibri"/>
                <w:color w:val="2F2F2F"/>
                <w:sz w:val="19"/>
                <w:szCs w:val="19"/>
              </w:rPr>
              <w:t>RM566701</w:t>
            </w:r>
          </w:p>
        </w:tc>
        <w:tc>
          <w:tcPr>
            <w:tcW w:w="3120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6608BB4" w14:textId="77777777" w:rsidR="005D4350" w:rsidRDefault="00000000">
            <w:pPr>
              <w:spacing w:line="250" w:lineRule="auto"/>
            </w:pPr>
            <w:r>
              <w:rPr>
                <w:rFonts w:ascii="Calibri" w:eastAsia="Calibri" w:hAnsi="Calibri" w:cs="Calibri"/>
                <w:color w:val="2F2F2F"/>
                <w:sz w:val="19"/>
                <w:szCs w:val="19"/>
              </w:rPr>
              <w:t>2TIAOR-2026</w:t>
            </w:r>
          </w:p>
        </w:tc>
      </w:tr>
    </w:tbl>
    <w:p w14:paraId="424DD072" w14:textId="77777777" w:rsidR="005D4350" w:rsidRDefault="005D4350">
      <w:pPr>
        <w:spacing w:line="276" w:lineRule="auto"/>
      </w:pPr>
    </w:p>
    <w:p w14:paraId="3E4286E5" w14:textId="77777777" w:rsidR="005D4350" w:rsidRDefault="00000000">
      <w:pPr>
        <w:spacing w:after="240" w:line="276" w:lineRule="auto"/>
        <w:jc w:val="center"/>
      </w:pPr>
      <w:r>
        <w:rPr>
          <w:rFonts w:ascii="Calibri" w:eastAsia="Calibri" w:hAnsi="Calibri" w:cs="Calibri"/>
          <w:b/>
          <w:bCs/>
          <w:color w:val="2F2F2F"/>
          <w:sz w:val="21"/>
          <w:szCs w:val="21"/>
        </w:rPr>
        <w:t xml:space="preserve">Tutor: </w:t>
      </w:r>
      <w:r>
        <w:rPr>
          <w:rFonts w:ascii="Calibri" w:eastAsia="Calibri" w:hAnsi="Calibri" w:cs="Calibri"/>
          <w:color w:val="2F2F2F"/>
          <w:sz w:val="21"/>
          <w:szCs w:val="21"/>
        </w:rPr>
        <w:t xml:space="preserve">Leonardo Ruiz </w:t>
      </w:r>
      <w:proofErr w:type="spellStart"/>
      <w:r>
        <w:rPr>
          <w:rFonts w:ascii="Calibri" w:eastAsia="Calibri" w:hAnsi="Calibri" w:cs="Calibri"/>
          <w:color w:val="2F2F2F"/>
          <w:sz w:val="21"/>
          <w:szCs w:val="21"/>
        </w:rPr>
        <w:t>Orabona</w:t>
      </w:r>
      <w:proofErr w:type="spellEnd"/>
    </w:p>
    <w:p w14:paraId="1FF98B7A" w14:textId="77777777" w:rsidR="00F725F0" w:rsidRPr="00F725F0" w:rsidRDefault="00000000" w:rsidP="00F725F0">
      <w:pPr>
        <w:spacing w:after="60" w:line="276" w:lineRule="auto"/>
        <w:jc w:val="center"/>
        <w:rPr>
          <w:rFonts w:ascii="Calibri" w:eastAsia="Calibri" w:hAnsi="Calibri" w:cs="Calibri"/>
          <w:b/>
          <w:bCs/>
          <w:color w:val="2F2F2F"/>
          <w:sz w:val="21"/>
          <w:szCs w:val="21"/>
        </w:rPr>
      </w:pPr>
      <w:r>
        <w:rPr>
          <w:rFonts w:ascii="Calibri" w:eastAsia="Calibri" w:hAnsi="Calibri" w:cs="Calibri"/>
          <w:b/>
          <w:bCs/>
          <w:color w:val="2F2F2F"/>
          <w:sz w:val="21"/>
          <w:szCs w:val="21"/>
        </w:rPr>
        <w:t xml:space="preserve">Repositório GitHub: </w:t>
      </w:r>
      <w:r w:rsidR="00F725F0" w:rsidRPr="00F725F0">
        <w:rPr>
          <w:rFonts w:ascii="Calibri" w:eastAsia="Calibri" w:hAnsi="Calibri" w:cs="Calibri"/>
          <w:color w:val="2F2F2F"/>
          <w:sz w:val="21"/>
          <w:szCs w:val="21"/>
        </w:rPr>
        <w:t>https://github.com/joaostazevedo172/cardioia-fase1.git</w:t>
      </w:r>
    </w:p>
    <w:p w14:paraId="193DE519" w14:textId="43689B77" w:rsidR="005D4350" w:rsidRDefault="005D4350" w:rsidP="00F725F0">
      <w:pPr>
        <w:spacing w:after="60" w:line="276" w:lineRule="auto"/>
      </w:pPr>
    </w:p>
    <w:p w14:paraId="768AA4C1" w14:textId="77777777" w:rsidR="005D4350" w:rsidRDefault="00000000">
      <w:pPr>
        <w:spacing w:line="276" w:lineRule="auto"/>
        <w:jc w:val="center"/>
      </w:pPr>
      <w:r>
        <w:rPr>
          <w:rFonts w:ascii="Calibri" w:eastAsia="Calibri" w:hAnsi="Calibri" w:cs="Calibri"/>
          <w:color w:val="666666"/>
          <w:sz w:val="21"/>
          <w:szCs w:val="21"/>
        </w:rPr>
        <w:t>Agosto de 2026</w:t>
      </w:r>
    </w:p>
    <w:p w14:paraId="3FDF748D" w14:textId="77777777" w:rsidR="005D4350" w:rsidRDefault="00000000">
      <w:r>
        <w:br w:type="page"/>
      </w:r>
    </w:p>
    <w:p w14:paraId="7A87298C" w14:textId="77777777" w:rsidR="005D4350" w:rsidRDefault="00000000">
      <w:pPr>
        <w:pStyle w:val="Ttulo1"/>
        <w:pBdr>
          <w:bottom w:val="single" w:sz="8" w:space="4" w:color="B3221E"/>
        </w:pBdr>
        <w:spacing w:before="340" w:after="160"/>
      </w:pPr>
      <w:r>
        <w:rPr>
          <w:rFonts w:ascii="Calibri" w:eastAsia="Calibri" w:hAnsi="Calibri" w:cs="Calibri"/>
          <w:b/>
          <w:bCs/>
          <w:color w:val="B3221E"/>
          <w:sz w:val="28"/>
          <w:szCs w:val="28"/>
        </w:rPr>
        <w:lastRenderedPageBreak/>
        <w:t>1. Visão geral da entrega</w:t>
      </w:r>
    </w:p>
    <w:p w14:paraId="2E51E861" w14:textId="77777777" w:rsidR="005D4350" w:rsidRDefault="00000000">
      <w:pPr>
        <w:spacing w:after="120" w:line="276" w:lineRule="auto"/>
      </w:pPr>
      <w:r>
        <w:rPr>
          <w:rFonts w:ascii="Calibri" w:eastAsia="Calibri" w:hAnsi="Calibri" w:cs="Calibri"/>
          <w:color w:val="2F2F2F"/>
          <w:sz w:val="21"/>
          <w:szCs w:val="21"/>
        </w:rPr>
        <w:t xml:space="preserve">Esta fase tem um objetivo aparentemente modesto e, na prática, decisivo: montar a base de dados sobre a qual todos os módulos inteligentes do </w:t>
      </w:r>
      <w:proofErr w:type="spellStart"/>
      <w:r>
        <w:rPr>
          <w:rFonts w:ascii="Calibri" w:eastAsia="Calibri" w:hAnsi="Calibri" w:cs="Calibri"/>
          <w:color w:val="2F2F2F"/>
          <w:sz w:val="21"/>
          <w:szCs w:val="21"/>
        </w:rPr>
        <w:t>CardioIA</w:t>
      </w:r>
      <w:proofErr w:type="spellEnd"/>
      <w:r>
        <w:rPr>
          <w:rFonts w:ascii="Calibri" w:eastAsia="Calibri" w:hAnsi="Calibri" w:cs="Calibri"/>
          <w:color w:val="2F2F2F"/>
          <w:sz w:val="21"/>
          <w:szCs w:val="21"/>
        </w:rPr>
        <w:t xml:space="preserve"> serão construídos nas Fases 2 a 7. Encontrar, limpar e preparar dados é a etapa mais demorada de qualquer projeto de Inteligência Artificial — e a que mais determina o teto de qualidade do </w:t>
      </w:r>
      <w:proofErr w:type="gramStart"/>
      <w:r>
        <w:rPr>
          <w:rFonts w:ascii="Calibri" w:eastAsia="Calibri" w:hAnsi="Calibri" w:cs="Calibri"/>
          <w:color w:val="2F2F2F"/>
          <w:sz w:val="21"/>
          <w:szCs w:val="21"/>
        </w:rPr>
        <w:t>resultado final</w:t>
      </w:r>
      <w:proofErr w:type="gramEnd"/>
      <w:r>
        <w:rPr>
          <w:rFonts w:ascii="Calibri" w:eastAsia="Calibri" w:hAnsi="Calibri" w:cs="Calibri"/>
          <w:color w:val="2F2F2F"/>
          <w:sz w:val="21"/>
          <w:szCs w:val="21"/>
        </w:rPr>
        <w:t>.</w:t>
      </w:r>
    </w:p>
    <w:p w14:paraId="174CA948" w14:textId="77777777" w:rsidR="005D4350" w:rsidRDefault="00000000">
      <w:pPr>
        <w:spacing w:after="120" w:line="276" w:lineRule="auto"/>
      </w:pPr>
      <w:r>
        <w:rPr>
          <w:rFonts w:ascii="Calibri" w:eastAsia="Calibri" w:hAnsi="Calibri" w:cs="Calibri"/>
          <w:color w:val="2F2F2F"/>
          <w:sz w:val="21"/>
          <w:szCs w:val="21"/>
        </w:rPr>
        <w:t>Foram entregues três conjuntos de dados, todos superando os mínimos exigidos:</w:t>
      </w:r>
    </w:p>
    <w:tbl>
      <w:tblPr>
        <w:tblW w:w="9360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3400"/>
        <w:gridCol w:w="1900"/>
        <w:gridCol w:w="1660"/>
      </w:tblGrid>
      <w:tr w:rsidR="005D4350" w14:paraId="3D440A8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shd w:val="clear" w:color="auto" w:fill="B3221E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306F30A" w14:textId="77777777" w:rsidR="005D4350" w:rsidRDefault="00000000">
            <w:pPr>
              <w:spacing w:line="250" w:lineRule="auto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Parte</w:t>
            </w:r>
          </w:p>
        </w:tc>
        <w:tc>
          <w:tcPr>
            <w:tcW w:w="3400" w:type="dxa"/>
            <w:shd w:val="clear" w:color="auto" w:fill="B3221E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CA6B633" w14:textId="77777777" w:rsidR="005D4350" w:rsidRDefault="00000000">
            <w:pPr>
              <w:spacing w:line="250" w:lineRule="auto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Conteúdo entregue</w:t>
            </w:r>
          </w:p>
        </w:tc>
        <w:tc>
          <w:tcPr>
            <w:tcW w:w="1900" w:type="dxa"/>
            <w:shd w:val="clear" w:color="auto" w:fill="B3221E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2A8AE33" w14:textId="77777777" w:rsidR="005D4350" w:rsidRDefault="00000000">
            <w:pPr>
              <w:spacing w:line="250" w:lineRule="auto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Entregue</w:t>
            </w:r>
          </w:p>
        </w:tc>
        <w:tc>
          <w:tcPr>
            <w:tcW w:w="1660" w:type="dxa"/>
            <w:shd w:val="clear" w:color="auto" w:fill="B3221E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C2FB51E" w14:textId="77777777" w:rsidR="005D4350" w:rsidRDefault="00000000">
            <w:pPr>
              <w:spacing w:line="250" w:lineRule="auto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Mínimo</w:t>
            </w:r>
          </w:p>
        </w:tc>
      </w:tr>
      <w:tr w:rsidR="005D4350" w14:paraId="073A5AC1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654B395" w14:textId="77777777" w:rsidR="005D4350" w:rsidRDefault="00000000">
            <w:pPr>
              <w:spacing w:line="250" w:lineRule="auto"/>
            </w:pPr>
            <w:r>
              <w:rPr>
                <w:rFonts w:ascii="Calibri" w:eastAsia="Calibri" w:hAnsi="Calibri" w:cs="Calibri"/>
                <w:color w:val="2F2F2F"/>
                <w:sz w:val="19"/>
                <w:szCs w:val="19"/>
              </w:rPr>
              <w:t>1 — Numéricos (IoT/ML)</w:t>
            </w:r>
          </w:p>
        </w:tc>
        <w:tc>
          <w:tcPr>
            <w:tcW w:w="34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A7A5377" w14:textId="77777777" w:rsidR="005D4350" w:rsidRDefault="00000000">
            <w:pPr>
              <w:spacing w:line="250" w:lineRule="auto"/>
            </w:pPr>
            <w:r>
              <w:rPr>
                <w:rFonts w:ascii="Calibri" w:eastAsia="Calibri" w:hAnsi="Calibri" w:cs="Calibri"/>
                <w:color w:val="2F2F2F"/>
                <w:sz w:val="19"/>
                <w:szCs w:val="19"/>
              </w:rPr>
              <w:t>Coorte sintética de pacientes cardiológicos (CSV + XLSX)</w:t>
            </w:r>
          </w:p>
        </w:tc>
        <w:tc>
          <w:tcPr>
            <w:tcW w:w="19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1E0CB48" w14:textId="77777777" w:rsidR="005D4350" w:rsidRDefault="00000000">
            <w:pPr>
              <w:spacing w:line="250" w:lineRule="auto"/>
            </w:pPr>
            <w:r>
              <w:rPr>
                <w:rFonts w:ascii="Calibri" w:eastAsia="Calibri" w:hAnsi="Calibri" w:cs="Calibri"/>
                <w:color w:val="2F2F2F"/>
                <w:sz w:val="19"/>
                <w:szCs w:val="19"/>
              </w:rPr>
              <w:t>800 linhas × 33 colunas</w:t>
            </w:r>
          </w:p>
        </w:tc>
        <w:tc>
          <w:tcPr>
            <w:tcW w:w="166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E354D6" w14:textId="77777777" w:rsidR="005D4350" w:rsidRDefault="00000000">
            <w:pPr>
              <w:spacing w:line="250" w:lineRule="auto"/>
            </w:pPr>
            <w:r>
              <w:rPr>
                <w:rFonts w:ascii="Calibri" w:eastAsia="Calibri" w:hAnsi="Calibri" w:cs="Calibri"/>
                <w:color w:val="2F2F2F"/>
                <w:sz w:val="19"/>
                <w:szCs w:val="19"/>
              </w:rPr>
              <w:t>100 linhas</w:t>
            </w:r>
          </w:p>
        </w:tc>
      </w:tr>
      <w:tr w:rsidR="005D4350" w14:paraId="05A005F6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4B85CC0" w14:textId="77777777" w:rsidR="005D4350" w:rsidRDefault="00000000">
            <w:pPr>
              <w:spacing w:line="250" w:lineRule="auto"/>
            </w:pPr>
            <w:r>
              <w:rPr>
                <w:rFonts w:ascii="Calibri" w:eastAsia="Calibri" w:hAnsi="Calibri" w:cs="Calibri"/>
                <w:color w:val="2F2F2F"/>
                <w:sz w:val="19"/>
                <w:szCs w:val="19"/>
              </w:rPr>
              <w:t>2 — Textuais (NLP)</w:t>
            </w:r>
          </w:p>
        </w:tc>
        <w:tc>
          <w:tcPr>
            <w:tcW w:w="3400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FCB2C43" w14:textId="77777777" w:rsidR="005D4350" w:rsidRDefault="00000000">
            <w:pPr>
              <w:spacing w:line="250" w:lineRule="auto"/>
            </w:pPr>
            <w:r>
              <w:rPr>
                <w:rFonts w:ascii="Calibri" w:eastAsia="Calibri" w:hAnsi="Calibri" w:cs="Calibri"/>
                <w:color w:val="2F2F2F"/>
                <w:sz w:val="19"/>
                <w:szCs w:val="19"/>
              </w:rPr>
              <w:t>Dois clássicos de domínio público + dois corpora autorais em português</w:t>
            </w:r>
          </w:p>
        </w:tc>
        <w:tc>
          <w:tcPr>
            <w:tcW w:w="1900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06DB925" w14:textId="77777777" w:rsidR="005D4350" w:rsidRDefault="00000000">
            <w:pPr>
              <w:spacing w:line="250" w:lineRule="auto"/>
            </w:pPr>
            <w:r>
              <w:rPr>
                <w:rFonts w:ascii="Calibri" w:eastAsia="Calibri" w:hAnsi="Calibri" w:cs="Calibri"/>
                <w:color w:val="2F2F2F"/>
                <w:sz w:val="19"/>
                <w:szCs w:val="19"/>
              </w:rPr>
              <w:t>4 arquivos .</w:t>
            </w:r>
            <w:proofErr w:type="spellStart"/>
            <w:r>
              <w:rPr>
                <w:rFonts w:ascii="Calibri" w:eastAsia="Calibri" w:hAnsi="Calibri" w:cs="Calibri"/>
                <w:color w:val="2F2F2F"/>
                <w:sz w:val="19"/>
                <w:szCs w:val="19"/>
              </w:rPr>
              <w:t>txt</w:t>
            </w:r>
            <w:proofErr w:type="spellEnd"/>
            <w:r>
              <w:rPr>
                <w:rFonts w:ascii="Calibri" w:eastAsia="Calibri" w:hAnsi="Calibri" w:cs="Calibri"/>
                <w:color w:val="2F2F2F"/>
                <w:sz w:val="19"/>
                <w:szCs w:val="19"/>
              </w:rPr>
              <w:t xml:space="preserve"> (~83 mil palavras)</w:t>
            </w:r>
          </w:p>
        </w:tc>
        <w:tc>
          <w:tcPr>
            <w:tcW w:w="1660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C6479C4" w14:textId="77777777" w:rsidR="005D4350" w:rsidRDefault="00000000">
            <w:pPr>
              <w:spacing w:line="250" w:lineRule="auto"/>
            </w:pPr>
            <w:r>
              <w:rPr>
                <w:rFonts w:ascii="Calibri" w:eastAsia="Calibri" w:hAnsi="Calibri" w:cs="Calibri"/>
                <w:color w:val="2F2F2F"/>
                <w:sz w:val="19"/>
                <w:szCs w:val="19"/>
              </w:rPr>
              <w:t>2 arquivos</w:t>
            </w:r>
          </w:p>
        </w:tc>
      </w:tr>
      <w:tr w:rsidR="005D4350" w14:paraId="3F88C470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7115E5B" w14:textId="77777777" w:rsidR="005D4350" w:rsidRDefault="00000000">
            <w:pPr>
              <w:spacing w:line="250" w:lineRule="auto"/>
            </w:pPr>
            <w:r>
              <w:rPr>
                <w:rFonts w:ascii="Calibri" w:eastAsia="Calibri" w:hAnsi="Calibri" w:cs="Calibri"/>
                <w:color w:val="2F2F2F"/>
                <w:sz w:val="19"/>
                <w:szCs w:val="19"/>
              </w:rPr>
              <w:t>3 — Visuais (VC)</w:t>
            </w:r>
          </w:p>
        </w:tc>
        <w:tc>
          <w:tcPr>
            <w:tcW w:w="34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05DC328" w14:textId="77777777" w:rsidR="005D4350" w:rsidRDefault="00000000">
            <w:pPr>
              <w:spacing w:line="250" w:lineRule="auto"/>
            </w:pPr>
            <w:r>
              <w:rPr>
                <w:rFonts w:ascii="Calibri" w:eastAsia="Calibri" w:hAnsi="Calibri" w:cs="Calibri"/>
                <w:color w:val="2F2F2F"/>
                <w:sz w:val="19"/>
                <w:szCs w:val="19"/>
              </w:rPr>
              <w:t>Eletrocardiogramas rotulados em 6 classes diagnósticas</w:t>
            </w:r>
          </w:p>
        </w:tc>
        <w:tc>
          <w:tcPr>
            <w:tcW w:w="19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8149B84" w14:textId="77777777" w:rsidR="005D4350" w:rsidRDefault="00000000">
            <w:pPr>
              <w:spacing w:line="250" w:lineRule="auto"/>
            </w:pPr>
            <w:r>
              <w:rPr>
                <w:rFonts w:ascii="Calibri" w:eastAsia="Calibri" w:hAnsi="Calibri" w:cs="Calibri"/>
                <w:color w:val="2F2F2F"/>
                <w:sz w:val="19"/>
                <w:szCs w:val="19"/>
              </w:rPr>
              <w:t>120 imagens .png</w:t>
            </w:r>
          </w:p>
        </w:tc>
        <w:tc>
          <w:tcPr>
            <w:tcW w:w="166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99EE374" w14:textId="77777777" w:rsidR="005D4350" w:rsidRDefault="00000000">
            <w:pPr>
              <w:spacing w:line="250" w:lineRule="auto"/>
            </w:pPr>
            <w:r>
              <w:rPr>
                <w:rFonts w:ascii="Calibri" w:eastAsia="Calibri" w:hAnsi="Calibri" w:cs="Calibri"/>
                <w:color w:val="2F2F2F"/>
                <w:sz w:val="19"/>
                <w:szCs w:val="19"/>
              </w:rPr>
              <w:t>100 imagens</w:t>
            </w:r>
          </w:p>
        </w:tc>
      </w:tr>
    </w:tbl>
    <w:p w14:paraId="7CE4DAB8" w14:textId="77777777" w:rsidR="005D4350" w:rsidRDefault="005D4350">
      <w:pPr>
        <w:spacing w:line="276" w:lineRule="auto"/>
      </w:pPr>
    </w:p>
    <w:p w14:paraId="72A7C378" w14:textId="77777777" w:rsidR="005D4350" w:rsidRDefault="00000000">
      <w:pPr>
        <w:pStyle w:val="Ttulo2"/>
        <w:spacing w:before="240" w:after="100"/>
      </w:pPr>
      <w:r>
        <w:rPr>
          <w:rFonts w:ascii="Calibri" w:eastAsia="Calibri" w:hAnsi="Calibri" w:cs="Calibri"/>
          <w:b/>
          <w:bCs/>
          <w:color w:val="2F2F2F"/>
          <w:sz w:val="23"/>
          <w:szCs w:val="23"/>
        </w:rPr>
        <w:t>1.1 A decisão metodológica central</w:t>
      </w:r>
    </w:p>
    <w:p w14:paraId="2902D1E6" w14:textId="77777777" w:rsidR="005D4350" w:rsidRDefault="00000000">
      <w:pPr>
        <w:spacing w:after="120" w:line="276" w:lineRule="auto"/>
      </w:pPr>
      <w:r>
        <w:rPr>
          <w:rFonts w:ascii="Calibri" w:eastAsia="Calibri" w:hAnsi="Calibri" w:cs="Calibri"/>
          <w:color w:val="2F2F2F"/>
          <w:sz w:val="21"/>
          <w:szCs w:val="21"/>
        </w:rPr>
        <w:t xml:space="preserve">Havia dois caminhos possíveis. O primeiro, mais rápido, seria baixar um </w:t>
      </w:r>
      <w:proofErr w:type="spellStart"/>
      <w:r>
        <w:rPr>
          <w:rFonts w:ascii="Calibri" w:eastAsia="Calibri" w:hAnsi="Calibri" w:cs="Calibri"/>
          <w:color w:val="2F2F2F"/>
          <w:sz w:val="21"/>
          <w:szCs w:val="21"/>
        </w:rPr>
        <w:t>dataset</w:t>
      </w:r>
      <w:proofErr w:type="spellEnd"/>
      <w:r>
        <w:rPr>
          <w:rFonts w:ascii="Calibri" w:eastAsia="Calibri" w:hAnsi="Calibri" w:cs="Calibri"/>
          <w:color w:val="2F2F2F"/>
          <w:sz w:val="21"/>
          <w:szCs w:val="21"/>
        </w:rPr>
        <w:t xml:space="preserve"> público conhecido — o UCI Heart </w:t>
      </w:r>
      <w:proofErr w:type="spellStart"/>
      <w:r>
        <w:rPr>
          <w:rFonts w:ascii="Calibri" w:eastAsia="Calibri" w:hAnsi="Calibri" w:cs="Calibri"/>
          <w:color w:val="2F2F2F"/>
          <w:sz w:val="21"/>
          <w:szCs w:val="21"/>
        </w:rPr>
        <w:t>Disease</w:t>
      </w:r>
      <w:proofErr w:type="spellEnd"/>
      <w:r>
        <w:rPr>
          <w:rFonts w:ascii="Calibri" w:eastAsia="Calibri" w:hAnsi="Calibri" w:cs="Calibri"/>
          <w:color w:val="2F2F2F"/>
          <w:sz w:val="21"/>
          <w:szCs w:val="21"/>
        </w:rPr>
        <w:t xml:space="preserve">, por exemplo —, recolher dois </w:t>
      </w:r>
      <w:proofErr w:type="spellStart"/>
      <w:r>
        <w:rPr>
          <w:rFonts w:ascii="Calibri" w:eastAsia="Calibri" w:hAnsi="Calibri" w:cs="Calibri"/>
          <w:color w:val="2F2F2F"/>
          <w:sz w:val="21"/>
          <w:szCs w:val="21"/>
        </w:rPr>
        <w:t>PDFs</w:t>
      </w:r>
      <w:proofErr w:type="spellEnd"/>
      <w:r>
        <w:rPr>
          <w:rFonts w:ascii="Calibri" w:eastAsia="Calibri" w:hAnsi="Calibri" w:cs="Calibri"/>
          <w:color w:val="2F2F2F"/>
          <w:sz w:val="21"/>
          <w:szCs w:val="21"/>
        </w:rPr>
        <w:t xml:space="preserve"> avulsos e um pacote de radiografias do </w:t>
      </w:r>
      <w:proofErr w:type="spellStart"/>
      <w:r>
        <w:rPr>
          <w:rFonts w:ascii="Calibri" w:eastAsia="Calibri" w:hAnsi="Calibri" w:cs="Calibri"/>
          <w:color w:val="2F2F2F"/>
          <w:sz w:val="21"/>
          <w:szCs w:val="21"/>
        </w:rPr>
        <w:t>Kaggle</w:t>
      </w:r>
      <w:proofErr w:type="spellEnd"/>
      <w:r>
        <w:rPr>
          <w:rFonts w:ascii="Calibri" w:eastAsia="Calibri" w:hAnsi="Calibri" w:cs="Calibri"/>
          <w:color w:val="2F2F2F"/>
          <w:sz w:val="21"/>
          <w:szCs w:val="21"/>
        </w:rPr>
        <w:t>. O resultado seria uma entrega válida, porém com dois problemas estruturais: as três bases ficariam completamente desconectadas entre si, e a base numérica seria idêntica à de milhares de outros projetos.</w:t>
      </w:r>
    </w:p>
    <w:p w14:paraId="6C3B2F68" w14:textId="77777777" w:rsidR="005D4350" w:rsidRDefault="00000000">
      <w:pPr>
        <w:spacing w:after="120" w:line="276" w:lineRule="auto"/>
      </w:pPr>
      <w:r>
        <w:rPr>
          <w:rFonts w:ascii="Calibri" w:eastAsia="Calibri" w:hAnsi="Calibri" w:cs="Calibri"/>
          <w:color w:val="2F2F2F"/>
          <w:sz w:val="21"/>
          <w:szCs w:val="21"/>
        </w:rPr>
        <w:t xml:space="preserve">Optamos pelo segundo caminho: construir um ecossistema de dados coerente e autoral, inteiramente gerado por código </w:t>
      </w:r>
      <w:proofErr w:type="spellStart"/>
      <w:r>
        <w:rPr>
          <w:rFonts w:ascii="Calibri" w:eastAsia="Calibri" w:hAnsi="Calibri" w:cs="Calibri"/>
          <w:color w:val="2F2F2F"/>
          <w:sz w:val="21"/>
          <w:szCs w:val="21"/>
        </w:rPr>
        <w:t>versionado</w:t>
      </w:r>
      <w:proofErr w:type="spellEnd"/>
      <w:r>
        <w:rPr>
          <w:rFonts w:ascii="Calibri" w:eastAsia="Calibri" w:hAnsi="Calibri" w:cs="Calibri"/>
          <w:color w:val="2F2F2F"/>
          <w:sz w:val="21"/>
          <w:szCs w:val="21"/>
        </w:rPr>
        <w:t>. Cada base possui um script gerador próprio, com semente aleatória fixa (20260806), o que garante quatro propriedades que uma base baixada não oferece.</w:t>
      </w:r>
    </w:p>
    <w:p w14:paraId="3596943B" w14:textId="77777777" w:rsidR="005D4350" w:rsidRDefault="00000000">
      <w:pPr>
        <w:pStyle w:val="PargrafodaLista"/>
        <w:numPr>
          <w:ilvl w:val="0"/>
          <w:numId w:val="2"/>
        </w:numPr>
        <w:spacing w:after="80" w:line="276" w:lineRule="auto"/>
      </w:pPr>
      <w:r>
        <w:rPr>
          <w:rFonts w:ascii="Calibri" w:eastAsia="Calibri" w:hAnsi="Calibri" w:cs="Calibri"/>
          <w:color w:val="2F2F2F"/>
          <w:sz w:val="21"/>
          <w:szCs w:val="21"/>
        </w:rPr>
        <w:t>Reprodutibilidade: qualquer pessoa que execute os scripts obtém exatamente os mesmos arquivos, bit a bit.</w:t>
      </w:r>
    </w:p>
    <w:p w14:paraId="6CC16130" w14:textId="77777777" w:rsidR="005D4350" w:rsidRDefault="00000000">
      <w:pPr>
        <w:pStyle w:val="PargrafodaLista"/>
        <w:numPr>
          <w:ilvl w:val="0"/>
          <w:numId w:val="2"/>
        </w:numPr>
        <w:spacing w:after="80" w:line="276" w:lineRule="auto"/>
      </w:pPr>
      <w:r>
        <w:rPr>
          <w:rFonts w:ascii="Calibri" w:eastAsia="Calibri" w:hAnsi="Calibri" w:cs="Calibri"/>
          <w:color w:val="2F2F2F"/>
          <w:sz w:val="21"/>
          <w:szCs w:val="21"/>
        </w:rPr>
        <w:t>Rastreabilidade: conhecemos o processo gerador dos dados, o que permitirá verificar, nas fases seguintes, se o modelo aprendeu a relação clínica correta ou apenas um atalho estatístico.</w:t>
      </w:r>
    </w:p>
    <w:p w14:paraId="51BA72C3" w14:textId="77777777" w:rsidR="005D4350" w:rsidRDefault="00000000">
      <w:pPr>
        <w:pStyle w:val="PargrafodaLista"/>
        <w:numPr>
          <w:ilvl w:val="0"/>
          <w:numId w:val="2"/>
        </w:numPr>
        <w:spacing w:after="80" w:line="276" w:lineRule="auto"/>
      </w:pPr>
      <w:r>
        <w:rPr>
          <w:rFonts w:ascii="Calibri" w:eastAsia="Calibri" w:hAnsi="Calibri" w:cs="Calibri"/>
          <w:color w:val="2F2F2F"/>
          <w:sz w:val="21"/>
          <w:szCs w:val="21"/>
        </w:rPr>
        <w:t>Conformidade com a LGPD: dado de saúde é dado pessoal sensível (Art. 5º, II e Art. 11). Dado sintético elimina o problema na origem, pois não existe titular a ser protegido.</w:t>
      </w:r>
    </w:p>
    <w:p w14:paraId="78D17449" w14:textId="77777777" w:rsidR="005D4350" w:rsidRDefault="00000000">
      <w:pPr>
        <w:pStyle w:val="PargrafodaLista"/>
        <w:numPr>
          <w:ilvl w:val="0"/>
          <w:numId w:val="2"/>
        </w:numPr>
        <w:spacing w:after="80" w:line="276" w:lineRule="auto"/>
      </w:pPr>
      <w:r>
        <w:rPr>
          <w:rFonts w:ascii="Calibri" w:eastAsia="Calibri" w:hAnsi="Calibri" w:cs="Calibri"/>
          <w:color w:val="2F2F2F"/>
          <w:sz w:val="21"/>
          <w:szCs w:val="21"/>
        </w:rPr>
        <w:t>Unicidade: nenhum outro grupo terá esta base.</w:t>
      </w:r>
    </w:p>
    <w:p w14:paraId="1666FF5F" w14:textId="77777777" w:rsidR="005D4350" w:rsidRDefault="005D4350">
      <w:pPr>
        <w:spacing w:line="276" w:lineRule="auto"/>
      </w:pPr>
    </w:p>
    <w:p w14:paraId="085F93E4" w14:textId="77777777" w:rsidR="005D4350" w:rsidRDefault="00000000">
      <w:pPr>
        <w:pStyle w:val="Ttulo2"/>
        <w:spacing w:before="240" w:after="100"/>
      </w:pPr>
      <w:r>
        <w:rPr>
          <w:rFonts w:ascii="Calibri" w:eastAsia="Calibri" w:hAnsi="Calibri" w:cs="Calibri"/>
          <w:b/>
          <w:bCs/>
          <w:color w:val="2F2F2F"/>
          <w:sz w:val="23"/>
          <w:szCs w:val="23"/>
        </w:rPr>
        <w:t>1.2 O diferencial: as três modalidades descrevem os mesmos pacientes</w:t>
      </w:r>
    </w:p>
    <w:p w14:paraId="55B94407" w14:textId="77777777" w:rsidR="005D4350" w:rsidRDefault="00000000">
      <w:pPr>
        <w:spacing w:after="120" w:line="276" w:lineRule="auto"/>
      </w:pPr>
      <w:r>
        <w:rPr>
          <w:rFonts w:ascii="Calibri" w:eastAsia="Calibri" w:hAnsi="Calibri" w:cs="Calibri"/>
          <w:color w:val="2F2F2F"/>
          <w:sz w:val="21"/>
          <w:szCs w:val="21"/>
        </w:rPr>
        <w:t xml:space="preserve">O campo </w:t>
      </w:r>
      <w:proofErr w:type="spellStart"/>
      <w:r>
        <w:rPr>
          <w:rFonts w:ascii="Calibri" w:eastAsia="Calibri" w:hAnsi="Calibri" w:cs="Calibri"/>
          <w:color w:val="2F2F2F"/>
          <w:sz w:val="21"/>
          <w:szCs w:val="21"/>
        </w:rPr>
        <w:t>id_paciente</w:t>
      </w:r>
      <w:proofErr w:type="spellEnd"/>
      <w:r>
        <w:rPr>
          <w:rFonts w:ascii="Calibri" w:eastAsia="Calibri" w:hAnsi="Calibri" w:cs="Calibri"/>
          <w:color w:val="2F2F2F"/>
          <w:sz w:val="21"/>
          <w:szCs w:val="21"/>
        </w:rPr>
        <w:t xml:space="preserve"> (formato CARD-0001) funciona como chave de junção multimodal. O prontuário do paciente CARD-0634 descreve exatamente a linha CARD-0634 da planilha; o laudo de ECG registrado na tabela corresponde à classe da imagem. Não são três bases sobre cardiologia — são três olhares sobre </w:t>
      </w:r>
      <w:proofErr w:type="gramStart"/>
      <w:r>
        <w:rPr>
          <w:rFonts w:ascii="Calibri" w:eastAsia="Calibri" w:hAnsi="Calibri" w:cs="Calibri"/>
          <w:color w:val="2F2F2F"/>
          <w:sz w:val="21"/>
          <w:szCs w:val="21"/>
        </w:rPr>
        <w:t>a mesma</w:t>
      </w:r>
      <w:proofErr w:type="gramEnd"/>
      <w:r>
        <w:rPr>
          <w:rFonts w:ascii="Calibri" w:eastAsia="Calibri" w:hAnsi="Calibri" w:cs="Calibri"/>
          <w:color w:val="2F2F2F"/>
          <w:sz w:val="21"/>
          <w:szCs w:val="21"/>
        </w:rPr>
        <w:t xml:space="preserve"> coorte.</w:t>
      </w:r>
    </w:p>
    <w:p w14:paraId="3F73B535" w14:textId="77777777" w:rsidR="005D4350" w:rsidRDefault="00000000">
      <w:pPr>
        <w:spacing w:after="120" w:line="276" w:lineRule="auto"/>
      </w:pPr>
      <w:r>
        <w:rPr>
          <w:rFonts w:ascii="Calibri" w:eastAsia="Calibri" w:hAnsi="Calibri" w:cs="Calibri"/>
          <w:color w:val="2F2F2F"/>
          <w:sz w:val="21"/>
          <w:szCs w:val="21"/>
        </w:rPr>
        <w:lastRenderedPageBreak/>
        <w:t>Essa escolha viabiliza, nas fases seguintes, três coisas que uma base desconectada simplesmente não permite:</w:t>
      </w:r>
    </w:p>
    <w:p w14:paraId="54FB84F9" w14:textId="77777777" w:rsidR="005D4350" w:rsidRDefault="00000000">
      <w:pPr>
        <w:pStyle w:val="PargrafodaLista"/>
        <w:numPr>
          <w:ilvl w:val="0"/>
          <w:numId w:val="2"/>
        </w:numPr>
        <w:spacing w:after="80" w:line="276" w:lineRule="auto"/>
      </w:pPr>
      <w:r>
        <w:rPr>
          <w:rFonts w:ascii="Calibri" w:eastAsia="Calibri" w:hAnsi="Calibri" w:cs="Calibri"/>
          <w:color w:val="2F2F2F"/>
          <w:sz w:val="21"/>
          <w:szCs w:val="21"/>
        </w:rPr>
        <w:t>Validar a extração de entidades por NLP contra o gabarito tabular — algo raríssimo, pois normalmente exigiria anotação manual de todo o corpus.</w:t>
      </w:r>
    </w:p>
    <w:p w14:paraId="502932AD" w14:textId="77777777" w:rsidR="005D4350" w:rsidRDefault="00000000">
      <w:pPr>
        <w:pStyle w:val="PargrafodaLista"/>
        <w:numPr>
          <w:ilvl w:val="0"/>
          <w:numId w:val="2"/>
        </w:numPr>
        <w:spacing w:after="80" w:line="276" w:lineRule="auto"/>
      </w:pPr>
      <w:r>
        <w:rPr>
          <w:rFonts w:ascii="Calibri" w:eastAsia="Calibri" w:hAnsi="Calibri" w:cs="Calibri"/>
          <w:color w:val="2F2F2F"/>
          <w:sz w:val="21"/>
          <w:szCs w:val="21"/>
        </w:rPr>
        <w:t>Comparar, no mesmo paciente, o desempenho de um modelo tabular e de um modelo de linguagem.</w:t>
      </w:r>
    </w:p>
    <w:p w14:paraId="5789F81A" w14:textId="77777777" w:rsidR="005D4350" w:rsidRDefault="00000000">
      <w:pPr>
        <w:pStyle w:val="PargrafodaLista"/>
        <w:numPr>
          <w:ilvl w:val="0"/>
          <w:numId w:val="2"/>
        </w:numPr>
        <w:spacing w:after="80" w:line="276" w:lineRule="auto"/>
      </w:pPr>
      <w:r>
        <w:rPr>
          <w:rFonts w:ascii="Calibri" w:eastAsia="Calibri" w:hAnsi="Calibri" w:cs="Calibri"/>
          <w:color w:val="2F2F2F"/>
          <w:sz w:val="21"/>
          <w:szCs w:val="21"/>
        </w:rPr>
        <w:t>Construir fusão multimodal (late fusion) de tabela, texto e imagem na Fase 7.</w:t>
      </w:r>
    </w:p>
    <w:p w14:paraId="62FFF4CE" w14:textId="77777777" w:rsidR="005D4350" w:rsidRDefault="00000000">
      <w:r>
        <w:br w:type="page"/>
      </w:r>
    </w:p>
    <w:p w14:paraId="105F6A3D" w14:textId="77777777" w:rsidR="005D4350" w:rsidRDefault="00000000">
      <w:pPr>
        <w:pStyle w:val="Ttulo1"/>
        <w:pBdr>
          <w:bottom w:val="single" w:sz="8" w:space="4" w:color="B3221E"/>
        </w:pBdr>
        <w:spacing w:before="340" w:after="160"/>
      </w:pPr>
      <w:r>
        <w:rPr>
          <w:rFonts w:ascii="Calibri" w:eastAsia="Calibri" w:hAnsi="Calibri" w:cs="Calibri"/>
          <w:b/>
          <w:bCs/>
          <w:color w:val="B3221E"/>
          <w:sz w:val="28"/>
          <w:szCs w:val="28"/>
        </w:rPr>
        <w:lastRenderedPageBreak/>
        <w:t>2. Parte 1 — Dados Numéricos</w:t>
      </w:r>
    </w:p>
    <w:p w14:paraId="377B731D" w14:textId="77777777" w:rsidR="005D4350" w:rsidRDefault="00000000">
      <w:pPr>
        <w:spacing w:after="120" w:line="276" w:lineRule="auto"/>
      </w:pPr>
      <w:r>
        <w:rPr>
          <w:rFonts w:ascii="Calibri" w:eastAsia="Calibri" w:hAnsi="Calibri" w:cs="Calibri"/>
          <w:b/>
          <w:bCs/>
          <w:color w:val="2F2F2F"/>
          <w:sz w:val="21"/>
          <w:szCs w:val="21"/>
        </w:rPr>
        <w:t xml:space="preserve">Arquivos: </w:t>
      </w:r>
      <w:r>
        <w:rPr>
          <w:rFonts w:ascii="Calibri" w:eastAsia="Calibri" w:hAnsi="Calibri" w:cs="Calibri"/>
          <w:color w:val="2F2F2F"/>
          <w:sz w:val="21"/>
          <w:szCs w:val="21"/>
        </w:rPr>
        <w:t xml:space="preserve">data/cardioia_pacientes.csv e data/cardioia_pacientes.xlsx   |   </w:t>
      </w:r>
      <w:r>
        <w:rPr>
          <w:rFonts w:ascii="Calibri" w:eastAsia="Calibri" w:hAnsi="Calibri" w:cs="Calibri"/>
          <w:b/>
          <w:bCs/>
          <w:color w:val="2F2F2F"/>
          <w:sz w:val="21"/>
          <w:szCs w:val="21"/>
        </w:rPr>
        <w:t xml:space="preserve">Gerador: </w:t>
      </w:r>
      <w:r>
        <w:rPr>
          <w:rFonts w:ascii="Calibri" w:eastAsia="Calibri" w:hAnsi="Calibri" w:cs="Calibri"/>
          <w:color w:val="2F2F2F"/>
          <w:sz w:val="21"/>
          <w:szCs w:val="21"/>
        </w:rPr>
        <w:t>src/01_gerar_dataset_numerico.py</w:t>
      </w:r>
    </w:p>
    <w:p w14:paraId="15FBE7EB" w14:textId="77777777" w:rsidR="005D4350" w:rsidRDefault="00000000">
      <w:pPr>
        <w:pStyle w:val="Ttulo2"/>
        <w:spacing w:before="240" w:after="100"/>
      </w:pPr>
      <w:r>
        <w:rPr>
          <w:rFonts w:ascii="Calibri" w:eastAsia="Calibri" w:hAnsi="Calibri" w:cs="Calibri"/>
          <w:b/>
          <w:bCs/>
          <w:color w:val="2F2F2F"/>
          <w:sz w:val="23"/>
          <w:szCs w:val="23"/>
        </w:rPr>
        <w:t>2.1 Origem dos dados</w:t>
      </w:r>
    </w:p>
    <w:p w14:paraId="7BFCE7AD" w14:textId="77777777" w:rsidR="005D4350" w:rsidRDefault="00000000">
      <w:pPr>
        <w:spacing w:after="120" w:line="276" w:lineRule="auto"/>
      </w:pPr>
      <w:r>
        <w:rPr>
          <w:rFonts w:ascii="Calibri" w:eastAsia="Calibri" w:hAnsi="Calibri" w:cs="Calibri"/>
          <w:color w:val="2F2F2F"/>
          <w:sz w:val="21"/>
          <w:szCs w:val="21"/>
        </w:rPr>
        <w:t xml:space="preserve">Os dados são simulados. A "Coorte Sintética Hospital </w:t>
      </w:r>
      <w:proofErr w:type="spellStart"/>
      <w:r>
        <w:rPr>
          <w:rFonts w:ascii="Calibri" w:eastAsia="Calibri" w:hAnsi="Calibri" w:cs="Calibri"/>
          <w:color w:val="2F2F2F"/>
          <w:sz w:val="21"/>
          <w:szCs w:val="21"/>
        </w:rPr>
        <w:t>CardioIA</w:t>
      </w:r>
      <w:proofErr w:type="spellEnd"/>
      <w:r>
        <w:rPr>
          <w:rFonts w:ascii="Calibri" w:eastAsia="Calibri" w:hAnsi="Calibri" w:cs="Calibri"/>
          <w:color w:val="2F2F2F"/>
          <w:sz w:val="21"/>
          <w:szCs w:val="21"/>
        </w:rPr>
        <w:t xml:space="preserve">" reúne 800 pacientes fictícios. Não se trata, porém, de amostragem aleatória independente: cada variável foi gerada condicionada às anteriores, seguindo relações de dependência descritas na literatura cardiológica (estudo de Framingham, diretrizes da Sociedade Brasileira de Cardiologia e da American Heart </w:t>
      </w:r>
      <w:proofErr w:type="spellStart"/>
      <w:r>
        <w:rPr>
          <w:rFonts w:ascii="Calibri" w:eastAsia="Calibri" w:hAnsi="Calibri" w:cs="Calibri"/>
          <w:color w:val="2F2F2F"/>
          <w:sz w:val="21"/>
          <w:szCs w:val="21"/>
        </w:rPr>
        <w:t>Association</w:t>
      </w:r>
      <w:proofErr w:type="spellEnd"/>
      <w:r>
        <w:rPr>
          <w:rFonts w:ascii="Calibri" w:eastAsia="Calibri" w:hAnsi="Calibri" w:cs="Calibri"/>
          <w:color w:val="2F2F2F"/>
          <w:sz w:val="21"/>
          <w:szCs w:val="21"/>
        </w:rPr>
        <w:t>).</w:t>
      </w:r>
    </w:p>
    <w:p w14:paraId="3050D8BA" w14:textId="77777777" w:rsidR="005D4350" w:rsidRDefault="00000000">
      <w:pPr>
        <w:spacing w:after="120" w:line="276" w:lineRule="auto"/>
      </w:pPr>
      <w:r>
        <w:rPr>
          <w:rFonts w:ascii="Calibri" w:eastAsia="Calibri" w:hAnsi="Calibri" w:cs="Calibri"/>
          <w:color w:val="2F2F2F"/>
          <w:sz w:val="21"/>
          <w:szCs w:val="21"/>
        </w:rPr>
        <w:t>A pressão sistólica, por exemplo, cresce com a idade, com o IMC e com o diagnóstico prévio de hipertensão; o HDL é menor em homens, fumantes e sedentários. O desfecho clínico vem de um modelo logístico explícito que combina idade, sexo, tabagismo, diabetes, hipertensão, história familiar, pressão, LDL, HDL, IMC e nível de atividade física — o "</w:t>
      </w:r>
      <w:proofErr w:type="spellStart"/>
      <w:r>
        <w:rPr>
          <w:rFonts w:ascii="Calibri" w:eastAsia="Calibri" w:hAnsi="Calibri" w:cs="Calibri"/>
          <w:color w:val="2F2F2F"/>
          <w:sz w:val="21"/>
          <w:szCs w:val="21"/>
        </w:rPr>
        <w:t>ground</w:t>
      </w:r>
      <w:proofErr w:type="spellEnd"/>
      <w:r>
        <w:rPr>
          <w:rFonts w:ascii="Calibri" w:eastAsia="Calibri" w:hAnsi="Calibri" w:cs="Calibri"/>
          <w:color w:val="2F2F2F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color w:val="2F2F2F"/>
          <w:sz w:val="21"/>
          <w:szCs w:val="21"/>
        </w:rPr>
        <w:t>truth</w:t>
      </w:r>
      <w:proofErr w:type="spellEnd"/>
      <w:r>
        <w:rPr>
          <w:rFonts w:ascii="Calibri" w:eastAsia="Calibri" w:hAnsi="Calibri" w:cs="Calibri"/>
          <w:color w:val="2F2F2F"/>
          <w:sz w:val="21"/>
          <w:szCs w:val="21"/>
        </w:rPr>
        <w:t>" do processo gerador, que ficará disponível para auditar o aprendizado do modelo na Fase 2.</w:t>
      </w:r>
    </w:p>
    <w:p w14:paraId="28971B3B" w14:textId="77777777" w:rsidR="005D4350" w:rsidRDefault="00000000">
      <w:pPr>
        <w:pStyle w:val="Ttulo2"/>
        <w:spacing w:before="240" w:after="100"/>
      </w:pPr>
      <w:r>
        <w:rPr>
          <w:rFonts w:ascii="Calibri" w:eastAsia="Calibri" w:hAnsi="Calibri" w:cs="Calibri"/>
          <w:b/>
          <w:bCs/>
          <w:color w:val="2F2F2F"/>
          <w:sz w:val="23"/>
          <w:szCs w:val="23"/>
        </w:rPr>
        <w:t>2.2 Perfil da base</w:t>
      </w:r>
    </w:p>
    <w:tbl>
      <w:tblPr>
        <w:tblW w:w="9360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80"/>
        <w:gridCol w:w="4680"/>
      </w:tblGrid>
      <w:tr w:rsidR="005D4350" w14:paraId="15097EA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680" w:type="dxa"/>
            <w:shd w:val="clear" w:color="auto" w:fill="B3221E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7FC8119" w14:textId="77777777" w:rsidR="005D4350" w:rsidRDefault="00000000">
            <w:pPr>
              <w:spacing w:line="250" w:lineRule="auto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Indicador</w:t>
            </w:r>
          </w:p>
        </w:tc>
        <w:tc>
          <w:tcPr>
            <w:tcW w:w="4680" w:type="dxa"/>
            <w:shd w:val="clear" w:color="auto" w:fill="B3221E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CF16DAE" w14:textId="77777777" w:rsidR="005D4350" w:rsidRDefault="00000000">
            <w:pPr>
              <w:spacing w:line="250" w:lineRule="auto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Valor</w:t>
            </w:r>
          </w:p>
        </w:tc>
      </w:tr>
      <w:tr w:rsidR="005D4350" w14:paraId="024AFDC9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84BDF33" w14:textId="77777777" w:rsidR="005D4350" w:rsidRDefault="00000000">
            <w:pPr>
              <w:spacing w:line="250" w:lineRule="auto"/>
            </w:pPr>
            <w:r>
              <w:rPr>
                <w:rFonts w:ascii="Calibri" w:eastAsia="Calibri" w:hAnsi="Calibri" w:cs="Calibri"/>
                <w:color w:val="2F2F2F"/>
                <w:sz w:val="19"/>
                <w:szCs w:val="19"/>
              </w:rPr>
              <w:t>Pacientes</w:t>
            </w:r>
          </w:p>
        </w:tc>
        <w:tc>
          <w:tcPr>
            <w:tcW w:w="468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1BE72E9" w14:textId="77777777" w:rsidR="005D4350" w:rsidRDefault="00000000">
            <w:pPr>
              <w:spacing w:line="250" w:lineRule="auto"/>
            </w:pPr>
            <w:r>
              <w:rPr>
                <w:rFonts w:ascii="Calibri" w:eastAsia="Calibri" w:hAnsi="Calibri" w:cs="Calibri"/>
                <w:color w:val="2F2F2F"/>
                <w:sz w:val="19"/>
                <w:szCs w:val="19"/>
              </w:rPr>
              <w:t>800</w:t>
            </w:r>
          </w:p>
        </w:tc>
      </w:tr>
      <w:tr w:rsidR="005D4350" w14:paraId="61D8AA88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1F6B0C9" w14:textId="77777777" w:rsidR="005D4350" w:rsidRDefault="00000000">
            <w:pPr>
              <w:spacing w:line="250" w:lineRule="auto"/>
            </w:pPr>
            <w:r>
              <w:rPr>
                <w:rFonts w:ascii="Calibri" w:eastAsia="Calibri" w:hAnsi="Calibri" w:cs="Calibri"/>
                <w:color w:val="2F2F2F"/>
                <w:sz w:val="19"/>
                <w:szCs w:val="19"/>
              </w:rPr>
              <w:t>Variáveis</w:t>
            </w:r>
          </w:p>
        </w:tc>
        <w:tc>
          <w:tcPr>
            <w:tcW w:w="4680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FE8D24D" w14:textId="77777777" w:rsidR="005D4350" w:rsidRDefault="00000000">
            <w:pPr>
              <w:spacing w:line="250" w:lineRule="auto"/>
            </w:pPr>
            <w:r>
              <w:rPr>
                <w:rFonts w:ascii="Calibri" w:eastAsia="Calibri" w:hAnsi="Calibri" w:cs="Calibri"/>
                <w:color w:val="2F2F2F"/>
                <w:sz w:val="19"/>
                <w:szCs w:val="19"/>
              </w:rPr>
              <w:t>33</w:t>
            </w:r>
          </w:p>
        </w:tc>
      </w:tr>
      <w:tr w:rsidR="005D4350" w14:paraId="7DC6D151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01313DF" w14:textId="77777777" w:rsidR="005D4350" w:rsidRDefault="00000000">
            <w:pPr>
              <w:spacing w:line="250" w:lineRule="auto"/>
            </w:pPr>
            <w:r>
              <w:rPr>
                <w:rFonts w:ascii="Calibri" w:eastAsia="Calibri" w:hAnsi="Calibri" w:cs="Calibri"/>
                <w:color w:val="2F2F2F"/>
                <w:sz w:val="19"/>
                <w:szCs w:val="19"/>
              </w:rPr>
              <w:t>Prevalência de evento cardiovascular em 12 meses</w:t>
            </w:r>
          </w:p>
        </w:tc>
        <w:tc>
          <w:tcPr>
            <w:tcW w:w="468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6EE4482" w14:textId="77777777" w:rsidR="005D4350" w:rsidRDefault="00000000">
            <w:pPr>
              <w:spacing w:line="250" w:lineRule="auto"/>
            </w:pPr>
            <w:r>
              <w:rPr>
                <w:rFonts w:ascii="Calibri" w:eastAsia="Calibri" w:hAnsi="Calibri" w:cs="Calibri"/>
                <w:color w:val="2F2F2F"/>
                <w:sz w:val="19"/>
                <w:szCs w:val="19"/>
              </w:rPr>
              <w:t>aproximadamente 18%</w:t>
            </w:r>
          </w:p>
        </w:tc>
      </w:tr>
      <w:tr w:rsidR="005D4350" w14:paraId="796559D0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F590311" w14:textId="77777777" w:rsidR="005D4350" w:rsidRDefault="00000000">
            <w:pPr>
              <w:spacing w:line="250" w:lineRule="auto"/>
            </w:pPr>
            <w:r>
              <w:rPr>
                <w:rFonts w:ascii="Calibri" w:eastAsia="Calibri" w:hAnsi="Calibri" w:cs="Calibri"/>
                <w:color w:val="2F2F2F"/>
                <w:sz w:val="19"/>
                <w:szCs w:val="19"/>
              </w:rPr>
              <w:t>Estratificação de risco</w:t>
            </w:r>
          </w:p>
        </w:tc>
        <w:tc>
          <w:tcPr>
            <w:tcW w:w="4680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4D779B8" w14:textId="77777777" w:rsidR="005D4350" w:rsidRDefault="00000000">
            <w:pPr>
              <w:spacing w:line="250" w:lineRule="auto"/>
            </w:pPr>
            <w:r>
              <w:rPr>
                <w:rFonts w:ascii="Calibri" w:eastAsia="Calibri" w:hAnsi="Calibri" w:cs="Calibri"/>
                <w:color w:val="2F2F2F"/>
                <w:sz w:val="19"/>
                <w:szCs w:val="19"/>
              </w:rPr>
              <w:t>Baixo 29% · Intermediário 36% · Alto 35%</w:t>
            </w:r>
          </w:p>
        </w:tc>
      </w:tr>
      <w:tr w:rsidR="005D4350" w14:paraId="466BD699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03375D3" w14:textId="77777777" w:rsidR="005D4350" w:rsidRDefault="00000000">
            <w:pPr>
              <w:spacing w:line="250" w:lineRule="auto"/>
            </w:pPr>
            <w:r>
              <w:rPr>
                <w:rFonts w:ascii="Calibri" w:eastAsia="Calibri" w:hAnsi="Calibri" w:cs="Calibri"/>
                <w:color w:val="2F2F2F"/>
                <w:sz w:val="19"/>
                <w:szCs w:val="19"/>
              </w:rPr>
              <w:t>Distribuição por sexo</w:t>
            </w:r>
          </w:p>
        </w:tc>
        <w:tc>
          <w:tcPr>
            <w:tcW w:w="468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13C03D6" w14:textId="77777777" w:rsidR="005D4350" w:rsidRDefault="00000000">
            <w:pPr>
              <w:spacing w:line="250" w:lineRule="auto"/>
            </w:pPr>
            <w:r>
              <w:rPr>
                <w:rFonts w:ascii="Calibri" w:eastAsia="Calibri" w:hAnsi="Calibri" w:cs="Calibri"/>
                <w:color w:val="2F2F2F"/>
                <w:sz w:val="19"/>
                <w:szCs w:val="19"/>
              </w:rPr>
              <w:t>58% masculino / 42% feminino (viés deliberado)</w:t>
            </w:r>
          </w:p>
        </w:tc>
      </w:tr>
      <w:tr w:rsidR="005D4350" w14:paraId="2520C97D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2148BB7" w14:textId="77777777" w:rsidR="005D4350" w:rsidRDefault="00000000">
            <w:pPr>
              <w:spacing w:line="250" w:lineRule="auto"/>
            </w:pPr>
            <w:r>
              <w:rPr>
                <w:rFonts w:ascii="Calibri" w:eastAsia="Calibri" w:hAnsi="Calibri" w:cs="Calibri"/>
                <w:color w:val="2F2F2F"/>
                <w:sz w:val="19"/>
                <w:szCs w:val="19"/>
              </w:rPr>
              <w:t>Células ausentes</w:t>
            </w:r>
          </w:p>
        </w:tc>
        <w:tc>
          <w:tcPr>
            <w:tcW w:w="4680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940C70B" w14:textId="77777777" w:rsidR="005D4350" w:rsidRDefault="00000000">
            <w:pPr>
              <w:spacing w:line="250" w:lineRule="auto"/>
            </w:pPr>
            <w:r>
              <w:rPr>
                <w:rFonts w:ascii="Calibri" w:eastAsia="Calibri" w:hAnsi="Calibri" w:cs="Calibri"/>
                <w:color w:val="2F2F2F"/>
                <w:sz w:val="19"/>
                <w:szCs w:val="19"/>
              </w:rPr>
              <w:t>aproximadamente 200, com padrão não aleatório proposital</w:t>
            </w:r>
          </w:p>
        </w:tc>
      </w:tr>
    </w:tbl>
    <w:p w14:paraId="75DE87BD" w14:textId="77777777" w:rsidR="005D4350" w:rsidRDefault="005D4350">
      <w:pPr>
        <w:spacing w:line="276" w:lineRule="auto"/>
      </w:pPr>
    </w:p>
    <w:p w14:paraId="750A5ADD" w14:textId="77777777" w:rsidR="005D4350" w:rsidRDefault="00000000">
      <w:pPr>
        <w:pStyle w:val="Ttulo2"/>
        <w:spacing w:before="240" w:after="100"/>
      </w:pPr>
      <w:r>
        <w:rPr>
          <w:rFonts w:ascii="Calibri" w:eastAsia="Calibri" w:hAnsi="Calibri" w:cs="Calibri"/>
          <w:b/>
          <w:bCs/>
          <w:color w:val="2F2F2F"/>
          <w:sz w:val="23"/>
          <w:szCs w:val="23"/>
        </w:rPr>
        <w:t>2.3 Variáveis mais relevantes do ponto de vista clínico</w:t>
      </w:r>
    </w:p>
    <w:p w14:paraId="294CBE35" w14:textId="77777777" w:rsidR="005D4350" w:rsidRDefault="00000000">
      <w:pPr>
        <w:spacing w:after="120" w:line="276" w:lineRule="auto"/>
      </w:pPr>
      <w:r>
        <w:rPr>
          <w:rFonts w:ascii="Calibri" w:eastAsia="Calibri" w:hAnsi="Calibri" w:cs="Calibri"/>
          <w:color w:val="2F2F2F"/>
          <w:sz w:val="21"/>
          <w:szCs w:val="21"/>
        </w:rPr>
        <w:t xml:space="preserve">Das 33 colunas, seis merecem destaque — e a justificativa de </w:t>
      </w:r>
      <w:proofErr w:type="gramStart"/>
      <w:r>
        <w:rPr>
          <w:rFonts w:ascii="Calibri" w:eastAsia="Calibri" w:hAnsi="Calibri" w:cs="Calibri"/>
          <w:color w:val="2F2F2F"/>
          <w:sz w:val="21"/>
          <w:szCs w:val="21"/>
        </w:rPr>
        <w:t>cada uma vale</w:t>
      </w:r>
      <w:proofErr w:type="gramEnd"/>
      <w:r>
        <w:rPr>
          <w:rFonts w:ascii="Calibri" w:eastAsia="Calibri" w:hAnsi="Calibri" w:cs="Calibri"/>
          <w:color w:val="2F2F2F"/>
          <w:sz w:val="21"/>
          <w:szCs w:val="21"/>
        </w:rPr>
        <w:t xml:space="preserve"> mais que a lista em si.</w:t>
      </w:r>
    </w:p>
    <w:tbl>
      <w:tblPr>
        <w:tblW w:w="9360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7160"/>
      </w:tblGrid>
      <w:tr w:rsidR="005D4350" w14:paraId="241FEE7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shd w:val="clear" w:color="auto" w:fill="B3221E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029BCB7" w14:textId="77777777" w:rsidR="005D4350" w:rsidRDefault="00000000">
            <w:pPr>
              <w:spacing w:line="250" w:lineRule="auto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Variável</w:t>
            </w:r>
          </w:p>
        </w:tc>
        <w:tc>
          <w:tcPr>
            <w:tcW w:w="7160" w:type="dxa"/>
            <w:shd w:val="clear" w:color="auto" w:fill="B3221E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C397A91" w14:textId="77777777" w:rsidR="005D4350" w:rsidRDefault="00000000">
            <w:pPr>
              <w:spacing w:line="250" w:lineRule="auto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Por que importa para um projeto de IA em saúde</w:t>
            </w:r>
          </w:p>
        </w:tc>
      </w:tr>
      <w:tr w:rsidR="005D4350" w14:paraId="38187CC1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80BE84D" w14:textId="77777777" w:rsidR="005D4350" w:rsidRDefault="00000000">
            <w:pPr>
              <w:spacing w:line="250" w:lineRule="auto"/>
            </w:pPr>
            <w:r>
              <w:rPr>
                <w:rFonts w:ascii="Calibri" w:eastAsia="Calibri" w:hAnsi="Calibri" w:cs="Calibri"/>
                <w:color w:val="2F2F2F"/>
                <w:sz w:val="19"/>
                <w:szCs w:val="19"/>
              </w:rPr>
              <w:t>idade</w:t>
            </w:r>
          </w:p>
        </w:tc>
        <w:tc>
          <w:tcPr>
            <w:tcW w:w="716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BDBBE17" w14:textId="77777777" w:rsidR="005D4350" w:rsidRDefault="00000000">
            <w:pPr>
              <w:spacing w:line="250" w:lineRule="auto"/>
            </w:pPr>
            <w:r>
              <w:rPr>
                <w:rFonts w:ascii="Calibri" w:eastAsia="Calibri" w:hAnsi="Calibri" w:cs="Calibri"/>
                <w:color w:val="2F2F2F"/>
                <w:sz w:val="19"/>
                <w:szCs w:val="19"/>
              </w:rPr>
              <w:t>É o preditor isolado mais forte de risco cardiovascular: o risco praticamente dobra a cada década. É também a variável que mais facilmente se transforma em atalho para o modelo — se ele acertar apenas pela idade, não aprendeu cardiologia alguma.</w:t>
            </w:r>
          </w:p>
        </w:tc>
      </w:tr>
      <w:tr w:rsidR="005D4350" w14:paraId="45AC43A3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E76D075" w14:textId="77777777" w:rsidR="005D4350" w:rsidRDefault="00000000">
            <w:pPr>
              <w:spacing w:line="250" w:lineRule="auto"/>
            </w:pPr>
            <w:proofErr w:type="spellStart"/>
            <w:r>
              <w:rPr>
                <w:rFonts w:ascii="Calibri" w:eastAsia="Calibri" w:hAnsi="Calibri" w:cs="Calibri"/>
                <w:color w:val="2F2F2F"/>
                <w:sz w:val="19"/>
                <w:szCs w:val="19"/>
              </w:rPr>
              <w:t>dor_toracica_tipo</w:t>
            </w:r>
            <w:proofErr w:type="spellEnd"/>
          </w:p>
        </w:tc>
        <w:tc>
          <w:tcPr>
            <w:tcW w:w="7160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F27D1E6" w14:textId="77777777" w:rsidR="005D4350" w:rsidRDefault="00000000">
            <w:pPr>
              <w:spacing w:line="250" w:lineRule="auto"/>
            </w:pPr>
            <w:r>
              <w:rPr>
                <w:rFonts w:ascii="Calibri" w:eastAsia="Calibri" w:hAnsi="Calibri" w:cs="Calibri"/>
                <w:color w:val="2F2F2F"/>
                <w:sz w:val="19"/>
                <w:szCs w:val="19"/>
              </w:rPr>
              <w:t>Uma anamnese bem conduzida ainda supera diversos exames em valor preditivo. É a ponte natural entre o módulo tabular e o de NLP, pois a mesma informação aparece em texto livre nos prontuários.</w:t>
            </w:r>
          </w:p>
        </w:tc>
      </w:tr>
      <w:tr w:rsidR="005D4350" w14:paraId="536649D7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CABB14F" w14:textId="77777777" w:rsidR="005D4350" w:rsidRDefault="00000000">
            <w:pPr>
              <w:spacing w:line="250" w:lineRule="auto"/>
            </w:pPr>
            <w:proofErr w:type="spellStart"/>
            <w:r>
              <w:rPr>
                <w:rFonts w:ascii="Calibri" w:eastAsia="Calibri" w:hAnsi="Calibri" w:cs="Calibri"/>
                <w:color w:val="2F2F2F"/>
                <w:sz w:val="19"/>
                <w:szCs w:val="19"/>
              </w:rPr>
              <w:lastRenderedPageBreak/>
              <w:t>colesterol_ldl</w:t>
            </w:r>
            <w:proofErr w:type="spellEnd"/>
            <w:r>
              <w:rPr>
                <w:rFonts w:ascii="Calibri" w:eastAsia="Calibri" w:hAnsi="Calibri" w:cs="Calibri"/>
                <w:color w:val="2F2F2F"/>
                <w:sz w:val="19"/>
                <w:szCs w:val="19"/>
              </w:rPr>
              <w:t xml:space="preserve"> e </w:t>
            </w:r>
            <w:proofErr w:type="spellStart"/>
            <w:r>
              <w:rPr>
                <w:rFonts w:ascii="Calibri" w:eastAsia="Calibri" w:hAnsi="Calibri" w:cs="Calibri"/>
                <w:color w:val="2F2F2F"/>
                <w:sz w:val="19"/>
                <w:szCs w:val="19"/>
              </w:rPr>
              <w:t>colesterol_hdl</w:t>
            </w:r>
            <w:proofErr w:type="spellEnd"/>
          </w:p>
        </w:tc>
        <w:tc>
          <w:tcPr>
            <w:tcW w:w="716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1BE0F85" w14:textId="77777777" w:rsidR="005D4350" w:rsidRDefault="00000000">
            <w:pPr>
              <w:spacing w:line="250" w:lineRule="auto"/>
            </w:pPr>
            <w:r>
              <w:rPr>
                <w:rFonts w:ascii="Calibri" w:eastAsia="Calibri" w:hAnsi="Calibri" w:cs="Calibri"/>
                <w:color w:val="2F2F2F"/>
                <w:sz w:val="19"/>
                <w:szCs w:val="19"/>
              </w:rPr>
              <w:t>O LDL é o alvo causal da aterosclerose; o HDL entra com sinal invertido, por ser protetor. Se o modelo aprender que "HDL alto significa risco alto", há erro de sinal ou vazamento de dados — é um excelente teste de sanidade.</w:t>
            </w:r>
          </w:p>
        </w:tc>
      </w:tr>
      <w:tr w:rsidR="005D4350" w14:paraId="7DC90B1F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62BA5DC" w14:textId="77777777" w:rsidR="005D4350" w:rsidRDefault="00000000">
            <w:pPr>
              <w:spacing w:line="250" w:lineRule="auto"/>
            </w:pPr>
            <w:proofErr w:type="spellStart"/>
            <w:r>
              <w:rPr>
                <w:rFonts w:ascii="Calibri" w:eastAsia="Calibri" w:hAnsi="Calibri" w:cs="Calibri"/>
                <w:color w:val="2F2F2F"/>
                <w:sz w:val="19"/>
                <w:szCs w:val="19"/>
              </w:rPr>
              <w:t>pressao_sistolica</w:t>
            </w:r>
            <w:proofErr w:type="spellEnd"/>
          </w:p>
        </w:tc>
        <w:tc>
          <w:tcPr>
            <w:tcW w:w="7160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38699DA" w14:textId="77777777" w:rsidR="005D4350" w:rsidRDefault="00000000">
            <w:pPr>
              <w:spacing w:line="250" w:lineRule="auto"/>
            </w:pPr>
            <w:r>
              <w:rPr>
                <w:rFonts w:ascii="Calibri" w:eastAsia="Calibri" w:hAnsi="Calibri" w:cs="Calibri"/>
                <w:color w:val="2F2F2F"/>
                <w:sz w:val="19"/>
                <w:szCs w:val="19"/>
              </w:rPr>
              <w:t xml:space="preserve">Fator de risco modificável com relação dose-resposta contínua e sem limiar de segurança. É também a leitura que virá do </w:t>
            </w:r>
            <w:proofErr w:type="spellStart"/>
            <w:r>
              <w:rPr>
                <w:rFonts w:ascii="Calibri" w:eastAsia="Calibri" w:hAnsi="Calibri" w:cs="Calibri"/>
                <w:color w:val="2F2F2F"/>
                <w:sz w:val="19"/>
                <w:szCs w:val="19"/>
              </w:rPr>
              <w:t>wearable</w:t>
            </w:r>
            <w:proofErr w:type="spellEnd"/>
            <w:r>
              <w:rPr>
                <w:rFonts w:ascii="Calibri" w:eastAsia="Calibri" w:hAnsi="Calibri" w:cs="Calibri"/>
                <w:color w:val="2F2F2F"/>
                <w:sz w:val="19"/>
                <w:szCs w:val="19"/>
              </w:rPr>
              <w:t xml:space="preserve"> ESP32 na Fase 3, o que a torna a ponte com o módulo de IoT.</w:t>
            </w:r>
          </w:p>
        </w:tc>
      </w:tr>
      <w:tr w:rsidR="005D4350" w14:paraId="388D4D4C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4BC96AE" w14:textId="77777777" w:rsidR="005D4350" w:rsidRDefault="00000000">
            <w:pPr>
              <w:spacing w:line="250" w:lineRule="auto"/>
            </w:pPr>
            <w:r>
              <w:rPr>
                <w:rFonts w:ascii="Calibri" w:eastAsia="Calibri" w:hAnsi="Calibri" w:cs="Calibri"/>
                <w:color w:val="2F2F2F"/>
                <w:sz w:val="19"/>
                <w:szCs w:val="19"/>
              </w:rPr>
              <w:t>diabetes</w:t>
            </w:r>
          </w:p>
        </w:tc>
        <w:tc>
          <w:tcPr>
            <w:tcW w:w="716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1ED52C5" w14:textId="77777777" w:rsidR="005D4350" w:rsidRDefault="00000000">
            <w:pPr>
              <w:spacing w:line="250" w:lineRule="auto"/>
            </w:pPr>
            <w:r>
              <w:rPr>
                <w:rFonts w:ascii="Calibri" w:eastAsia="Calibri" w:hAnsi="Calibri" w:cs="Calibri"/>
                <w:color w:val="2F2F2F"/>
                <w:sz w:val="19"/>
                <w:szCs w:val="19"/>
              </w:rPr>
              <w:t>As diretrizes o tratam como equivalente de risco coronariano. Interage fortemente com IMC e glicemia, sendo um bom caso para testar se o modelo captura interações ou apenas efeitos aditivos.</w:t>
            </w:r>
          </w:p>
        </w:tc>
      </w:tr>
      <w:tr w:rsidR="005D4350" w14:paraId="42572F8A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FDB2EA8" w14:textId="77777777" w:rsidR="005D4350" w:rsidRDefault="00000000">
            <w:pPr>
              <w:spacing w:line="250" w:lineRule="auto"/>
            </w:pPr>
            <w:proofErr w:type="spellStart"/>
            <w:r>
              <w:rPr>
                <w:rFonts w:ascii="Calibri" w:eastAsia="Calibri" w:hAnsi="Calibri" w:cs="Calibri"/>
                <w:color w:val="2F2F2F"/>
                <w:sz w:val="19"/>
                <w:szCs w:val="19"/>
              </w:rPr>
              <w:t>ecg_repouso</w:t>
            </w:r>
            <w:proofErr w:type="spellEnd"/>
          </w:p>
        </w:tc>
        <w:tc>
          <w:tcPr>
            <w:tcW w:w="7160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699B8E6" w14:textId="77777777" w:rsidR="005D4350" w:rsidRDefault="00000000">
            <w:pPr>
              <w:spacing w:line="250" w:lineRule="auto"/>
            </w:pPr>
            <w:r>
              <w:rPr>
                <w:rFonts w:ascii="Calibri" w:eastAsia="Calibri" w:hAnsi="Calibri" w:cs="Calibri"/>
                <w:color w:val="2F2F2F"/>
                <w:sz w:val="19"/>
                <w:szCs w:val="19"/>
              </w:rPr>
              <w:t>É o único campo tabular conectado diretamente à base de imagens, viabilizando a fusão multimodal prevista para a Fase 7.</w:t>
            </w:r>
          </w:p>
        </w:tc>
      </w:tr>
    </w:tbl>
    <w:p w14:paraId="25C78EC3" w14:textId="77777777" w:rsidR="005D4350" w:rsidRDefault="005D4350">
      <w:pPr>
        <w:spacing w:line="276" w:lineRule="auto"/>
      </w:pPr>
    </w:p>
    <w:p w14:paraId="73BC8935" w14:textId="77777777" w:rsidR="005D4350" w:rsidRDefault="00000000">
      <w:pPr>
        <w:shd w:val="clear" w:color="auto" w:fill="FDF1F0"/>
        <w:spacing w:after="40" w:line="276" w:lineRule="auto"/>
      </w:pPr>
      <w:r>
        <w:rPr>
          <w:rFonts w:ascii="Calibri" w:eastAsia="Calibri" w:hAnsi="Calibri" w:cs="Calibri"/>
          <w:b/>
          <w:bCs/>
          <w:color w:val="B3221E"/>
          <w:sz w:val="21"/>
          <w:szCs w:val="21"/>
        </w:rPr>
        <w:t>Sobre o alvo do modelo</w:t>
      </w:r>
    </w:p>
    <w:p w14:paraId="22E8A334" w14:textId="77777777" w:rsidR="005D4350" w:rsidRDefault="00000000">
      <w:pPr>
        <w:shd w:val="clear" w:color="auto" w:fill="FDF1F0"/>
        <w:spacing w:after="200" w:line="276" w:lineRule="auto"/>
      </w:pPr>
      <w:r>
        <w:rPr>
          <w:rFonts w:ascii="Calibri" w:eastAsia="Calibri" w:hAnsi="Calibri" w:cs="Calibri"/>
          <w:color w:val="2F2F2F"/>
          <w:sz w:val="21"/>
          <w:szCs w:val="21"/>
        </w:rPr>
        <w:t>A variável evento_cardiaco_12m tem prevalência de aproximadamente 18%. Isso obriga o uso de recall, F1 e AUC-PR nas fases seguintes: a acurácia é enganosa nesse cenário, pois um modelo que simplesmente preveja "nenhum paciente terá evento" já acertaria 82% dos casos — sem ter aprendido absolutamente nada.</w:t>
      </w:r>
    </w:p>
    <w:p w14:paraId="51C9B990" w14:textId="77777777" w:rsidR="005D4350" w:rsidRDefault="00000000">
      <w:r>
        <w:br w:type="page"/>
      </w:r>
    </w:p>
    <w:p w14:paraId="42E0A194" w14:textId="77777777" w:rsidR="005D4350" w:rsidRDefault="00000000">
      <w:pPr>
        <w:pStyle w:val="Ttulo1"/>
        <w:pBdr>
          <w:bottom w:val="single" w:sz="8" w:space="4" w:color="B3221E"/>
        </w:pBdr>
        <w:spacing w:before="340" w:after="160"/>
      </w:pPr>
      <w:r>
        <w:rPr>
          <w:rFonts w:ascii="Calibri" w:eastAsia="Calibri" w:hAnsi="Calibri" w:cs="Calibri"/>
          <w:b/>
          <w:bCs/>
          <w:color w:val="B3221E"/>
          <w:sz w:val="28"/>
          <w:szCs w:val="28"/>
        </w:rPr>
        <w:lastRenderedPageBreak/>
        <w:t>3. Parte 2 — Dados Textuais</w:t>
      </w:r>
    </w:p>
    <w:p w14:paraId="3EA3838E" w14:textId="77777777" w:rsidR="005D4350" w:rsidRDefault="00000000">
      <w:pPr>
        <w:spacing w:after="120" w:line="276" w:lineRule="auto"/>
      </w:pPr>
      <w:r>
        <w:rPr>
          <w:rFonts w:ascii="Calibri" w:eastAsia="Calibri" w:hAnsi="Calibri" w:cs="Calibri"/>
          <w:b/>
          <w:bCs/>
          <w:color w:val="2F2F2F"/>
          <w:sz w:val="21"/>
          <w:szCs w:val="21"/>
        </w:rPr>
        <w:t xml:space="preserve">Arquivos: </w:t>
      </w:r>
      <w:r>
        <w:rPr>
          <w:rFonts w:ascii="Calibri" w:eastAsia="Calibri" w:hAnsi="Calibri" w:cs="Calibri"/>
          <w:color w:val="2F2F2F"/>
          <w:sz w:val="21"/>
          <w:szCs w:val="21"/>
        </w:rPr>
        <w:t xml:space="preserve">pasta </w:t>
      </w:r>
      <w:proofErr w:type="spellStart"/>
      <w:r>
        <w:rPr>
          <w:rFonts w:ascii="Calibri" w:eastAsia="Calibri" w:hAnsi="Calibri" w:cs="Calibri"/>
          <w:color w:val="2F2F2F"/>
          <w:sz w:val="21"/>
          <w:szCs w:val="21"/>
        </w:rPr>
        <w:t>docs</w:t>
      </w:r>
      <w:proofErr w:type="spellEnd"/>
      <w:r>
        <w:rPr>
          <w:rFonts w:ascii="Calibri" w:eastAsia="Calibri" w:hAnsi="Calibri" w:cs="Calibri"/>
          <w:color w:val="2F2F2F"/>
          <w:sz w:val="21"/>
          <w:szCs w:val="21"/>
        </w:rPr>
        <w:t>/ — quatro arquivos .</w:t>
      </w:r>
      <w:proofErr w:type="spellStart"/>
      <w:r>
        <w:rPr>
          <w:rFonts w:ascii="Calibri" w:eastAsia="Calibri" w:hAnsi="Calibri" w:cs="Calibri"/>
          <w:color w:val="2F2F2F"/>
          <w:sz w:val="21"/>
          <w:szCs w:val="21"/>
        </w:rPr>
        <w:t>txt</w:t>
      </w:r>
      <w:proofErr w:type="spellEnd"/>
      <w:r>
        <w:rPr>
          <w:rFonts w:ascii="Calibri" w:eastAsia="Calibri" w:hAnsi="Calibri" w:cs="Calibri"/>
          <w:color w:val="2F2F2F"/>
          <w:sz w:val="21"/>
          <w:szCs w:val="21"/>
        </w:rPr>
        <w:t>, aproximadamente 83 mil palavras</w:t>
      </w:r>
    </w:p>
    <w:p w14:paraId="21FAC1CB" w14:textId="77777777" w:rsidR="005D4350" w:rsidRDefault="00000000">
      <w:pPr>
        <w:pStyle w:val="Ttulo2"/>
        <w:spacing w:before="240" w:after="100"/>
      </w:pPr>
      <w:r>
        <w:rPr>
          <w:rFonts w:ascii="Calibri" w:eastAsia="Calibri" w:hAnsi="Calibri" w:cs="Calibri"/>
          <w:b/>
          <w:bCs/>
          <w:color w:val="2F2F2F"/>
          <w:sz w:val="23"/>
          <w:szCs w:val="23"/>
        </w:rPr>
        <w:t>3.1 Composição do corpus</w:t>
      </w:r>
    </w:p>
    <w:tbl>
      <w:tblPr>
        <w:tblW w:w="9360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386"/>
        <w:gridCol w:w="1881"/>
        <w:gridCol w:w="1789"/>
        <w:gridCol w:w="1304"/>
      </w:tblGrid>
      <w:tr w:rsidR="005D4350" w14:paraId="52ED693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200" w:type="dxa"/>
            <w:shd w:val="clear" w:color="auto" w:fill="B3221E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BE94F1B" w14:textId="77777777" w:rsidR="005D4350" w:rsidRDefault="00000000">
            <w:pPr>
              <w:spacing w:line="250" w:lineRule="auto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Arquivo</w:t>
            </w:r>
          </w:p>
        </w:tc>
        <w:tc>
          <w:tcPr>
            <w:tcW w:w="2400" w:type="dxa"/>
            <w:shd w:val="clear" w:color="auto" w:fill="B3221E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08C87CA" w14:textId="77777777" w:rsidR="005D4350" w:rsidRDefault="00000000">
            <w:pPr>
              <w:spacing w:line="250" w:lineRule="auto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Origem</w:t>
            </w:r>
          </w:p>
        </w:tc>
        <w:tc>
          <w:tcPr>
            <w:tcW w:w="2200" w:type="dxa"/>
            <w:shd w:val="clear" w:color="auto" w:fill="B3221E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A422714" w14:textId="77777777" w:rsidR="005D4350" w:rsidRDefault="00000000">
            <w:pPr>
              <w:spacing w:line="250" w:lineRule="auto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Natureza</w:t>
            </w:r>
          </w:p>
        </w:tc>
        <w:tc>
          <w:tcPr>
            <w:tcW w:w="1560" w:type="dxa"/>
            <w:shd w:val="clear" w:color="auto" w:fill="B3221E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6E1E3CF" w14:textId="77777777" w:rsidR="005D4350" w:rsidRDefault="00000000">
            <w:pPr>
              <w:spacing w:line="250" w:lineRule="auto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Palavras</w:t>
            </w:r>
          </w:p>
        </w:tc>
      </w:tr>
      <w:tr w:rsidR="005D4350" w14:paraId="3C80879D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8EA6E45" w14:textId="77777777" w:rsidR="005D4350" w:rsidRDefault="00000000">
            <w:pPr>
              <w:spacing w:line="250" w:lineRule="auto"/>
            </w:pPr>
            <w:r>
              <w:rPr>
                <w:rFonts w:ascii="Calibri" w:eastAsia="Calibri" w:hAnsi="Calibri" w:cs="Calibri"/>
                <w:color w:val="2F2F2F"/>
                <w:sz w:val="19"/>
                <w:szCs w:val="19"/>
              </w:rPr>
              <w:t>texto_01_harvey_1628_de_motu_cordis.txt</w:t>
            </w:r>
          </w:p>
        </w:tc>
        <w:tc>
          <w:tcPr>
            <w:tcW w:w="24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495409B" w14:textId="77777777" w:rsidR="005D4350" w:rsidRDefault="00000000">
            <w:pPr>
              <w:spacing w:line="250" w:lineRule="auto"/>
            </w:pPr>
            <w:r>
              <w:rPr>
                <w:rFonts w:ascii="Calibri" w:eastAsia="Calibri" w:hAnsi="Calibri" w:cs="Calibri"/>
                <w:color w:val="2F2F2F"/>
                <w:sz w:val="19"/>
                <w:szCs w:val="19"/>
              </w:rPr>
              <w:t>Project Gutenberg #67065 (domínio público)</w:t>
            </w:r>
          </w:p>
        </w:tc>
        <w:tc>
          <w:tcPr>
            <w:tcW w:w="22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CDC57BE" w14:textId="77777777" w:rsidR="005D4350" w:rsidRDefault="00000000">
            <w:pPr>
              <w:spacing w:line="250" w:lineRule="auto"/>
            </w:pPr>
            <w:r>
              <w:rPr>
                <w:rFonts w:ascii="Calibri" w:eastAsia="Calibri" w:hAnsi="Calibri" w:cs="Calibri"/>
                <w:color w:val="2F2F2F"/>
                <w:sz w:val="19"/>
                <w:szCs w:val="19"/>
              </w:rPr>
              <w:t>Tratado fundador da cardiologia (Harvey, 1628)</w:t>
            </w:r>
          </w:p>
        </w:tc>
        <w:tc>
          <w:tcPr>
            <w:tcW w:w="156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C1F0145" w14:textId="77777777" w:rsidR="005D4350" w:rsidRDefault="00000000">
            <w:pPr>
              <w:spacing w:line="250" w:lineRule="auto"/>
            </w:pPr>
            <w:r>
              <w:rPr>
                <w:rFonts w:ascii="Calibri" w:eastAsia="Calibri" w:hAnsi="Calibri" w:cs="Calibri"/>
                <w:color w:val="2F2F2F"/>
                <w:sz w:val="19"/>
                <w:szCs w:val="19"/>
              </w:rPr>
              <w:t>~20.000</w:t>
            </w:r>
          </w:p>
        </w:tc>
      </w:tr>
      <w:tr w:rsidR="005D4350" w14:paraId="62B7C0A5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9DF59D1" w14:textId="77777777" w:rsidR="005D4350" w:rsidRDefault="00000000">
            <w:pPr>
              <w:spacing w:line="250" w:lineRule="auto"/>
            </w:pPr>
            <w:r>
              <w:rPr>
                <w:rFonts w:ascii="Calibri" w:eastAsia="Calibri" w:hAnsi="Calibri" w:cs="Calibri"/>
                <w:color w:val="2F2F2F"/>
                <w:sz w:val="19"/>
                <w:szCs w:val="19"/>
              </w:rPr>
              <w:t>texto_02_huxley_1878_descoberta_da_circulacao.txt</w:t>
            </w:r>
          </w:p>
        </w:tc>
        <w:tc>
          <w:tcPr>
            <w:tcW w:w="2400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8858136" w14:textId="77777777" w:rsidR="005D4350" w:rsidRDefault="00000000">
            <w:pPr>
              <w:spacing w:line="250" w:lineRule="auto"/>
            </w:pPr>
            <w:r>
              <w:rPr>
                <w:rFonts w:ascii="Calibri" w:eastAsia="Calibri" w:hAnsi="Calibri" w:cs="Calibri"/>
                <w:color w:val="2F2F2F"/>
                <w:sz w:val="19"/>
                <w:szCs w:val="19"/>
              </w:rPr>
              <w:t>Project Gutenberg #2939 (domínio público)</w:t>
            </w:r>
          </w:p>
        </w:tc>
        <w:tc>
          <w:tcPr>
            <w:tcW w:w="2200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4BAF01A" w14:textId="77777777" w:rsidR="005D4350" w:rsidRDefault="00000000">
            <w:pPr>
              <w:spacing w:line="250" w:lineRule="auto"/>
            </w:pPr>
            <w:r>
              <w:rPr>
                <w:rFonts w:ascii="Calibri" w:eastAsia="Calibri" w:hAnsi="Calibri" w:cs="Calibri"/>
                <w:color w:val="2F2F2F"/>
                <w:sz w:val="19"/>
                <w:szCs w:val="19"/>
              </w:rPr>
              <w:t>Texto expositivo de divulgação (Huxley, 1878)</w:t>
            </w:r>
          </w:p>
        </w:tc>
        <w:tc>
          <w:tcPr>
            <w:tcW w:w="1560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299D61D" w14:textId="77777777" w:rsidR="005D4350" w:rsidRDefault="00000000">
            <w:pPr>
              <w:spacing w:line="250" w:lineRule="auto"/>
            </w:pPr>
            <w:r>
              <w:rPr>
                <w:rFonts w:ascii="Calibri" w:eastAsia="Calibri" w:hAnsi="Calibri" w:cs="Calibri"/>
                <w:color w:val="2F2F2F"/>
                <w:sz w:val="19"/>
                <w:szCs w:val="19"/>
              </w:rPr>
              <w:t>~8.000</w:t>
            </w:r>
          </w:p>
        </w:tc>
      </w:tr>
      <w:tr w:rsidR="005D4350" w14:paraId="65817077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E6656EE" w14:textId="77777777" w:rsidR="005D4350" w:rsidRDefault="00000000">
            <w:pPr>
              <w:spacing w:line="250" w:lineRule="auto"/>
            </w:pPr>
            <w:r>
              <w:rPr>
                <w:rFonts w:ascii="Calibri" w:eastAsia="Calibri" w:hAnsi="Calibri" w:cs="Calibri"/>
                <w:color w:val="2F2F2F"/>
                <w:sz w:val="19"/>
                <w:szCs w:val="19"/>
              </w:rPr>
              <w:t>texto_03_prontuarios_sinteticos_cardioia.txt</w:t>
            </w:r>
          </w:p>
        </w:tc>
        <w:tc>
          <w:tcPr>
            <w:tcW w:w="24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721C2E5" w14:textId="77777777" w:rsidR="005D4350" w:rsidRDefault="00000000">
            <w:pPr>
              <w:spacing w:line="250" w:lineRule="auto"/>
            </w:pPr>
            <w:r>
              <w:rPr>
                <w:rFonts w:ascii="Calibri" w:eastAsia="Calibri" w:hAnsi="Calibri" w:cs="Calibri"/>
                <w:color w:val="2F2F2F"/>
                <w:sz w:val="19"/>
                <w:szCs w:val="19"/>
              </w:rPr>
              <w:t>Autoral (</w:t>
            </w:r>
            <w:proofErr w:type="spellStart"/>
            <w:r>
              <w:rPr>
                <w:rFonts w:ascii="Calibri" w:eastAsia="Calibri" w:hAnsi="Calibri" w:cs="Calibri"/>
                <w:color w:val="2F2F2F"/>
                <w:sz w:val="19"/>
                <w:szCs w:val="19"/>
              </w:rPr>
              <w:t>src</w:t>
            </w:r>
            <w:proofErr w:type="spellEnd"/>
            <w:r>
              <w:rPr>
                <w:rFonts w:ascii="Calibri" w:eastAsia="Calibri" w:hAnsi="Calibri" w:cs="Calibri"/>
                <w:color w:val="2F2F2F"/>
                <w:sz w:val="19"/>
                <w:szCs w:val="19"/>
              </w:rPr>
              <w:t>/03)</w:t>
            </w:r>
          </w:p>
        </w:tc>
        <w:tc>
          <w:tcPr>
            <w:tcW w:w="22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53ED49C" w14:textId="77777777" w:rsidR="005D4350" w:rsidRDefault="00000000">
            <w:pPr>
              <w:spacing w:line="250" w:lineRule="auto"/>
            </w:pPr>
            <w:r>
              <w:rPr>
                <w:rFonts w:ascii="Calibri" w:eastAsia="Calibri" w:hAnsi="Calibri" w:cs="Calibri"/>
                <w:color w:val="2F2F2F"/>
                <w:sz w:val="19"/>
                <w:szCs w:val="19"/>
              </w:rPr>
              <w:t>300 prontuários em português, alinhados ao CSV</w:t>
            </w:r>
          </w:p>
        </w:tc>
        <w:tc>
          <w:tcPr>
            <w:tcW w:w="156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66F439B" w14:textId="77777777" w:rsidR="005D4350" w:rsidRDefault="00000000">
            <w:pPr>
              <w:spacing w:line="250" w:lineRule="auto"/>
            </w:pPr>
            <w:r>
              <w:rPr>
                <w:rFonts w:ascii="Calibri" w:eastAsia="Calibri" w:hAnsi="Calibri" w:cs="Calibri"/>
                <w:color w:val="2F2F2F"/>
                <w:sz w:val="19"/>
                <w:szCs w:val="19"/>
              </w:rPr>
              <w:t>~45.000</w:t>
            </w:r>
          </w:p>
        </w:tc>
      </w:tr>
      <w:tr w:rsidR="005D4350" w14:paraId="6F0C9DB0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1C4794C" w14:textId="77777777" w:rsidR="005D4350" w:rsidRDefault="00000000">
            <w:pPr>
              <w:spacing w:line="250" w:lineRule="auto"/>
            </w:pPr>
            <w:r>
              <w:rPr>
                <w:rFonts w:ascii="Calibri" w:eastAsia="Calibri" w:hAnsi="Calibri" w:cs="Calibri"/>
                <w:color w:val="2F2F2F"/>
                <w:sz w:val="19"/>
                <w:szCs w:val="19"/>
              </w:rPr>
              <w:t>texto_04_teleatendimento_dialogos_cardioia.txt</w:t>
            </w:r>
          </w:p>
        </w:tc>
        <w:tc>
          <w:tcPr>
            <w:tcW w:w="2400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96E19F2" w14:textId="77777777" w:rsidR="005D4350" w:rsidRDefault="00000000">
            <w:pPr>
              <w:spacing w:line="250" w:lineRule="auto"/>
            </w:pPr>
            <w:r>
              <w:rPr>
                <w:rFonts w:ascii="Calibri" w:eastAsia="Calibri" w:hAnsi="Calibri" w:cs="Calibri"/>
                <w:color w:val="2F2F2F"/>
                <w:sz w:val="19"/>
                <w:szCs w:val="19"/>
              </w:rPr>
              <w:t>Autoral (</w:t>
            </w:r>
            <w:proofErr w:type="spellStart"/>
            <w:r>
              <w:rPr>
                <w:rFonts w:ascii="Calibri" w:eastAsia="Calibri" w:hAnsi="Calibri" w:cs="Calibri"/>
                <w:color w:val="2F2F2F"/>
                <w:sz w:val="19"/>
                <w:szCs w:val="19"/>
              </w:rPr>
              <w:t>src</w:t>
            </w:r>
            <w:proofErr w:type="spellEnd"/>
            <w:r>
              <w:rPr>
                <w:rFonts w:ascii="Calibri" w:eastAsia="Calibri" w:hAnsi="Calibri" w:cs="Calibri"/>
                <w:color w:val="2F2F2F"/>
                <w:sz w:val="19"/>
                <w:szCs w:val="19"/>
              </w:rPr>
              <w:t>/03)</w:t>
            </w:r>
          </w:p>
        </w:tc>
        <w:tc>
          <w:tcPr>
            <w:tcW w:w="2200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FE641BC" w14:textId="77777777" w:rsidR="005D4350" w:rsidRDefault="00000000">
            <w:pPr>
              <w:spacing w:line="250" w:lineRule="auto"/>
            </w:pPr>
            <w:r>
              <w:rPr>
                <w:rFonts w:ascii="Calibri" w:eastAsia="Calibri" w:hAnsi="Calibri" w:cs="Calibri"/>
                <w:color w:val="2F2F2F"/>
                <w:sz w:val="19"/>
                <w:szCs w:val="19"/>
              </w:rPr>
              <w:t>200 diálogos paciente-assistente, rotulados</w:t>
            </w:r>
          </w:p>
        </w:tc>
        <w:tc>
          <w:tcPr>
            <w:tcW w:w="1560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F74CDEB" w14:textId="77777777" w:rsidR="005D4350" w:rsidRDefault="00000000">
            <w:pPr>
              <w:spacing w:line="250" w:lineRule="auto"/>
            </w:pPr>
            <w:r>
              <w:rPr>
                <w:rFonts w:ascii="Calibri" w:eastAsia="Calibri" w:hAnsi="Calibri" w:cs="Calibri"/>
                <w:color w:val="2F2F2F"/>
                <w:sz w:val="19"/>
                <w:szCs w:val="19"/>
              </w:rPr>
              <w:t>~10.000</w:t>
            </w:r>
          </w:p>
        </w:tc>
      </w:tr>
    </w:tbl>
    <w:p w14:paraId="520A69BD" w14:textId="77777777" w:rsidR="005D4350" w:rsidRDefault="005D4350">
      <w:pPr>
        <w:spacing w:line="276" w:lineRule="auto"/>
      </w:pPr>
    </w:p>
    <w:p w14:paraId="74875ACA" w14:textId="77777777" w:rsidR="005D4350" w:rsidRDefault="00000000">
      <w:pPr>
        <w:spacing w:after="120" w:line="276" w:lineRule="auto"/>
      </w:pPr>
      <w:r>
        <w:rPr>
          <w:rFonts w:ascii="Calibri" w:eastAsia="Calibri" w:hAnsi="Calibri" w:cs="Calibri"/>
          <w:color w:val="2F2F2F"/>
          <w:sz w:val="21"/>
          <w:szCs w:val="21"/>
        </w:rPr>
        <w:t xml:space="preserve">Os dois primeiros arquivos são obtidos pelo script </w:t>
      </w:r>
      <w:proofErr w:type="spellStart"/>
      <w:r>
        <w:rPr>
          <w:rFonts w:ascii="Calibri" w:eastAsia="Calibri" w:hAnsi="Calibri" w:cs="Calibri"/>
          <w:color w:val="2F2F2F"/>
          <w:sz w:val="21"/>
          <w:szCs w:val="21"/>
        </w:rPr>
        <w:t>src</w:t>
      </w:r>
      <w:proofErr w:type="spellEnd"/>
      <w:r>
        <w:rPr>
          <w:rFonts w:ascii="Calibri" w:eastAsia="Calibri" w:hAnsi="Calibri" w:cs="Calibri"/>
          <w:color w:val="2F2F2F"/>
          <w:sz w:val="21"/>
          <w:szCs w:val="21"/>
        </w:rPr>
        <w:t xml:space="preserve">/04_baixar_textos_publicos.py, que remove automaticamente o cabeçalho e o rodapé de licença do Project Gutenberg — sem essa limpeza, o modelo de NLP aprenderia o ruído jurídico repetido em vez do conteúdo médico. Os dois últimos são gerados a partir da própria coorte numérica, preservando o alinhamento por </w:t>
      </w:r>
      <w:proofErr w:type="spellStart"/>
      <w:r>
        <w:rPr>
          <w:rFonts w:ascii="Calibri" w:eastAsia="Calibri" w:hAnsi="Calibri" w:cs="Calibri"/>
          <w:color w:val="2F2F2F"/>
          <w:sz w:val="21"/>
          <w:szCs w:val="21"/>
        </w:rPr>
        <w:t>id_paciente</w:t>
      </w:r>
      <w:proofErr w:type="spellEnd"/>
      <w:r>
        <w:rPr>
          <w:rFonts w:ascii="Calibri" w:eastAsia="Calibri" w:hAnsi="Calibri" w:cs="Calibri"/>
          <w:color w:val="2F2F2F"/>
          <w:sz w:val="21"/>
          <w:szCs w:val="21"/>
        </w:rPr>
        <w:t>.</w:t>
      </w:r>
    </w:p>
    <w:p w14:paraId="07B2DD24" w14:textId="77777777" w:rsidR="005D4350" w:rsidRDefault="00000000">
      <w:pPr>
        <w:spacing w:after="120" w:line="276" w:lineRule="auto"/>
      </w:pPr>
      <w:r>
        <w:rPr>
          <w:rFonts w:ascii="Calibri" w:eastAsia="Calibri" w:hAnsi="Calibri" w:cs="Calibri"/>
          <w:color w:val="2F2F2F"/>
          <w:sz w:val="21"/>
          <w:szCs w:val="21"/>
        </w:rPr>
        <w:t>Cada diálogo do corpus de teleatendimento já vem rotulado em três dimensões — intenção, urgência e sentimento —, disponíveis também em formato tabular no arquivo data/corpus_teleatendimento.csv.</w:t>
      </w:r>
    </w:p>
    <w:p w14:paraId="73DA54F7" w14:textId="77777777" w:rsidR="005D4350" w:rsidRDefault="00000000">
      <w:pPr>
        <w:pStyle w:val="Ttulo2"/>
        <w:spacing w:before="240" w:after="100"/>
      </w:pPr>
      <w:r>
        <w:rPr>
          <w:rFonts w:ascii="Calibri" w:eastAsia="Calibri" w:hAnsi="Calibri" w:cs="Calibri"/>
          <w:b/>
          <w:bCs/>
          <w:color w:val="2F2F2F"/>
          <w:sz w:val="23"/>
          <w:szCs w:val="23"/>
        </w:rPr>
        <w:t>3.2 Como esses textos podem ser explorados por algoritmos de NLP</w:t>
      </w:r>
    </w:p>
    <w:p w14:paraId="19FA6BFD" w14:textId="77777777" w:rsidR="005D4350" w:rsidRDefault="00000000">
      <w:pPr>
        <w:spacing w:after="120" w:line="276" w:lineRule="auto"/>
      </w:pPr>
      <w:r>
        <w:rPr>
          <w:rFonts w:ascii="Calibri" w:eastAsia="Calibri" w:hAnsi="Calibri" w:cs="Calibri"/>
          <w:b/>
          <w:bCs/>
          <w:color w:val="2F2F2F"/>
          <w:sz w:val="21"/>
          <w:szCs w:val="21"/>
        </w:rPr>
        <w:t xml:space="preserve">a) Extração de entidades clínicas (NER) com gabarito. </w:t>
      </w:r>
      <w:r>
        <w:rPr>
          <w:rFonts w:ascii="Calibri" w:eastAsia="Calibri" w:hAnsi="Calibri" w:cs="Calibri"/>
          <w:color w:val="2F2F2F"/>
          <w:sz w:val="21"/>
          <w:szCs w:val="21"/>
        </w:rPr>
        <w:t>Aplicar reconhecimento de entidades nomeadas sobre os prontuários para extrair sintomas, medicações e valores de exame. O diferencial é que a resposta correta está na planilha: podemos calcular precisão e recall reais da extração, algo incomum em corpus público, onde normalmente seria necessário anotar tudo manualmente.</w:t>
      </w:r>
    </w:p>
    <w:p w14:paraId="370D7DE3" w14:textId="77777777" w:rsidR="005D4350" w:rsidRDefault="00000000">
      <w:pPr>
        <w:spacing w:after="120" w:line="276" w:lineRule="auto"/>
      </w:pPr>
      <w:r>
        <w:rPr>
          <w:rFonts w:ascii="Calibri" w:eastAsia="Calibri" w:hAnsi="Calibri" w:cs="Calibri"/>
          <w:b/>
          <w:bCs/>
          <w:color w:val="2F2F2F"/>
          <w:sz w:val="21"/>
          <w:szCs w:val="21"/>
        </w:rPr>
        <w:t xml:space="preserve">b) Classificação de intenção e triagem por urgência. </w:t>
      </w:r>
      <w:r>
        <w:rPr>
          <w:rFonts w:ascii="Calibri" w:eastAsia="Calibri" w:hAnsi="Calibri" w:cs="Calibri"/>
          <w:color w:val="2F2F2F"/>
          <w:sz w:val="21"/>
          <w:szCs w:val="21"/>
        </w:rPr>
        <w:t>Os 200 diálogos rotulados treinam o classificador que decide se uma mensagem é emergência — orientando o acionamento do SAMU — ou dúvida administrativa. É o núcleo do assistente virtual da Fase 5. Em saúde o erro não é simétrico: classificar uma emergência como rotina pode custar uma vida, de modo que o modelo deve ser otimizado para recall na classe crítica, aceitando falsos positivos.</w:t>
      </w:r>
    </w:p>
    <w:p w14:paraId="1BA3310D" w14:textId="77777777" w:rsidR="005D4350" w:rsidRDefault="00000000">
      <w:pPr>
        <w:spacing w:after="120" w:line="276" w:lineRule="auto"/>
      </w:pPr>
      <w:r>
        <w:rPr>
          <w:rFonts w:ascii="Calibri" w:eastAsia="Calibri" w:hAnsi="Calibri" w:cs="Calibri"/>
          <w:b/>
          <w:bCs/>
          <w:color w:val="2F2F2F"/>
          <w:sz w:val="21"/>
          <w:szCs w:val="21"/>
        </w:rPr>
        <w:t xml:space="preserve">c) Análise de sentimento aplicada à adesão ao tratamento. </w:t>
      </w:r>
      <w:r>
        <w:rPr>
          <w:rFonts w:ascii="Calibri" w:eastAsia="Calibri" w:hAnsi="Calibri" w:cs="Calibri"/>
          <w:color w:val="2F2F2F"/>
          <w:sz w:val="21"/>
          <w:szCs w:val="21"/>
        </w:rPr>
        <w:t>Os rótulos de sentimento permitem identificar pacientes em sofrimento emocional, que abandonam o tratamento com mais frequência. Um assistente que responde apenas tecnicamente a "estou com medo do cateterismo" perde o paciente.</w:t>
      </w:r>
    </w:p>
    <w:p w14:paraId="5E9D936B" w14:textId="77777777" w:rsidR="005D4350" w:rsidRDefault="00000000">
      <w:pPr>
        <w:spacing w:after="120" w:line="276" w:lineRule="auto"/>
      </w:pPr>
      <w:r>
        <w:rPr>
          <w:rFonts w:ascii="Calibri" w:eastAsia="Calibri" w:hAnsi="Calibri" w:cs="Calibri"/>
          <w:b/>
          <w:bCs/>
          <w:color w:val="2F2F2F"/>
          <w:sz w:val="21"/>
          <w:szCs w:val="21"/>
        </w:rPr>
        <w:lastRenderedPageBreak/>
        <w:t xml:space="preserve">d) Classificação de tópicos e mapeamento de barreiras de acesso. </w:t>
      </w:r>
      <w:r>
        <w:rPr>
          <w:rFonts w:ascii="Calibri" w:eastAsia="Calibri" w:hAnsi="Calibri" w:cs="Calibri"/>
          <w:color w:val="2F2F2F"/>
          <w:sz w:val="21"/>
          <w:szCs w:val="21"/>
        </w:rPr>
        <w:t>Agrupar as mensagens revela padrões acionáveis: a categoria de acesso ao tratamento concentra relatos sobre custo de medicação e distância até o serviço — informação de gestão, não apenas clínica.</w:t>
      </w:r>
    </w:p>
    <w:p w14:paraId="5E2D4596" w14:textId="77777777" w:rsidR="005D4350" w:rsidRDefault="00000000">
      <w:pPr>
        <w:spacing w:after="120" w:line="276" w:lineRule="auto"/>
      </w:pPr>
      <w:r>
        <w:rPr>
          <w:rFonts w:ascii="Calibri" w:eastAsia="Calibri" w:hAnsi="Calibri" w:cs="Calibri"/>
          <w:b/>
          <w:bCs/>
          <w:color w:val="2F2F2F"/>
          <w:sz w:val="21"/>
          <w:szCs w:val="21"/>
        </w:rPr>
        <w:t xml:space="preserve">e) Contraste diacrônico da linguagem médica. </w:t>
      </w:r>
      <w:r>
        <w:rPr>
          <w:rFonts w:ascii="Calibri" w:eastAsia="Calibri" w:hAnsi="Calibri" w:cs="Calibri"/>
          <w:color w:val="2F2F2F"/>
          <w:sz w:val="21"/>
          <w:szCs w:val="21"/>
        </w:rPr>
        <w:t xml:space="preserve">Comparar o vocabulário do século XVII com o prontuário contemporâneo é um laboratório de </w:t>
      </w:r>
      <w:proofErr w:type="spellStart"/>
      <w:r>
        <w:rPr>
          <w:rFonts w:ascii="Calibri" w:eastAsia="Calibri" w:hAnsi="Calibri" w:cs="Calibri"/>
          <w:color w:val="2F2F2F"/>
          <w:sz w:val="21"/>
          <w:szCs w:val="21"/>
        </w:rPr>
        <w:t>domain</w:t>
      </w:r>
      <w:proofErr w:type="spellEnd"/>
      <w:r>
        <w:rPr>
          <w:rFonts w:ascii="Calibri" w:eastAsia="Calibri" w:hAnsi="Calibri" w:cs="Calibri"/>
          <w:color w:val="2F2F2F"/>
          <w:sz w:val="21"/>
          <w:szCs w:val="21"/>
        </w:rPr>
        <w:t xml:space="preserve"> shift: um modelo treinado em texto moderno degrada em texto histórico, e vice-versa. É a forma mais didática de demonstrar por que um modelo treinado no hospital A pode falhar no hospital B.</w:t>
      </w:r>
    </w:p>
    <w:p w14:paraId="09D383E8" w14:textId="77777777" w:rsidR="005D4350" w:rsidRDefault="005D4350">
      <w:pPr>
        <w:spacing w:line="276" w:lineRule="auto"/>
      </w:pPr>
    </w:p>
    <w:p w14:paraId="12780ACA" w14:textId="77777777" w:rsidR="005D4350" w:rsidRDefault="00000000">
      <w:pPr>
        <w:shd w:val="clear" w:color="auto" w:fill="FDF1F0"/>
        <w:spacing w:after="40" w:line="276" w:lineRule="auto"/>
      </w:pPr>
      <w:r>
        <w:rPr>
          <w:rFonts w:ascii="Calibri" w:eastAsia="Calibri" w:hAnsi="Calibri" w:cs="Calibri"/>
          <w:b/>
          <w:bCs/>
          <w:color w:val="B3221E"/>
          <w:sz w:val="21"/>
          <w:szCs w:val="21"/>
        </w:rPr>
        <w:t>Por que isso é relevante para IA em saúde</w:t>
      </w:r>
    </w:p>
    <w:p w14:paraId="2242A101" w14:textId="77777777" w:rsidR="005D4350" w:rsidRDefault="00000000">
      <w:pPr>
        <w:shd w:val="clear" w:color="auto" w:fill="FDF1F0"/>
        <w:spacing w:after="200" w:line="276" w:lineRule="auto"/>
      </w:pPr>
      <w:r>
        <w:rPr>
          <w:rFonts w:ascii="Calibri" w:eastAsia="Calibri" w:hAnsi="Calibri" w:cs="Calibri"/>
          <w:color w:val="2F2F2F"/>
          <w:sz w:val="21"/>
          <w:szCs w:val="21"/>
        </w:rPr>
        <w:t>Estima-se que a maior parte da informação clínica registrada esteja em texto livre, não em campos estruturados. Um projeto que consome apenas tabelas ignora a maior parte do que o médico efetivamente escreveu. Além disso, o corpus textual é a única modalidade que carrega a voz do paciente — o que ele sente, teme e não consegue pagar. Sem isso, o sistema otimiza o diagnóstico e falha na adesão, que é justamente onde o tratamento cardiovascular costuma naufragar.</w:t>
      </w:r>
    </w:p>
    <w:p w14:paraId="712770FC" w14:textId="77777777" w:rsidR="005D4350" w:rsidRDefault="00000000">
      <w:r>
        <w:br w:type="page"/>
      </w:r>
    </w:p>
    <w:p w14:paraId="11267AA5" w14:textId="77777777" w:rsidR="005D4350" w:rsidRDefault="00000000">
      <w:pPr>
        <w:pStyle w:val="Ttulo1"/>
        <w:pBdr>
          <w:bottom w:val="single" w:sz="8" w:space="4" w:color="B3221E"/>
        </w:pBdr>
        <w:spacing w:before="340" w:after="160"/>
      </w:pPr>
      <w:r>
        <w:rPr>
          <w:rFonts w:ascii="Calibri" w:eastAsia="Calibri" w:hAnsi="Calibri" w:cs="Calibri"/>
          <w:b/>
          <w:bCs/>
          <w:color w:val="B3221E"/>
          <w:sz w:val="28"/>
          <w:szCs w:val="28"/>
        </w:rPr>
        <w:lastRenderedPageBreak/>
        <w:t>4. Parte 3 — Dados Visuais</w:t>
      </w:r>
    </w:p>
    <w:p w14:paraId="0C3BD29A" w14:textId="77777777" w:rsidR="005D4350" w:rsidRDefault="00000000">
      <w:pPr>
        <w:spacing w:after="120" w:line="276" w:lineRule="auto"/>
      </w:pPr>
      <w:r>
        <w:rPr>
          <w:rFonts w:ascii="Calibri" w:eastAsia="Calibri" w:hAnsi="Calibri" w:cs="Calibri"/>
          <w:b/>
          <w:bCs/>
          <w:color w:val="2F2F2F"/>
          <w:sz w:val="21"/>
          <w:szCs w:val="21"/>
        </w:rPr>
        <w:t xml:space="preserve">Arquivos: </w:t>
      </w:r>
      <w:proofErr w:type="spellStart"/>
      <w:r>
        <w:rPr>
          <w:rFonts w:ascii="Calibri" w:eastAsia="Calibri" w:hAnsi="Calibri" w:cs="Calibri"/>
          <w:color w:val="2F2F2F"/>
          <w:sz w:val="21"/>
          <w:szCs w:val="21"/>
        </w:rPr>
        <w:t>assets</w:t>
      </w:r>
      <w:proofErr w:type="spellEnd"/>
      <w:r>
        <w:rPr>
          <w:rFonts w:ascii="Calibri" w:eastAsia="Calibri" w:hAnsi="Calibri" w:cs="Calibri"/>
          <w:color w:val="2F2F2F"/>
          <w:sz w:val="21"/>
          <w:szCs w:val="21"/>
        </w:rPr>
        <w:t>/</w:t>
      </w:r>
      <w:proofErr w:type="spellStart"/>
      <w:r>
        <w:rPr>
          <w:rFonts w:ascii="Calibri" w:eastAsia="Calibri" w:hAnsi="Calibri" w:cs="Calibri"/>
          <w:color w:val="2F2F2F"/>
          <w:sz w:val="21"/>
          <w:szCs w:val="21"/>
        </w:rPr>
        <w:t>ecg</w:t>
      </w:r>
      <w:proofErr w:type="spellEnd"/>
      <w:r>
        <w:rPr>
          <w:rFonts w:ascii="Calibri" w:eastAsia="Calibri" w:hAnsi="Calibri" w:cs="Calibri"/>
          <w:color w:val="2F2F2F"/>
          <w:sz w:val="21"/>
          <w:szCs w:val="21"/>
        </w:rPr>
        <w:t xml:space="preserve">/ — 120 imagens .png   |   </w:t>
      </w:r>
      <w:r>
        <w:rPr>
          <w:rFonts w:ascii="Calibri" w:eastAsia="Calibri" w:hAnsi="Calibri" w:cs="Calibri"/>
          <w:b/>
          <w:bCs/>
          <w:color w:val="2F2F2F"/>
          <w:sz w:val="21"/>
          <w:szCs w:val="21"/>
        </w:rPr>
        <w:t xml:space="preserve">Manifesto rotulado: </w:t>
      </w:r>
      <w:r>
        <w:rPr>
          <w:rFonts w:ascii="Calibri" w:eastAsia="Calibri" w:hAnsi="Calibri" w:cs="Calibri"/>
          <w:color w:val="2F2F2F"/>
          <w:sz w:val="21"/>
          <w:szCs w:val="21"/>
        </w:rPr>
        <w:t xml:space="preserve">data/ecg_labels.csv   |   </w:t>
      </w:r>
      <w:r>
        <w:rPr>
          <w:rFonts w:ascii="Calibri" w:eastAsia="Calibri" w:hAnsi="Calibri" w:cs="Calibri"/>
          <w:b/>
          <w:bCs/>
          <w:color w:val="2F2F2F"/>
          <w:sz w:val="21"/>
          <w:szCs w:val="21"/>
        </w:rPr>
        <w:t xml:space="preserve">Gerador: </w:t>
      </w:r>
      <w:r>
        <w:rPr>
          <w:rFonts w:ascii="Calibri" w:eastAsia="Calibri" w:hAnsi="Calibri" w:cs="Calibri"/>
          <w:color w:val="2F2F2F"/>
          <w:sz w:val="21"/>
          <w:szCs w:val="21"/>
        </w:rPr>
        <w:t>src/02_gerar_imagens_ecg.py</w:t>
      </w:r>
    </w:p>
    <w:p w14:paraId="6E0B1C6F" w14:textId="77777777" w:rsidR="005D4350" w:rsidRDefault="00000000">
      <w:pPr>
        <w:pStyle w:val="Ttulo2"/>
        <w:spacing w:before="240" w:after="100"/>
      </w:pPr>
      <w:r>
        <w:rPr>
          <w:rFonts w:ascii="Calibri" w:eastAsia="Calibri" w:hAnsi="Calibri" w:cs="Calibri"/>
          <w:b/>
          <w:bCs/>
          <w:color w:val="2F2F2F"/>
          <w:sz w:val="23"/>
          <w:szCs w:val="23"/>
        </w:rPr>
        <w:t>4.1 Origem e método de síntese</w:t>
      </w:r>
    </w:p>
    <w:p w14:paraId="3B4EBAE5" w14:textId="77777777" w:rsidR="005D4350" w:rsidRDefault="00000000">
      <w:pPr>
        <w:spacing w:after="120" w:line="276" w:lineRule="auto"/>
      </w:pPr>
      <w:r>
        <w:rPr>
          <w:rFonts w:ascii="Calibri" w:eastAsia="Calibri" w:hAnsi="Calibri" w:cs="Calibri"/>
          <w:color w:val="2F2F2F"/>
          <w:sz w:val="21"/>
          <w:szCs w:val="21"/>
        </w:rPr>
        <w:t>As imagens são simuladas. Cada traçado é sintetizado como soma de componentes gaussianas que representam as ondas P, Q, R, S e T — abordagem inspirada no gerador ECGSYN (</w:t>
      </w:r>
      <w:proofErr w:type="spellStart"/>
      <w:r>
        <w:rPr>
          <w:rFonts w:ascii="Calibri" w:eastAsia="Calibri" w:hAnsi="Calibri" w:cs="Calibri"/>
          <w:color w:val="2F2F2F"/>
          <w:sz w:val="21"/>
          <w:szCs w:val="21"/>
        </w:rPr>
        <w:t>McSharry</w:t>
      </w:r>
      <w:proofErr w:type="spellEnd"/>
      <w:r>
        <w:rPr>
          <w:rFonts w:ascii="Calibri" w:eastAsia="Calibri" w:hAnsi="Calibri" w:cs="Calibri"/>
          <w:color w:val="2F2F2F"/>
          <w:sz w:val="21"/>
          <w:szCs w:val="21"/>
        </w:rPr>
        <w:t xml:space="preserve"> et al., 2003), aqui reimplementada de forma simplificada e autoral. O sinal é renderizado sobre papel milimetrado no padrão clínico de 25 mm/s e 10 mm/</w:t>
      </w:r>
      <w:proofErr w:type="spellStart"/>
      <w:r>
        <w:rPr>
          <w:rFonts w:ascii="Calibri" w:eastAsia="Calibri" w:hAnsi="Calibri" w:cs="Calibri"/>
          <w:color w:val="2F2F2F"/>
          <w:sz w:val="21"/>
          <w:szCs w:val="21"/>
        </w:rPr>
        <w:t>mV</w:t>
      </w:r>
      <w:proofErr w:type="spellEnd"/>
      <w:r>
        <w:rPr>
          <w:rFonts w:ascii="Calibri" w:eastAsia="Calibri" w:hAnsi="Calibri" w:cs="Calibri"/>
          <w:color w:val="2F2F2F"/>
          <w:sz w:val="21"/>
          <w:szCs w:val="21"/>
        </w:rPr>
        <w:t>, com grade fina de 0,04 s e grade grossa de 0,2 s.</w:t>
      </w:r>
    </w:p>
    <w:tbl>
      <w:tblPr>
        <w:tblW w:w="9360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4200"/>
        <w:gridCol w:w="1560"/>
      </w:tblGrid>
      <w:tr w:rsidR="005D4350" w14:paraId="39B989B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shd w:val="clear" w:color="auto" w:fill="B3221E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664C4AC" w14:textId="77777777" w:rsidR="005D4350" w:rsidRDefault="00000000">
            <w:pPr>
              <w:spacing w:line="250" w:lineRule="auto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Classe</w:t>
            </w:r>
          </w:p>
        </w:tc>
        <w:tc>
          <w:tcPr>
            <w:tcW w:w="1200" w:type="dxa"/>
            <w:shd w:val="clear" w:color="auto" w:fill="B3221E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2D9E062" w14:textId="77777777" w:rsidR="005D4350" w:rsidRDefault="00000000">
            <w:pPr>
              <w:spacing w:line="250" w:lineRule="auto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Imagens</w:t>
            </w:r>
          </w:p>
        </w:tc>
        <w:tc>
          <w:tcPr>
            <w:tcW w:w="4200" w:type="dxa"/>
            <w:shd w:val="clear" w:color="auto" w:fill="B3221E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B821101" w14:textId="77777777" w:rsidR="005D4350" w:rsidRDefault="00000000">
            <w:pPr>
              <w:spacing w:line="250" w:lineRule="auto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Achado simulado</w:t>
            </w:r>
          </w:p>
        </w:tc>
        <w:tc>
          <w:tcPr>
            <w:tcW w:w="1560" w:type="dxa"/>
            <w:shd w:val="clear" w:color="auto" w:fill="B3221E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7D32184" w14:textId="77777777" w:rsidR="005D4350" w:rsidRDefault="00000000">
            <w:pPr>
              <w:spacing w:line="250" w:lineRule="auto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FC média</w:t>
            </w:r>
          </w:p>
        </w:tc>
      </w:tr>
      <w:tr w:rsidR="005D4350" w14:paraId="1F8B9A3B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DE5E7C3" w14:textId="77777777" w:rsidR="005D4350" w:rsidRDefault="00000000">
            <w:pPr>
              <w:spacing w:line="250" w:lineRule="auto"/>
            </w:pPr>
            <w:r>
              <w:rPr>
                <w:rFonts w:ascii="Calibri" w:eastAsia="Calibri" w:hAnsi="Calibri" w:cs="Calibri"/>
                <w:color w:val="2F2F2F"/>
                <w:sz w:val="19"/>
                <w:szCs w:val="19"/>
              </w:rPr>
              <w:t>normal</w:t>
            </w:r>
          </w:p>
        </w:tc>
        <w:tc>
          <w:tcPr>
            <w:tcW w:w="12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F8DDFD" w14:textId="77777777" w:rsidR="005D4350" w:rsidRDefault="00000000">
            <w:pPr>
              <w:spacing w:line="250" w:lineRule="auto"/>
            </w:pPr>
            <w:r>
              <w:rPr>
                <w:rFonts w:ascii="Calibri" w:eastAsia="Calibri" w:hAnsi="Calibri" w:cs="Calibri"/>
                <w:color w:val="2F2F2F"/>
                <w:sz w:val="19"/>
                <w:szCs w:val="19"/>
              </w:rPr>
              <w:t>20</w:t>
            </w:r>
          </w:p>
        </w:tc>
        <w:tc>
          <w:tcPr>
            <w:tcW w:w="42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168E496" w14:textId="77777777" w:rsidR="005D4350" w:rsidRDefault="00000000">
            <w:pPr>
              <w:spacing w:line="250" w:lineRule="auto"/>
            </w:pPr>
            <w:r>
              <w:rPr>
                <w:rFonts w:ascii="Calibri" w:eastAsia="Calibri" w:hAnsi="Calibri" w:cs="Calibri"/>
                <w:color w:val="2F2F2F"/>
                <w:sz w:val="19"/>
                <w:szCs w:val="19"/>
              </w:rPr>
              <w:t>Ritmo sinusal regular</w:t>
            </w:r>
          </w:p>
        </w:tc>
        <w:tc>
          <w:tcPr>
            <w:tcW w:w="156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01638BD" w14:textId="77777777" w:rsidR="005D4350" w:rsidRDefault="00000000">
            <w:pPr>
              <w:spacing w:line="250" w:lineRule="auto"/>
            </w:pPr>
            <w:r>
              <w:rPr>
                <w:rFonts w:ascii="Calibri" w:eastAsia="Calibri" w:hAnsi="Calibri" w:cs="Calibri"/>
                <w:color w:val="2F2F2F"/>
                <w:sz w:val="19"/>
                <w:szCs w:val="19"/>
              </w:rPr>
              <w:t>~75 bpm</w:t>
            </w:r>
          </w:p>
        </w:tc>
      </w:tr>
      <w:tr w:rsidR="005D4350" w14:paraId="204C41BE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9A88EBE" w14:textId="77777777" w:rsidR="005D4350" w:rsidRDefault="00000000">
            <w:pPr>
              <w:spacing w:line="250" w:lineRule="auto"/>
            </w:pPr>
            <w:proofErr w:type="spellStart"/>
            <w:r>
              <w:rPr>
                <w:rFonts w:ascii="Calibri" w:eastAsia="Calibri" w:hAnsi="Calibri" w:cs="Calibri"/>
                <w:color w:val="2F2F2F"/>
                <w:sz w:val="19"/>
                <w:szCs w:val="19"/>
              </w:rPr>
              <w:t>taquicardia_sinusal</w:t>
            </w:r>
            <w:proofErr w:type="spellEnd"/>
          </w:p>
        </w:tc>
        <w:tc>
          <w:tcPr>
            <w:tcW w:w="1200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278E989" w14:textId="77777777" w:rsidR="005D4350" w:rsidRDefault="00000000">
            <w:pPr>
              <w:spacing w:line="250" w:lineRule="auto"/>
            </w:pPr>
            <w:r>
              <w:rPr>
                <w:rFonts w:ascii="Calibri" w:eastAsia="Calibri" w:hAnsi="Calibri" w:cs="Calibri"/>
                <w:color w:val="2F2F2F"/>
                <w:sz w:val="19"/>
                <w:szCs w:val="19"/>
              </w:rPr>
              <w:t>20</w:t>
            </w:r>
          </w:p>
        </w:tc>
        <w:tc>
          <w:tcPr>
            <w:tcW w:w="4200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3A416CB" w14:textId="77777777" w:rsidR="005D4350" w:rsidRDefault="00000000">
            <w:pPr>
              <w:spacing w:line="250" w:lineRule="auto"/>
            </w:pPr>
            <w:r>
              <w:rPr>
                <w:rFonts w:ascii="Calibri" w:eastAsia="Calibri" w:hAnsi="Calibri" w:cs="Calibri"/>
                <w:color w:val="2F2F2F"/>
                <w:sz w:val="19"/>
                <w:szCs w:val="19"/>
              </w:rPr>
              <w:t>Frequência acima de 100 bpm</w:t>
            </w:r>
          </w:p>
        </w:tc>
        <w:tc>
          <w:tcPr>
            <w:tcW w:w="1560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90B4468" w14:textId="77777777" w:rsidR="005D4350" w:rsidRDefault="00000000">
            <w:pPr>
              <w:spacing w:line="250" w:lineRule="auto"/>
            </w:pPr>
            <w:r>
              <w:rPr>
                <w:rFonts w:ascii="Calibri" w:eastAsia="Calibri" w:hAnsi="Calibri" w:cs="Calibri"/>
                <w:color w:val="2F2F2F"/>
                <w:sz w:val="19"/>
                <w:szCs w:val="19"/>
              </w:rPr>
              <w:t>~132 bpm</w:t>
            </w:r>
          </w:p>
        </w:tc>
      </w:tr>
      <w:tr w:rsidR="005D4350" w14:paraId="73A8C3AA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882E872" w14:textId="77777777" w:rsidR="005D4350" w:rsidRDefault="00000000">
            <w:pPr>
              <w:spacing w:line="250" w:lineRule="auto"/>
            </w:pPr>
            <w:proofErr w:type="spellStart"/>
            <w:r>
              <w:rPr>
                <w:rFonts w:ascii="Calibri" w:eastAsia="Calibri" w:hAnsi="Calibri" w:cs="Calibri"/>
                <w:color w:val="2F2F2F"/>
                <w:sz w:val="19"/>
                <w:szCs w:val="19"/>
              </w:rPr>
              <w:t>bradicardia_sinusal</w:t>
            </w:r>
            <w:proofErr w:type="spellEnd"/>
          </w:p>
        </w:tc>
        <w:tc>
          <w:tcPr>
            <w:tcW w:w="12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11C2FC3" w14:textId="77777777" w:rsidR="005D4350" w:rsidRDefault="00000000">
            <w:pPr>
              <w:spacing w:line="250" w:lineRule="auto"/>
            </w:pPr>
            <w:r>
              <w:rPr>
                <w:rFonts w:ascii="Calibri" w:eastAsia="Calibri" w:hAnsi="Calibri" w:cs="Calibri"/>
                <w:color w:val="2F2F2F"/>
                <w:sz w:val="19"/>
                <w:szCs w:val="19"/>
              </w:rPr>
              <w:t>20</w:t>
            </w:r>
          </w:p>
        </w:tc>
        <w:tc>
          <w:tcPr>
            <w:tcW w:w="42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1611737" w14:textId="77777777" w:rsidR="005D4350" w:rsidRDefault="00000000">
            <w:pPr>
              <w:spacing w:line="250" w:lineRule="auto"/>
            </w:pPr>
            <w:r>
              <w:rPr>
                <w:rFonts w:ascii="Calibri" w:eastAsia="Calibri" w:hAnsi="Calibri" w:cs="Calibri"/>
                <w:color w:val="2F2F2F"/>
                <w:sz w:val="19"/>
                <w:szCs w:val="19"/>
              </w:rPr>
              <w:t>Frequência abaixo de 55 bpm</w:t>
            </w:r>
          </w:p>
        </w:tc>
        <w:tc>
          <w:tcPr>
            <w:tcW w:w="156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4C48ED8" w14:textId="77777777" w:rsidR="005D4350" w:rsidRDefault="00000000">
            <w:pPr>
              <w:spacing w:line="250" w:lineRule="auto"/>
            </w:pPr>
            <w:r>
              <w:rPr>
                <w:rFonts w:ascii="Calibri" w:eastAsia="Calibri" w:hAnsi="Calibri" w:cs="Calibri"/>
                <w:color w:val="2F2F2F"/>
                <w:sz w:val="19"/>
                <w:szCs w:val="19"/>
              </w:rPr>
              <w:t>~46 bpm</w:t>
            </w:r>
          </w:p>
        </w:tc>
      </w:tr>
      <w:tr w:rsidR="005D4350" w14:paraId="081DDB6E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C6750BD" w14:textId="77777777" w:rsidR="005D4350" w:rsidRDefault="00000000">
            <w:pPr>
              <w:spacing w:line="250" w:lineRule="auto"/>
            </w:pPr>
            <w:proofErr w:type="spellStart"/>
            <w:r>
              <w:rPr>
                <w:rFonts w:ascii="Calibri" w:eastAsia="Calibri" w:hAnsi="Calibri" w:cs="Calibri"/>
                <w:color w:val="2F2F2F"/>
                <w:sz w:val="19"/>
                <w:szCs w:val="19"/>
              </w:rPr>
              <w:t>fibrilacao_atrial</w:t>
            </w:r>
            <w:proofErr w:type="spellEnd"/>
          </w:p>
        </w:tc>
        <w:tc>
          <w:tcPr>
            <w:tcW w:w="1200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2911F6E" w14:textId="77777777" w:rsidR="005D4350" w:rsidRDefault="00000000">
            <w:pPr>
              <w:spacing w:line="250" w:lineRule="auto"/>
            </w:pPr>
            <w:r>
              <w:rPr>
                <w:rFonts w:ascii="Calibri" w:eastAsia="Calibri" w:hAnsi="Calibri" w:cs="Calibri"/>
                <w:color w:val="2F2F2F"/>
                <w:sz w:val="19"/>
                <w:szCs w:val="19"/>
              </w:rPr>
              <w:t>20</w:t>
            </w:r>
          </w:p>
        </w:tc>
        <w:tc>
          <w:tcPr>
            <w:tcW w:w="4200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46F7E59" w14:textId="77777777" w:rsidR="005D4350" w:rsidRDefault="00000000">
            <w:pPr>
              <w:spacing w:line="250" w:lineRule="auto"/>
            </w:pPr>
            <w:r>
              <w:rPr>
                <w:rFonts w:ascii="Calibri" w:eastAsia="Calibri" w:hAnsi="Calibri" w:cs="Calibri"/>
                <w:color w:val="2F2F2F"/>
                <w:sz w:val="19"/>
                <w:szCs w:val="19"/>
              </w:rPr>
              <w:t>Ausência de onda P e intervalo RR irregular</w:t>
            </w:r>
          </w:p>
        </w:tc>
        <w:tc>
          <w:tcPr>
            <w:tcW w:w="1560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44F0FCC" w14:textId="77777777" w:rsidR="005D4350" w:rsidRDefault="00000000">
            <w:pPr>
              <w:spacing w:line="250" w:lineRule="auto"/>
            </w:pPr>
            <w:r>
              <w:rPr>
                <w:rFonts w:ascii="Calibri" w:eastAsia="Calibri" w:hAnsi="Calibri" w:cs="Calibri"/>
                <w:color w:val="2F2F2F"/>
                <w:sz w:val="19"/>
                <w:szCs w:val="19"/>
              </w:rPr>
              <w:t>~106 bpm</w:t>
            </w:r>
          </w:p>
        </w:tc>
      </w:tr>
      <w:tr w:rsidR="005D4350" w14:paraId="1EAE5B27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C77C806" w14:textId="77777777" w:rsidR="005D4350" w:rsidRDefault="00000000">
            <w:pPr>
              <w:spacing w:line="250" w:lineRule="auto"/>
            </w:pPr>
            <w:proofErr w:type="spellStart"/>
            <w:r>
              <w:rPr>
                <w:rFonts w:ascii="Calibri" w:eastAsia="Calibri" w:hAnsi="Calibri" w:cs="Calibri"/>
                <w:color w:val="2F2F2F"/>
                <w:sz w:val="19"/>
                <w:szCs w:val="19"/>
              </w:rPr>
              <w:t>isquemia_infra_st</w:t>
            </w:r>
            <w:proofErr w:type="spellEnd"/>
          </w:p>
        </w:tc>
        <w:tc>
          <w:tcPr>
            <w:tcW w:w="12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A418FCF" w14:textId="77777777" w:rsidR="005D4350" w:rsidRDefault="00000000">
            <w:pPr>
              <w:spacing w:line="250" w:lineRule="auto"/>
            </w:pPr>
            <w:r>
              <w:rPr>
                <w:rFonts w:ascii="Calibri" w:eastAsia="Calibri" w:hAnsi="Calibri" w:cs="Calibri"/>
                <w:color w:val="2F2F2F"/>
                <w:sz w:val="19"/>
                <w:szCs w:val="19"/>
              </w:rPr>
              <w:t>20</w:t>
            </w:r>
          </w:p>
        </w:tc>
        <w:tc>
          <w:tcPr>
            <w:tcW w:w="42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036B4F7" w14:textId="77777777" w:rsidR="005D4350" w:rsidRDefault="00000000">
            <w:pPr>
              <w:spacing w:line="250" w:lineRule="auto"/>
            </w:pPr>
            <w:r>
              <w:rPr>
                <w:rFonts w:ascii="Calibri" w:eastAsia="Calibri" w:hAnsi="Calibri" w:cs="Calibri"/>
                <w:color w:val="2F2F2F"/>
                <w:sz w:val="19"/>
                <w:szCs w:val="19"/>
              </w:rPr>
              <w:t>Infradesnivelamento do segmento ST</w:t>
            </w:r>
          </w:p>
        </w:tc>
        <w:tc>
          <w:tcPr>
            <w:tcW w:w="156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DC94D7C" w14:textId="77777777" w:rsidR="005D4350" w:rsidRDefault="00000000">
            <w:pPr>
              <w:spacing w:line="250" w:lineRule="auto"/>
            </w:pPr>
            <w:r>
              <w:rPr>
                <w:rFonts w:ascii="Calibri" w:eastAsia="Calibri" w:hAnsi="Calibri" w:cs="Calibri"/>
                <w:color w:val="2F2F2F"/>
                <w:sz w:val="19"/>
                <w:szCs w:val="19"/>
              </w:rPr>
              <w:t>~75 bpm</w:t>
            </w:r>
          </w:p>
        </w:tc>
      </w:tr>
      <w:tr w:rsidR="005D4350" w14:paraId="047E6811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1EB9720" w14:textId="77777777" w:rsidR="005D4350" w:rsidRDefault="00000000">
            <w:pPr>
              <w:spacing w:line="250" w:lineRule="auto"/>
            </w:pPr>
            <w:proofErr w:type="spellStart"/>
            <w:r>
              <w:rPr>
                <w:rFonts w:ascii="Calibri" w:eastAsia="Calibri" w:hAnsi="Calibri" w:cs="Calibri"/>
                <w:color w:val="2F2F2F"/>
                <w:sz w:val="19"/>
                <w:szCs w:val="19"/>
              </w:rPr>
              <w:t>iam_supra_st</w:t>
            </w:r>
            <w:proofErr w:type="spellEnd"/>
          </w:p>
        </w:tc>
        <w:tc>
          <w:tcPr>
            <w:tcW w:w="1200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61163B1" w14:textId="77777777" w:rsidR="005D4350" w:rsidRDefault="00000000">
            <w:pPr>
              <w:spacing w:line="250" w:lineRule="auto"/>
            </w:pPr>
            <w:r>
              <w:rPr>
                <w:rFonts w:ascii="Calibri" w:eastAsia="Calibri" w:hAnsi="Calibri" w:cs="Calibri"/>
                <w:color w:val="2F2F2F"/>
                <w:sz w:val="19"/>
                <w:szCs w:val="19"/>
              </w:rPr>
              <w:t>20</w:t>
            </w:r>
          </w:p>
        </w:tc>
        <w:tc>
          <w:tcPr>
            <w:tcW w:w="4200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42A5890" w14:textId="77777777" w:rsidR="005D4350" w:rsidRDefault="00000000">
            <w:pPr>
              <w:spacing w:line="250" w:lineRule="auto"/>
            </w:pPr>
            <w:proofErr w:type="spellStart"/>
            <w:r>
              <w:rPr>
                <w:rFonts w:ascii="Calibri" w:eastAsia="Calibri" w:hAnsi="Calibri" w:cs="Calibri"/>
                <w:color w:val="2F2F2F"/>
                <w:sz w:val="19"/>
                <w:szCs w:val="19"/>
              </w:rPr>
              <w:t>Supradesnivelamento</w:t>
            </w:r>
            <w:proofErr w:type="spellEnd"/>
            <w:r>
              <w:rPr>
                <w:rFonts w:ascii="Calibri" w:eastAsia="Calibri" w:hAnsi="Calibri" w:cs="Calibri"/>
                <w:color w:val="2F2F2F"/>
                <w:sz w:val="19"/>
                <w:szCs w:val="19"/>
              </w:rPr>
              <w:t xml:space="preserve"> de ST com onda T apiculada</w:t>
            </w:r>
          </w:p>
        </w:tc>
        <w:tc>
          <w:tcPr>
            <w:tcW w:w="1560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7946F4B" w14:textId="77777777" w:rsidR="005D4350" w:rsidRDefault="00000000">
            <w:pPr>
              <w:spacing w:line="250" w:lineRule="auto"/>
            </w:pPr>
            <w:r>
              <w:rPr>
                <w:rFonts w:ascii="Calibri" w:eastAsia="Calibri" w:hAnsi="Calibri" w:cs="Calibri"/>
                <w:color w:val="2F2F2F"/>
                <w:sz w:val="19"/>
                <w:szCs w:val="19"/>
              </w:rPr>
              <w:t>~90 bpm</w:t>
            </w:r>
          </w:p>
        </w:tc>
      </w:tr>
    </w:tbl>
    <w:p w14:paraId="006B0329" w14:textId="77777777" w:rsidR="005D4350" w:rsidRDefault="005D4350">
      <w:pPr>
        <w:spacing w:line="276" w:lineRule="auto"/>
      </w:pPr>
    </w:p>
    <w:p w14:paraId="2464EB1A" w14:textId="77777777" w:rsidR="005D4350" w:rsidRDefault="00000000">
      <w:pPr>
        <w:spacing w:after="120" w:line="276" w:lineRule="auto"/>
      </w:pPr>
      <w:r>
        <w:rPr>
          <w:rFonts w:ascii="Calibri" w:eastAsia="Calibri" w:hAnsi="Calibri" w:cs="Calibri"/>
          <w:color w:val="2F2F2F"/>
          <w:sz w:val="21"/>
          <w:szCs w:val="21"/>
        </w:rPr>
        <w:t>Foram injetados de propósito quatro ruídos realistas: deriva de linha de base decorrente da respiração (0,15 a 0,4 Hz), interferência da rede elétrica em 60 Hz, ruído eletromiográfico de alta frequência e variabilidade de amplitude entre pacientes. Sem eles, a rede neural aprenderia um traçado limpo demais e desabaria diante de qualquer exame real.</w:t>
      </w:r>
    </w:p>
    <w:p w14:paraId="4E9C088E" w14:textId="77777777" w:rsidR="005D4350" w:rsidRDefault="00000000">
      <w:pPr>
        <w:pStyle w:val="Ttulo2"/>
        <w:spacing w:before="240" w:after="100"/>
      </w:pPr>
      <w:r>
        <w:rPr>
          <w:rFonts w:ascii="Calibri" w:eastAsia="Calibri" w:hAnsi="Calibri" w:cs="Calibri"/>
          <w:b/>
          <w:bCs/>
          <w:color w:val="2F2F2F"/>
          <w:sz w:val="23"/>
          <w:szCs w:val="23"/>
        </w:rPr>
        <w:t>4.2 Como essas imagens podem ser analisadas por Visão Computacional</w:t>
      </w:r>
    </w:p>
    <w:p w14:paraId="53011932" w14:textId="77777777" w:rsidR="005D4350" w:rsidRDefault="00000000">
      <w:pPr>
        <w:spacing w:after="120" w:line="276" w:lineRule="auto"/>
      </w:pPr>
      <w:r>
        <w:rPr>
          <w:rFonts w:ascii="Calibri" w:eastAsia="Calibri" w:hAnsi="Calibri" w:cs="Calibri"/>
          <w:b/>
          <w:bCs/>
          <w:color w:val="2F2F2F"/>
          <w:sz w:val="21"/>
          <w:szCs w:val="21"/>
        </w:rPr>
        <w:t xml:space="preserve">a) Classificação por rede neural convolucional. </w:t>
      </w:r>
      <w:r>
        <w:rPr>
          <w:rFonts w:ascii="Calibri" w:eastAsia="Calibri" w:hAnsi="Calibri" w:cs="Calibri"/>
          <w:color w:val="2F2F2F"/>
          <w:sz w:val="21"/>
          <w:szCs w:val="21"/>
        </w:rPr>
        <w:t xml:space="preserve">A base é balanceada (20 imagens por classe) e integralmente rotulada, pronta para </w:t>
      </w:r>
      <w:proofErr w:type="spellStart"/>
      <w:r>
        <w:rPr>
          <w:rFonts w:ascii="Calibri" w:eastAsia="Calibri" w:hAnsi="Calibri" w:cs="Calibri"/>
          <w:color w:val="2F2F2F"/>
          <w:sz w:val="21"/>
          <w:szCs w:val="21"/>
        </w:rPr>
        <w:t>transfer</w:t>
      </w:r>
      <w:proofErr w:type="spellEnd"/>
      <w:r>
        <w:rPr>
          <w:rFonts w:ascii="Calibri" w:eastAsia="Calibri" w:hAnsi="Calibri" w:cs="Calibri"/>
          <w:color w:val="2F2F2F"/>
          <w:sz w:val="21"/>
          <w:szCs w:val="21"/>
        </w:rPr>
        <w:t xml:space="preserve"> learning com arquiteturas como </w:t>
      </w:r>
      <w:proofErr w:type="spellStart"/>
      <w:r>
        <w:rPr>
          <w:rFonts w:ascii="Calibri" w:eastAsia="Calibri" w:hAnsi="Calibri" w:cs="Calibri"/>
          <w:color w:val="2F2F2F"/>
          <w:sz w:val="21"/>
          <w:szCs w:val="21"/>
        </w:rPr>
        <w:t>ResNet</w:t>
      </w:r>
      <w:proofErr w:type="spellEnd"/>
      <w:r>
        <w:rPr>
          <w:rFonts w:ascii="Calibri" w:eastAsia="Calibri" w:hAnsi="Calibri" w:cs="Calibri"/>
          <w:color w:val="2F2F2F"/>
          <w:sz w:val="21"/>
          <w:szCs w:val="21"/>
        </w:rPr>
        <w:t xml:space="preserve"> ou </w:t>
      </w:r>
      <w:proofErr w:type="spellStart"/>
      <w:r>
        <w:rPr>
          <w:rFonts w:ascii="Calibri" w:eastAsia="Calibri" w:hAnsi="Calibri" w:cs="Calibri"/>
          <w:color w:val="2F2F2F"/>
          <w:sz w:val="21"/>
          <w:szCs w:val="21"/>
        </w:rPr>
        <w:t>EfficientNet</w:t>
      </w:r>
      <w:proofErr w:type="spellEnd"/>
      <w:r>
        <w:rPr>
          <w:rFonts w:ascii="Calibri" w:eastAsia="Calibri" w:hAnsi="Calibri" w:cs="Calibri"/>
          <w:color w:val="2F2F2F"/>
          <w:sz w:val="21"/>
          <w:szCs w:val="21"/>
        </w:rPr>
        <w:t>. O balanceamento é intencional e contrasta de propósito com o desbalanceamento da base tabular — as duas situações exigem estratégias diferentes de treino e de avaliação.</w:t>
      </w:r>
    </w:p>
    <w:p w14:paraId="6C308102" w14:textId="77777777" w:rsidR="005D4350" w:rsidRDefault="00000000">
      <w:pPr>
        <w:spacing w:after="120" w:line="276" w:lineRule="auto"/>
      </w:pPr>
      <w:r>
        <w:rPr>
          <w:rFonts w:ascii="Calibri" w:eastAsia="Calibri" w:hAnsi="Calibri" w:cs="Calibri"/>
          <w:b/>
          <w:bCs/>
          <w:color w:val="2F2F2F"/>
          <w:sz w:val="21"/>
          <w:szCs w:val="21"/>
        </w:rPr>
        <w:t xml:space="preserve">b) Detecção de bordas e segmentação do complexo QRS. </w:t>
      </w:r>
      <w:r>
        <w:rPr>
          <w:rFonts w:ascii="Calibri" w:eastAsia="Calibri" w:hAnsi="Calibri" w:cs="Calibri"/>
          <w:color w:val="2F2F2F"/>
          <w:sz w:val="21"/>
          <w:szCs w:val="21"/>
        </w:rPr>
        <w:t xml:space="preserve">Filtros de Sobel ou </w:t>
      </w:r>
      <w:proofErr w:type="spellStart"/>
      <w:r>
        <w:rPr>
          <w:rFonts w:ascii="Calibri" w:eastAsia="Calibri" w:hAnsi="Calibri" w:cs="Calibri"/>
          <w:color w:val="2F2F2F"/>
          <w:sz w:val="21"/>
          <w:szCs w:val="21"/>
        </w:rPr>
        <w:t>Canny</w:t>
      </w:r>
      <w:proofErr w:type="spellEnd"/>
      <w:r>
        <w:rPr>
          <w:rFonts w:ascii="Calibri" w:eastAsia="Calibri" w:hAnsi="Calibri" w:cs="Calibri"/>
          <w:color w:val="2F2F2F"/>
          <w:sz w:val="21"/>
          <w:szCs w:val="21"/>
        </w:rPr>
        <w:t xml:space="preserve"> isolam o pico R; a partir dele calculam-se os intervalos RR, a frequência cardíaca e a variabilidade da frequência (HRV). O manifesto data/ecg_labels.csv já traz a frequência estimada por detecção de picos com período refratário de 200 </w:t>
      </w:r>
      <w:proofErr w:type="spellStart"/>
      <w:r>
        <w:rPr>
          <w:rFonts w:ascii="Calibri" w:eastAsia="Calibri" w:hAnsi="Calibri" w:cs="Calibri"/>
          <w:color w:val="2F2F2F"/>
          <w:sz w:val="21"/>
          <w:szCs w:val="21"/>
        </w:rPr>
        <w:t>ms</w:t>
      </w:r>
      <w:proofErr w:type="spellEnd"/>
      <w:r>
        <w:rPr>
          <w:rFonts w:ascii="Calibri" w:eastAsia="Calibri" w:hAnsi="Calibri" w:cs="Calibri"/>
          <w:color w:val="2F2F2F"/>
          <w:sz w:val="21"/>
          <w:szCs w:val="21"/>
        </w:rPr>
        <w:t>, servindo de gabarito para validar a implementação do grupo.</w:t>
      </w:r>
    </w:p>
    <w:p w14:paraId="1BD20E82" w14:textId="77777777" w:rsidR="005D4350" w:rsidRDefault="00000000">
      <w:pPr>
        <w:spacing w:after="120" w:line="276" w:lineRule="auto"/>
      </w:pPr>
      <w:r>
        <w:rPr>
          <w:rFonts w:ascii="Calibri" w:eastAsia="Calibri" w:hAnsi="Calibri" w:cs="Calibri"/>
          <w:b/>
          <w:bCs/>
          <w:color w:val="2F2F2F"/>
          <w:sz w:val="21"/>
          <w:szCs w:val="21"/>
        </w:rPr>
        <w:t xml:space="preserve">c) Reconhecimento de anomalias no segmento ST. </w:t>
      </w:r>
      <w:r>
        <w:rPr>
          <w:rFonts w:ascii="Calibri" w:eastAsia="Calibri" w:hAnsi="Calibri" w:cs="Calibri"/>
          <w:color w:val="2F2F2F"/>
          <w:sz w:val="21"/>
          <w:szCs w:val="21"/>
        </w:rPr>
        <w:t>As classes de isquemia e de infarto diferem por um deslocamento sutil, de poucos pixels, em uma região específica do traçado. É o caso ideal para mapas de atenção (</w:t>
      </w:r>
      <w:proofErr w:type="spellStart"/>
      <w:r>
        <w:rPr>
          <w:rFonts w:ascii="Calibri" w:eastAsia="Calibri" w:hAnsi="Calibri" w:cs="Calibri"/>
          <w:color w:val="2F2F2F"/>
          <w:sz w:val="21"/>
          <w:szCs w:val="21"/>
        </w:rPr>
        <w:t>Grad</w:t>
      </w:r>
      <w:proofErr w:type="spellEnd"/>
      <w:r>
        <w:rPr>
          <w:rFonts w:ascii="Calibri" w:eastAsia="Calibri" w:hAnsi="Calibri" w:cs="Calibri"/>
          <w:color w:val="2F2F2F"/>
          <w:sz w:val="21"/>
          <w:szCs w:val="21"/>
        </w:rPr>
        <w:t>-CAM): se a rede destacar o segmento ST, aprendeu o achado clínico; se destacar a grade do papel ou a borda da imagem, aprendeu um artefato — e o modelo é inútil apesar de uma métrica aparentemente boa.</w:t>
      </w:r>
    </w:p>
    <w:p w14:paraId="6483508A" w14:textId="77777777" w:rsidR="005D4350" w:rsidRDefault="00000000">
      <w:pPr>
        <w:spacing w:after="120" w:line="276" w:lineRule="auto"/>
      </w:pPr>
      <w:r>
        <w:rPr>
          <w:rFonts w:ascii="Calibri" w:eastAsia="Calibri" w:hAnsi="Calibri" w:cs="Calibri"/>
          <w:b/>
          <w:bCs/>
          <w:color w:val="2F2F2F"/>
          <w:sz w:val="21"/>
          <w:szCs w:val="21"/>
        </w:rPr>
        <w:lastRenderedPageBreak/>
        <w:t xml:space="preserve">d) Detecção de anomalias sem rótulo. </w:t>
      </w:r>
      <w:r>
        <w:rPr>
          <w:rFonts w:ascii="Calibri" w:eastAsia="Calibri" w:hAnsi="Calibri" w:cs="Calibri"/>
          <w:color w:val="2F2F2F"/>
          <w:sz w:val="21"/>
          <w:szCs w:val="21"/>
        </w:rPr>
        <w:t xml:space="preserve">Treinar um </w:t>
      </w:r>
      <w:proofErr w:type="spellStart"/>
      <w:r>
        <w:rPr>
          <w:rFonts w:ascii="Calibri" w:eastAsia="Calibri" w:hAnsi="Calibri" w:cs="Calibri"/>
          <w:color w:val="2F2F2F"/>
          <w:sz w:val="21"/>
          <w:szCs w:val="21"/>
        </w:rPr>
        <w:t>autoencoder</w:t>
      </w:r>
      <w:proofErr w:type="spellEnd"/>
      <w:r>
        <w:rPr>
          <w:rFonts w:ascii="Calibri" w:eastAsia="Calibri" w:hAnsi="Calibri" w:cs="Calibri"/>
          <w:color w:val="2F2F2F"/>
          <w:sz w:val="21"/>
          <w:szCs w:val="21"/>
        </w:rPr>
        <w:t xml:space="preserve"> apenas com a classe normal e usar o erro de reconstrução como escore de anormalidade. Essa abordagem espelha o cenário hospitalar real, em que exames normais são abundantes e os patológicos, raros.</w:t>
      </w:r>
    </w:p>
    <w:p w14:paraId="1CB5AAA2" w14:textId="77777777" w:rsidR="005D4350" w:rsidRDefault="00000000">
      <w:pPr>
        <w:spacing w:after="120" w:line="276" w:lineRule="auto"/>
      </w:pPr>
      <w:r>
        <w:rPr>
          <w:rFonts w:ascii="Calibri" w:eastAsia="Calibri" w:hAnsi="Calibri" w:cs="Calibri"/>
          <w:b/>
          <w:bCs/>
          <w:color w:val="2F2F2F"/>
          <w:sz w:val="21"/>
          <w:szCs w:val="21"/>
        </w:rPr>
        <w:t xml:space="preserve">e) Teste de robustez a artefatos. </w:t>
      </w:r>
      <w:r>
        <w:rPr>
          <w:rFonts w:ascii="Calibri" w:eastAsia="Calibri" w:hAnsi="Calibri" w:cs="Calibri"/>
          <w:color w:val="2F2F2F"/>
          <w:sz w:val="21"/>
          <w:szCs w:val="21"/>
        </w:rPr>
        <w:t>Como controlamos a geração do ruído, podemos variar sua intensidade e medir a queda de desempenho — um teste de estresse que uma base baixada pronta não permite realizar.</w:t>
      </w:r>
    </w:p>
    <w:p w14:paraId="005FBCEE" w14:textId="77777777" w:rsidR="005D4350" w:rsidRDefault="005D4350">
      <w:pPr>
        <w:spacing w:line="276" w:lineRule="auto"/>
      </w:pPr>
    </w:p>
    <w:p w14:paraId="73DFB326" w14:textId="77777777" w:rsidR="005D4350" w:rsidRDefault="00000000">
      <w:pPr>
        <w:shd w:val="clear" w:color="auto" w:fill="FDF1F0"/>
        <w:spacing w:after="40" w:line="276" w:lineRule="auto"/>
      </w:pPr>
      <w:r>
        <w:rPr>
          <w:rFonts w:ascii="Calibri" w:eastAsia="Calibri" w:hAnsi="Calibri" w:cs="Calibri"/>
          <w:b/>
          <w:bCs/>
          <w:color w:val="B3221E"/>
          <w:sz w:val="21"/>
          <w:szCs w:val="21"/>
        </w:rPr>
        <w:t>Por que isso é relevante para IA em saúde</w:t>
      </w:r>
    </w:p>
    <w:p w14:paraId="67E8BDF4" w14:textId="77777777" w:rsidR="005D4350" w:rsidRDefault="00000000">
      <w:pPr>
        <w:shd w:val="clear" w:color="auto" w:fill="FDF1F0"/>
        <w:spacing w:after="200" w:line="276" w:lineRule="auto"/>
      </w:pPr>
      <w:r>
        <w:rPr>
          <w:rFonts w:ascii="Calibri" w:eastAsia="Calibri" w:hAnsi="Calibri" w:cs="Calibri"/>
          <w:color w:val="2F2F2F"/>
          <w:sz w:val="21"/>
          <w:szCs w:val="21"/>
        </w:rPr>
        <w:t xml:space="preserve">O eletrocardiograma é o exame cardiológico mais barato, rápido e disponível do mundo, e sua interpretação depende de treinamento especializado que falta em boa parte da rede básica. Um classificador confiável de ECG é, na prática, triagem em escala: identifica quem precisa de cardiologista agora e quem pode aguardar. Combinado ao </w:t>
      </w:r>
      <w:proofErr w:type="spellStart"/>
      <w:r>
        <w:rPr>
          <w:rFonts w:ascii="Calibri" w:eastAsia="Calibri" w:hAnsi="Calibri" w:cs="Calibri"/>
          <w:color w:val="2F2F2F"/>
          <w:sz w:val="21"/>
          <w:szCs w:val="21"/>
        </w:rPr>
        <w:t>wearable</w:t>
      </w:r>
      <w:proofErr w:type="spellEnd"/>
      <w:r>
        <w:rPr>
          <w:rFonts w:ascii="Calibri" w:eastAsia="Calibri" w:hAnsi="Calibri" w:cs="Calibri"/>
          <w:color w:val="2F2F2F"/>
          <w:sz w:val="21"/>
          <w:szCs w:val="21"/>
        </w:rPr>
        <w:t xml:space="preserve"> da Fase 3, deixa de ser um exame pontual e passa a ser monitoramento contínuo. Há ainda a lição que sustenta todo o restante: em imagem médica o modelo aprende com enorme facilidade o atalho errado — o formato do papel, o texto do cabeçalho, o equipamento utilizado. Sem </w:t>
      </w:r>
      <w:proofErr w:type="spellStart"/>
      <w:r>
        <w:rPr>
          <w:rFonts w:ascii="Calibri" w:eastAsia="Calibri" w:hAnsi="Calibri" w:cs="Calibri"/>
          <w:color w:val="2F2F2F"/>
          <w:sz w:val="21"/>
          <w:szCs w:val="21"/>
        </w:rPr>
        <w:t>interpretabilidade</w:t>
      </w:r>
      <w:proofErr w:type="spellEnd"/>
      <w:r>
        <w:rPr>
          <w:rFonts w:ascii="Calibri" w:eastAsia="Calibri" w:hAnsi="Calibri" w:cs="Calibri"/>
          <w:color w:val="2F2F2F"/>
          <w:sz w:val="21"/>
          <w:szCs w:val="21"/>
        </w:rPr>
        <w:t>, não há uso clínico responsável.</w:t>
      </w:r>
    </w:p>
    <w:p w14:paraId="66CC1952" w14:textId="77777777" w:rsidR="005D4350" w:rsidRDefault="00000000">
      <w:r>
        <w:br w:type="page"/>
      </w:r>
    </w:p>
    <w:p w14:paraId="3EF45D45" w14:textId="77777777" w:rsidR="005D4350" w:rsidRDefault="00000000">
      <w:pPr>
        <w:pStyle w:val="Ttulo1"/>
        <w:pBdr>
          <w:bottom w:val="single" w:sz="8" w:space="4" w:color="B3221E"/>
        </w:pBdr>
        <w:spacing w:before="340" w:after="160"/>
      </w:pPr>
      <w:r>
        <w:rPr>
          <w:rFonts w:ascii="Calibri" w:eastAsia="Calibri" w:hAnsi="Calibri" w:cs="Calibri"/>
          <w:b/>
          <w:bCs/>
          <w:color w:val="B3221E"/>
          <w:sz w:val="28"/>
          <w:szCs w:val="28"/>
        </w:rPr>
        <w:lastRenderedPageBreak/>
        <w:t>5. Governança de Dados e Viés</w:t>
      </w:r>
    </w:p>
    <w:p w14:paraId="3FAAEAEC" w14:textId="77777777" w:rsidR="005D4350" w:rsidRDefault="00000000">
      <w:pPr>
        <w:spacing w:after="120" w:line="276" w:lineRule="auto"/>
      </w:pPr>
      <w:r>
        <w:rPr>
          <w:rFonts w:ascii="Calibri" w:eastAsia="Calibri" w:hAnsi="Calibri" w:cs="Calibri"/>
          <w:color w:val="2F2F2F"/>
          <w:sz w:val="21"/>
          <w:szCs w:val="21"/>
        </w:rPr>
        <w:t xml:space="preserve">O documento completo encontra-se em </w:t>
      </w:r>
      <w:proofErr w:type="spellStart"/>
      <w:r>
        <w:rPr>
          <w:rFonts w:ascii="Calibri" w:eastAsia="Calibri" w:hAnsi="Calibri" w:cs="Calibri"/>
          <w:color w:val="2F2F2F"/>
          <w:sz w:val="21"/>
          <w:szCs w:val="21"/>
        </w:rPr>
        <w:t>docs</w:t>
      </w:r>
      <w:proofErr w:type="spellEnd"/>
      <w:r>
        <w:rPr>
          <w:rFonts w:ascii="Calibri" w:eastAsia="Calibri" w:hAnsi="Calibri" w:cs="Calibri"/>
          <w:color w:val="2F2F2F"/>
          <w:sz w:val="21"/>
          <w:szCs w:val="21"/>
        </w:rPr>
        <w:t>/GOVERNANCA_DE_DADOS.md. Sintetizamos aqui os pontos centrais.</w:t>
      </w:r>
    </w:p>
    <w:p w14:paraId="1B0324D2" w14:textId="77777777" w:rsidR="005D4350" w:rsidRDefault="00000000">
      <w:pPr>
        <w:pStyle w:val="Ttulo2"/>
        <w:spacing w:before="240" w:after="100"/>
      </w:pPr>
      <w:r>
        <w:rPr>
          <w:rFonts w:ascii="Calibri" w:eastAsia="Calibri" w:hAnsi="Calibri" w:cs="Calibri"/>
          <w:b/>
          <w:bCs/>
          <w:color w:val="2F2F2F"/>
          <w:sz w:val="23"/>
          <w:szCs w:val="23"/>
        </w:rPr>
        <w:t>5.1 Enquadramento legal</w:t>
      </w:r>
    </w:p>
    <w:p w14:paraId="62A851E5" w14:textId="77777777" w:rsidR="005D4350" w:rsidRDefault="00000000">
      <w:pPr>
        <w:spacing w:after="120" w:line="276" w:lineRule="auto"/>
      </w:pPr>
      <w:r>
        <w:rPr>
          <w:rFonts w:ascii="Calibri" w:eastAsia="Calibri" w:hAnsi="Calibri" w:cs="Calibri"/>
          <w:color w:val="2F2F2F"/>
          <w:sz w:val="21"/>
          <w:szCs w:val="21"/>
        </w:rPr>
        <w:t>Dados de saúde são dados pessoais sensíveis segundo a LGPD (Lei 13.709/2018, Art. 5º, II, e Art. 11). Seu tratamento exige consentimento específico ou uma das hipóteses legais restritas — condição que um projeto acadêmico dificilmente satisfaz para dados identificáveis. A síntese de dados não é um atalho: é uma técnica reconhecida de compartilhamento com preservação de privacidade.</w:t>
      </w:r>
    </w:p>
    <w:p w14:paraId="6E5AB493" w14:textId="77777777" w:rsidR="005D4350" w:rsidRDefault="00000000">
      <w:pPr>
        <w:pStyle w:val="Ttulo2"/>
        <w:spacing w:before="240" w:after="100"/>
      </w:pPr>
      <w:r>
        <w:rPr>
          <w:rFonts w:ascii="Calibri" w:eastAsia="Calibri" w:hAnsi="Calibri" w:cs="Calibri"/>
          <w:b/>
          <w:bCs/>
          <w:color w:val="2F2F2F"/>
          <w:sz w:val="23"/>
          <w:szCs w:val="23"/>
        </w:rPr>
        <w:t>5.2 Vieses deliberadamente mantidos na base</w:t>
      </w:r>
    </w:p>
    <w:p w14:paraId="28CE6B4F" w14:textId="77777777" w:rsidR="005D4350" w:rsidRDefault="00000000">
      <w:pPr>
        <w:spacing w:after="120" w:line="276" w:lineRule="auto"/>
      </w:pPr>
      <w:r>
        <w:rPr>
          <w:rFonts w:ascii="Calibri" w:eastAsia="Calibri" w:hAnsi="Calibri" w:cs="Calibri"/>
          <w:color w:val="2F2F2F"/>
          <w:sz w:val="21"/>
          <w:szCs w:val="21"/>
        </w:rPr>
        <w:t>Um erro comum é gerar dados perfeitamente balanceados. Isso ensina o modelo — e o grupo — a ignorar o problema mais importante da IA em saúde. Optamos por injetar vieses reais e documentá-los, para que sejam medidos, e não escondidos.</w:t>
      </w:r>
    </w:p>
    <w:tbl>
      <w:tblPr>
        <w:tblW w:w="9360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3500"/>
        <w:gridCol w:w="3460"/>
      </w:tblGrid>
      <w:tr w:rsidR="005D4350" w14:paraId="2FCE77F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shd w:val="clear" w:color="auto" w:fill="B3221E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1F76B93" w14:textId="77777777" w:rsidR="005D4350" w:rsidRDefault="00000000">
            <w:pPr>
              <w:spacing w:line="250" w:lineRule="auto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Viés</w:t>
            </w:r>
          </w:p>
        </w:tc>
        <w:tc>
          <w:tcPr>
            <w:tcW w:w="3500" w:type="dxa"/>
            <w:shd w:val="clear" w:color="auto" w:fill="B3221E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BE6B0E1" w14:textId="77777777" w:rsidR="005D4350" w:rsidRDefault="00000000">
            <w:pPr>
              <w:spacing w:line="250" w:lineRule="auto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Como está codificado</w:t>
            </w:r>
          </w:p>
        </w:tc>
        <w:tc>
          <w:tcPr>
            <w:tcW w:w="3460" w:type="dxa"/>
            <w:shd w:val="clear" w:color="auto" w:fill="B3221E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C1C96B5" w14:textId="77777777" w:rsidR="005D4350" w:rsidRDefault="00000000">
            <w:pPr>
              <w:spacing w:line="250" w:lineRule="auto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Métrica a monitorar</w:t>
            </w:r>
          </w:p>
        </w:tc>
      </w:tr>
      <w:tr w:rsidR="005D4350" w14:paraId="5A264EA3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EDD333F" w14:textId="77777777" w:rsidR="005D4350" w:rsidRDefault="00000000">
            <w:pPr>
              <w:spacing w:line="250" w:lineRule="auto"/>
            </w:pPr>
            <w:r>
              <w:rPr>
                <w:rFonts w:ascii="Calibri" w:eastAsia="Calibri" w:hAnsi="Calibri" w:cs="Calibri"/>
                <w:color w:val="2F2F2F"/>
                <w:sz w:val="19"/>
                <w:szCs w:val="19"/>
              </w:rPr>
              <w:t>Sexo (58% homens)</w:t>
            </w:r>
          </w:p>
        </w:tc>
        <w:tc>
          <w:tcPr>
            <w:tcW w:w="35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703BCAC" w14:textId="77777777" w:rsidR="005D4350" w:rsidRDefault="00000000">
            <w:pPr>
              <w:spacing w:line="250" w:lineRule="auto"/>
            </w:pPr>
            <w:r>
              <w:rPr>
                <w:rFonts w:ascii="Calibri" w:eastAsia="Calibri" w:hAnsi="Calibri" w:cs="Calibri"/>
                <w:color w:val="2F2F2F"/>
                <w:sz w:val="19"/>
                <w:szCs w:val="19"/>
              </w:rPr>
              <w:t xml:space="preserve">Coortes cardiológicas históricas </w:t>
            </w:r>
            <w:proofErr w:type="spellStart"/>
            <w:r>
              <w:rPr>
                <w:rFonts w:ascii="Calibri" w:eastAsia="Calibri" w:hAnsi="Calibri" w:cs="Calibri"/>
                <w:color w:val="2F2F2F"/>
                <w:sz w:val="19"/>
                <w:szCs w:val="19"/>
              </w:rPr>
              <w:t>sub-representam</w:t>
            </w:r>
            <w:proofErr w:type="spellEnd"/>
            <w:r>
              <w:rPr>
                <w:rFonts w:ascii="Calibri" w:eastAsia="Calibri" w:hAnsi="Calibri" w:cs="Calibri"/>
                <w:color w:val="2F2F2F"/>
                <w:sz w:val="19"/>
                <w:szCs w:val="19"/>
              </w:rPr>
              <w:t xml:space="preserve"> mulheres. Além disso, mulheres recebem com mais frequência o rótulo de dor atípica, reproduzindo o fato clínico de que a apresentação feminina do infarto foge do padrão.</w:t>
            </w:r>
          </w:p>
        </w:tc>
        <w:tc>
          <w:tcPr>
            <w:tcW w:w="346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569E295" w14:textId="77777777" w:rsidR="005D4350" w:rsidRDefault="00000000">
            <w:pPr>
              <w:spacing w:line="250" w:lineRule="auto"/>
            </w:pPr>
            <w:r>
              <w:rPr>
                <w:rFonts w:ascii="Calibri" w:eastAsia="Calibri" w:hAnsi="Calibri" w:cs="Calibri"/>
                <w:color w:val="2F2F2F"/>
                <w:sz w:val="19"/>
                <w:szCs w:val="19"/>
              </w:rPr>
              <w:t xml:space="preserve">Recall (sensibilidade) por sexo nas Fases 2 e 6. Se o recall feminino for materialmente menor, o modelo reproduz o viés e não pode ir </w:t>
            </w:r>
            <w:proofErr w:type="gramStart"/>
            <w:r>
              <w:rPr>
                <w:rFonts w:ascii="Calibri" w:eastAsia="Calibri" w:hAnsi="Calibri" w:cs="Calibri"/>
                <w:color w:val="2F2F2F"/>
                <w:sz w:val="19"/>
                <w:szCs w:val="19"/>
              </w:rPr>
              <w:t>a</w:t>
            </w:r>
            <w:proofErr w:type="gramEnd"/>
            <w:r>
              <w:rPr>
                <w:rFonts w:ascii="Calibri" w:eastAsia="Calibri" w:hAnsi="Calibri" w:cs="Calibri"/>
                <w:color w:val="2F2F2F"/>
                <w:sz w:val="19"/>
                <w:szCs w:val="19"/>
              </w:rPr>
              <w:t xml:space="preserve"> produção.</w:t>
            </w:r>
          </w:p>
        </w:tc>
      </w:tr>
      <w:tr w:rsidR="005D4350" w14:paraId="2974B802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AA39B42" w14:textId="77777777" w:rsidR="005D4350" w:rsidRDefault="00000000">
            <w:pPr>
              <w:spacing w:line="250" w:lineRule="auto"/>
            </w:pPr>
            <w:r>
              <w:rPr>
                <w:rFonts w:ascii="Calibri" w:eastAsia="Calibri" w:hAnsi="Calibri" w:cs="Calibri"/>
                <w:color w:val="2F2F2F"/>
                <w:sz w:val="19"/>
                <w:szCs w:val="19"/>
              </w:rPr>
              <w:t>Acesso geográfico</w:t>
            </w:r>
          </w:p>
        </w:tc>
        <w:tc>
          <w:tcPr>
            <w:tcW w:w="3500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187F6DD" w14:textId="77777777" w:rsidR="005D4350" w:rsidRDefault="00000000">
            <w:pPr>
              <w:spacing w:line="250" w:lineRule="auto"/>
            </w:pPr>
            <w:r>
              <w:rPr>
                <w:rFonts w:ascii="Calibri" w:eastAsia="Calibri" w:hAnsi="Calibri" w:cs="Calibri"/>
                <w:color w:val="2F2F2F"/>
                <w:sz w:val="19"/>
                <w:szCs w:val="19"/>
              </w:rPr>
              <w:t>O tempo até o primeiro atendimento é sistematicamente maior no Interior e na Zona Rural (medianas de ~68 e ~105 minutos contra ~26 na Capital).</w:t>
            </w:r>
          </w:p>
        </w:tc>
        <w:tc>
          <w:tcPr>
            <w:tcW w:w="3460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816457E" w14:textId="77777777" w:rsidR="005D4350" w:rsidRDefault="00000000">
            <w:pPr>
              <w:spacing w:line="250" w:lineRule="auto"/>
            </w:pPr>
            <w:r>
              <w:rPr>
                <w:rFonts w:ascii="Calibri" w:eastAsia="Calibri" w:hAnsi="Calibri" w:cs="Calibri"/>
                <w:color w:val="2F2F2F"/>
                <w:sz w:val="19"/>
                <w:szCs w:val="19"/>
              </w:rPr>
              <w:t>Tratar a variável como auditoria de equidade, nunca como feature de diagnóstico — sob risco de o modelo desqualificar pacientes rurais em vez de priorizá-los.</w:t>
            </w:r>
          </w:p>
        </w:tc>
      </w:tr>
      <w:tr w:rsidR="005D4350" w14:paraId="7260EB23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DC3F845" w14:textId="77777777" w:rsidR="005D4350" w:rsidRDefault="00000000">
            <w:pPr>
              <w:spacing w:line="250" w:lineRule="auto"/>
            </w:pPr>
            <w:r>
              <w:rPr>
                <w:rFonts w:ascii="Calibri" w:eastAsia="Calibri" w:hAnsi="Calibri" w:cs="Calibri"/>
                <w:color w:val="2F2F2F"/>
                <w:sz w:val="19"/>
                <w:szCs w:val="19"/>
              </w:rPr>
              <w:t>Ausência não aleatória (MAR)</w:t>
            </w:r>
          </w:p>
        </w:tc>
        <w:tc>
          <w:tcPr>
            <w:tcW w:w="35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2185D36" w14:textId="77777777" w:rsidR="005D4350" w:rsidRDefault="00000000">
            <w:pPr>
              <w:spacing w:line="250" w:lineRule="auto"/>
            </w:pPr>
            <w:r>
              <w:rPr>
                <w:rFonts w:ascii="Calibri" w:eastAsia="Calibri" w:hAnsi="Calibri" w:cs="Calibri"/>
                <w:color w:val="2F2F2F"/>
                <w:sz w:val="19"/>
                <w:szCs w:val="19"/>
              </w:rPr>
              <w:t>Exames laboratoriais faltam em ~11% dos pacientes do Interior e da Zona Rural, contra ~3% na Capital. A ausência carrega informação sobre desigualdade de acesso.</w:t>
            </w:r>
          </w:p>
        </w:tc>
        <w:tc>
          <w:tcPr>
            <w:tcW w:w="346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BBCBB0E" w14:textId="77777777" w:rsidR="005D4350" w:rsidRDefault="00000000">
            <w:pPr>
              <w:spacing w:line="250" w:lineRule="auto"/>
            </w:pPr>
            <w:r>
              <w:rPr>
                <w:rFonts w:ascii="Calibri" w:eastAsia="Calibri" w:hAnsi="Calibri" w:cs="Calibri"/>
                <w:color w:val="2F2F2F"/>
                <w:sz w:val="19"/>
                <w:szCs w:val="19"/>
              </w:rPr>
              <w:t>Manter um indicador binário de ausência junto a qualquer imputação. Imputar pela média apaga a informação e reforça a desigualdade.</w:t>
            </w:r>
          </w:p>
        </w:tc>
      </w:tr>
      <w:tr w:rsidR="005D4350" w14:paraId="0601007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B29A2DE" w14:textId="77777777" w:rsidR="005D4350" w:rsidRDefault="00000000">
            <w:pPr>
              <w:spacing w:line="250" w:lineRule="auto"/>
            </w:pPr>
            <w:r>
              <w:rPr>
                <w:rFonts w:ascii="Calibri" w:eastAsia="Calibri" w:hAnsi="Calibri" w:cs="Calibri"/>
                <w:color w:val="2F2F2F"/>
                <w:sz w:val="19"/>
                <w:szCs w:val="19"/>
              </w:rPr>
              <w:t>Desbalanceamento de classe</w:t>
            </w:r>
          </w:p>
        </w:tc>
        <w:tc>
          <w:tcPr>
            <w:tcW w:w="3500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759C995" w14:textId="77777777" w:rsidR="005D4350" w:rsidRDefault="00000000">
            <w:pPr>
              <w:spacing w:line="250" w:lineRule="auto"/>
            </w:pPr>
            <w:r>
              <w:rPr>
                <w:rFonts w:ascii="Calibri" w:eastAsia="Calibri" w:hAnsi="Calibri" w:cs="Calibri"/>
                <w:color w:val="2F2F2F"/>
                <w:sz w:val="19"/>
                <w:szCs w:val="19"/>
              </w:rPr>
              <w:t>O desfecho tem prevalência de ~18%.</w:t>
            </w:r>
          </w:p>
        </w:tc>
        <w:tc>
          <w:tcPr>
            <w:tcW w:w="3460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A97360B" w14:textId="77777777" w:rsidR="005D4350" w:rsidRDefault="00000000">
            <w:pPr>
              <w:spacing w:line="250" w:lineRule="auto"/>
            </w:pPr>
            <w:r>
              <w:rPr>
                <w:rFonts w:ascii="Calibri" w:eastAsia="Calibri" w:hAnsi="Calibri" w:cs="Calibri"/>
                <w:color w:val="2F2F2F"/>
                <w:sz w:val="19"/>
                <w:szCs w:val="19"/>
              </w:rPr>
              <w:t>Recall, F1, AUC-PR e matriz de confusão. Nunca acurácia isolada.</w:t>
            </w:r>
          </w:p>
        </w:tc>
      </w:tr>
    </w:tbl>
    <w:p w14:paraId="6F7B9F1B" w14:textId="77777777" w:rsidR="005D4350" w:rsidRDefault="005D4350">
      <w:pPr>
        <w:spacing w:line="276" w:lineRule="auto"/>
      </w:pPr>
    </w:p>
    <w:p w14:paraId="7493D2C1" w14:textId="77777777" w:rsidR="005D4350" w:rsidRDefault="00000000">
      <w:pPr>
        <w:pStyle w:val="Ttulo2"/>
        <w:spacing w:before="240" w:after="100"/>
      </w:pPr>
      <w:r>
        <w:rPr>
          <w:rFonts w:ascii="Calibri" w:eastAsia="Calibri" w:hAnsi="Calibri" w:cs="Calibri"/>
          <w:b/>
          <w:bCs/>
          <w:color w:val="2F2F2F"/>
          <w:sz w:val="23"/>
          <w:szCs w:val="23"/>
        </w:rPr>
        <w:t>5.3 Limitações declaradas</w:t>
      </w:r>
    </w:p>
    <w:p w14:paraId="6609315E" w14:textId="77777777" w:rsidR="005D4350" w:rsidRDefault="00000000">
      <w:pPr>
        <w:pStyle w:val="PargrafodaLista"/>
        <w:numPr>
          <w:ilvl w:val="0"/>
          <w:numId w:val="2"/>
        </w:numPr>
        <w:spacing w:after="80" w:line="276" w:lineRule="auto"/>
      </w:pPr>
      <w:r>
        <w:rPr>
          <w:rFonts w:ascii="Calibri" w:eastAsia="Calibri" w:hAnsi="Calibri" w:cs="Calibri"/>
          <w:color w:val="2F2F2F"/>
          <w:sz w:val="21"/>
          <w:szCs w:val="21"/>
        </w:rPr>
        <w:t>A base não substitui dado real. As correlações foram parametrizadas por nós; um desempenho excelente aqui não possui validade clínica alguma.</w:t>
      </w:r>
    </w:p>
    <w:p w14:paraId="09B7DBB6" w14:textId="77777777" w:rsidR="005D4350" w:rsidRDefault="00000000">
      <w:pPr>
        <w:pStyle w:val="PargrafodaLista"/>
        <w:numPr>
          <w:ilvl w:val="0"/>
          <w:numId w:val="2"/>
        </w:numPr>
        <w:spacing w:after="80" w:line="276" w:lineRule="auto"/>
      </w:pPr>
      <w:r>
        <w:rPr>
          <w:rFonts w:ascii="Calibri" w:eastAsia="Calibri" w:hAnsi="Calibri" w:cs="Calibri"/>
          <w:color w:val="2F2F2F"/>
          <w:sz w:val="21"/>
          <w:szCs w:val="21"/>
        </w:rPr>
        <w:t>Não há efeitos temporais — progressão de doença, sazonalidade, adesão ao longo do tempo. A Fase 6 exigirá enriquecimento temporal da base.</w:t>
      </w:r>
    </w:p>
    <w:p w14:paraId="6D74928E" w14:textId="77777777" w:rsidR="005D4350" w:rsidRDefault="00000000">
      <w:pPr>
        <w:pStyle w:val="PargrafodaLista"/>
        <w:numPr>
          <w:ilvl w:val="0"/>
          <w:numId w:val="2"/>
        </w:numPr>
        <w:spacing w:after="80" w:line="276" w:lineRule="auto"/>
      </w:pPr>
      <w:r>
        <w:rPr>
          <w:rFonts w:ascii="Calibri" w:eastAsia="Calibri" w:hAnsi="Calibri" w:cs="Calibri"/>
          <w:color w:val="2F2F2F"/>
          <w:sz w:val="21"/>
          <w:szCs w:val="21"/>
        </w:rPr>
        <w:t>Não há comorbidades raras nem interações medicamentosas.</w:t>
      </w:r>
    </w:p>
    <w:p w14:paraId="2C274FB1" w14:textId="77777777" w:rsidR="005D4350" w:rsidRDefault="00000000">
      <w:pPr>
        <w:pStyle w:val="PargrafodaLista"/>
        <w:numPr>
          <w:ilvl w:val="0"/>
          <w:numId w:val="2"/>
        </w:numPr>
        <w:spacing w:after="80" w:line="276" w:lineRule="auto"/>
      </w:pPr>
      <w:r>
        <w:rPr>
          <w:rFonts w:ascii="Calibri" w:eastAsia="Calibri" w:hAnsi="Calibri" w:cs="Calibri"/>
          <w:color w:val="2F2F2F"/>
          <w:sz w:val="21"/>
          <w:szCs w:val="21"/>
        </w:rPr>
        <w:lastRenderedPageBreak/>
        <w:t xml:space="preserve">Os </w:t>
      </w:r>
      <w:proofErr w:type="spellStart"/>
      <w:r>
        <w:rPr>
          <w:rFonts w:ascii="Calibri" w:eastAsia="Calibri" w:hAnsi="Calibri" w:cs="Calibri"/>
          <w:color w:val="2F2F2F"/>
          <w:sz w:val="21"/>
          <w:szCs w:val="21"/>
        </w:rPr>
        <w:t>ECGs</w:t>
      </w:r>
      <w:proofErr w:type="spellEnd"/>
      <w:r>
        <w:rPr>
          <w:rFonts w:ascii="Calibri" w:eastAsia="Calibri" w:hAnsi="Calibri" w:cs="Calibri"/>
          <w:color w:val="2F2F2F"/>
          <w:sz w:val="21"/>
          <w:szCs w:val="21"/>
        </w:rPr>
        <w:t xml:space="preserve"> sintéticos têm morfologia simplificada e derivação única; servem para exercitar o pipeline de visão computacional, não para validação clínica.</w:t>
      </w:r>
    </w:p>
    <w:p w14:paraId="7B2907BF" w14:textId="77777777" w:rsidR="005D4350" w:rsidRDefault="00000000">
      <w:pPr>
        <w:pStyle w:val="PargrafodaLista"/>
        <w:numPr>
          <w:ilvl w:val="0"/>
          <w:numId w:val="2"/>
        </w:numPr>
        <w:spacing w:after="80" w:line="276" w:lineRule="auto"/>
      </w:pPr>
      <w:r>
        <w:rPr>
          <w:rFonts w:ascii="Calibri" w:eastAsia="Calibri" w:hAnsi="Calibri" w:cs="Calibri"/>
          <w:color w:val="2F2F2F"/>
          <w:sz w:val="21"/>
          <w:szCs w:val="21"/>
        </w:rPr>
        <w:t xml:space="preserve">O corpus textual é gerado por </w:t>
      </w:r>
      <w:proofErr w:type="spellStart"/>
      <w:r>
        <w:rPr>
          <w:rFonts w:ascii="Calibri" w:eastAsia="Calibri" w:hAnsi="Calibri" w:cs="Calibri"/>
          <w:color w:val="2F2F2F"/>
          <w:sz w:val="21"/>
          <w:szCs w:val="21"/>
        </w:rPr>
        <w:t>template</w:t>
      </w:r>
      <w:proofErr w:type="spellEnd"/>
      <w:r>
        <w:rPr>
          <w:rFonts w:ascii="Calibri" w:eastAsia="Calibri" w:hAnsi="Calibri" w:cs="Calibri"/>
          <w:color w:val="2F2F2F"/>
          <w:sz w:val="21"/>
          <w:szCs w:val="21"/>
        </w:rPr>
        <w:t xml:space="preserve"> e tem, portanto, menos variabilidade linguística que o texto humano real — abreviações, erros de digitação e jargão </w:t>
      </w:r>
      <w:proofErr w:type="gramStart"/>
      <w:r>
        <w:rPr>
          <w:rFonts w:ascii="Calibri" w:eastAsia="Calibri" w:hAnsi="Calibri" w:cs="Calibri"/>
          <w:color w:val="2F2F2F"/>
          <w:sz w:val="21"/>
          <w:szCs w:val="21"/>
        </w:rPr>
        <w:t>idiossincrático</w:t>
      </w:r>
      <w:proofErr w:type="gramEnd"/>
      <w:r>
        <w:rPr>
          <w:rFonts w:ascii="Calibri" w:eastAsia="Calibri" w:hAnsi="Calibri" w:cs="Calibri"/>
          <w:color w:val="2F2F2F"/>
          <w:sz w:val="21"/>
          <w:szCs w:val="21"/>
        </w:rPr>
        <w:t xml:space="preserve"> estão </w:t>
      </w:r>
      <w:proofErr w:type="spellStart"/>
      <w:r>
        <w:rPr>
          <w:rFonts w:ascii="Calibri" w:eastAsia="Calibri" w:hAnsi="Calibri" w:cs="Calibri"/>
          <w:color w:val="2F2F2F"/>
          <w:sz w:val="21"/>
          <w:szCs w:val="21"/>
        </w:rPr>
        <w:t>sub-representados</w:t>
      </w:r>
      <w:proofErr w:type="spellEnd"/>
      <w:r>
        <w:rPr>
          <w:rFonts w:ascii="Calibri" w:eastAsia="Calibri" w:hAnsi="Calibri" w:cs="Calibri"/>
          <w:color w:val="2F2F2F"/>
          <w:sz w:val="21"/>
          <w:szCs w:val="21"/>
        </w:rPr>
        <w:t>.</w:t>
      </w:r>
    </w:p>
    <w:p w14:paraId="701B3168" w14:textId="77777777" w:rsidR="005D4350" w:rsidRDefault="00000000">
      <w:pPr>
        <w:pStyle w:val="Ttulo1"/>
        <w:pBdr>
          <w:bottom w:val="single" w:sz="8" w:space="4" w:color="B3221E"/>
        </w:pBdr>
        <w:spacing w:before="340" w:after="160"/>
      </w:pPr>
      <w:r>
        <w:rPr>
          <w:rFonts w:ascii="Calibri" w:eastAsia="Calibri" w:hAnsi="Calibri" w:cs="Calibri"/>
          <w:b/>
          <w:bCs/>
          <w:color w:val="B3221E"/>
          <w:sz w:val="28"/>
          <w:szCs w:val="28"/>
        </w:rPr>
        <w:t>6. Organização do repositório e reprodução</w:t>
      </w:r>
    </w:p>
    <w:tbl>
      <w:tblPr>
        <w:tblW w:w="9360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6760"/>
      </w:tblGrid>
      <w:tr w:rsidR="005D4350" w14:paraId="77203EA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shd w:val="clear" w:color="auto" w:fill="B3221E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E4348E8" w14:textId="77777777" w:rsidR="005D4350" w:rsidRDefault="00000000">
            <w:pPr>
              <w:spacing w:line="250" w:lineRule="auto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Caminho</w:t>
            </w:r>
          </w:p>
        </w:tc>
        <w:tc>
          <w:tcPr>
            <w:tcW w:w="6760" w:type="dxa"/>
            <w:shd w:val="clear" w:color="auto" w:fill="B3221E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650DC4C" w14:textId="77777777" w:rsidR="005D4350" w:rsidRDefault="00000000">
            <w:pPr>
              <w:spacing w:line="250" w:lineRule="auto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Conteúdo</w:t>
            </w:r>
          </w:p>
        </w:tc>
      </w:tr>
      <w:tr w:rsidR="005D4350" w14:paraId="7D586C19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B106DDA" w14:textId="77777777" w:rsidR="005D4350" w:rsidRDefault="00000000">
            <w:pPr>
              <w:spacing w:line="250" w:lineRule="auto"/>
            </w:pPr>
            <w:r>
              <w:rPr>
                <w:rFonts w:ascii="Calibri" w:eastAsia="Calibri" w:hAnsi="Calibri" w:cs="Calibri"/>
                <w:color w:val="2F2F2F"/>
                <w:sz w:val="19"/>
                <w:szCs w:val="19"/>
              </w:rPr>
              <w:t>README.md</w:t>
            </w:r>
          </w:p>
        </w:tc>
        <w:tc>
          <w:tcPr>
            <w:tcW w:w="676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0530E4D" w14:textId="77777777" w:rsidR="005D4350" w:rsidRDefault="00000000">
            <w:pPr>
              <w:spacing w:line="250" w:lineRule="auto"/>
            </w:pPr>
            <w:r>
              <w:rPr>
                <w:rFonts w:ascii="Calibri" w:eastAsia="Calibri" w:hAnsi="Calibri" w:cs="Calibri"/>
                <w:color w:val="2F2F2F"/>
                <w:sz w:val="19"/>
                <w:szCs w:val="19"/>
              </w:rPr>
              <w:t>Documentação principal, com os links públicos dos dados</w:t>
            </w:r>
          </w:p>
        </w:tc>
      </w:tr>
      <w:tr w:rsidR="005D4350" w14:paraId="32F7A76E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437E9E7" w14:textId="77777777" w:rsidR="005D4350" w:rsidRDefault="00000000">
            <w:pPr>
              <w:spacing w:line="250" w:lineRule="auto"/>
            </w:pPr>
            <w:r>
              <w:rPr>
                <w:rFonts w:ascii="Calibri" w:eastAsia="Calibri" w:hAnsi="Calibri" w:cs="Calibri"/>
                <w:color w:val="2F2F2F"/>
                <w:sz w:val="19"/>
                <w:szCs w:val="19"/>
              </w:rPr>
              <w:t>data/</w:t>
            </w:r>
          </w:p>
        </w:tc>
        <w:tc>
          <w:tcPr>
            <w:tcW w:w="6760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0150F45" w14:textId="77777777" w:rsidR="005D4350" w:rsidRDefault="00000000">
            <w:pPr>
              <w:spacing w:line="250" w:lineRule="auto"/>
            </w:pPr>
            <w:r>
              <w:rPr>
                <w:rFonts w:ascii="Calibri" w:eastAsia="Calibri" w:hAnsi="Calibri" w:cs="Calibri"/>
                <w:color w:val="2F2F2F"/>
                <w:sz w:val="19"/>
                <w:szCs w:val="19"/>
              </w:rPr>
              <w:t xml:space="preserve">CSV e XLSX da coorte, dicionário de dados, manifesto dos </w:t>
            </w:r>
            <w:proofErr w:type="spellStart"/>
            <w:r>
              <w:rPr>
                <w:rFonts w:ascii="Calibri" w:eastAsia="Calibri" w:hAnsi="Calibri" w:cs="Calibri"/>
                <w:color w:val="2F2F2F"/>
                <w:sz w:val="19"/>
                <w:szCs w:val="19"/>
              </w:rPr>
              <w:t>ECGs</w:t>
            </w:r>
            <w:proofErr w:type="spellEnd"/>
            <w:r>
              <w:rPr>
                <w:rFonts w:ascii="Calibri" w:eastAsia="Calibri" w:hAnsi="Calibri" w:cs="Calibri"/>
                <w:color w:val="2F2F2F"/>
                <w:sz w:val="19"/>
                <w:szCs w:val="19"/>
              </w:rPr>
              <w:t xml:space="preserve"> e corpus de teleatendimento em formato tabular</w:t>
            </w:r>
          </w:p>
        </w:tc>
      </w:tr>
      <w:tr w:rsidR="005D4350" w14:paraId="604B68A9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1DEE6DF" w14:textId="77777777" w:rsidR="005D4350" w:rsidRDefault="00000000">
            <w:pPr>
              <w:spacing w:line="250" w:lineRule="auto"/>
            </w:pPr>
            <w:proofErr w:type="spellStart"/>
            <w:r>
              <w:rPr>
                <w:rFonts w:ascii="Calibri" w:eastAsia="Calibri" w:hAnsi="Calibri" w:cs="Calibri"/>
                <w:color w:val="2F2F2F"/>
                <w:sz w:val="19"/>
                <w:szCs w:val="19"/>
              </w:rPr>
              <w:t>docs</w:t>
            </w:r>
            <w:proofErr w:type="spellEnd"/>
            <w:r>
              <w:rPr>
                <w:rFonts w:ascii="Calibri" w:eastAsia="Calibri" w:hAnsi="Calibri" w:cs="Calibri"/>
                <w:color w:val="2F2F2F"/>
                <w:sz w:val="19"/>
                <w:szCs w:val="19"/>
              </w:rPr>
              <w:t>/</w:t>
            </w:r>
          </w:p>
        </w:tc>
        <w:tc>
          <w:tcPr>
            <w:tcW w:w="676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F4BF6E4" w14:textId="77777777" w:rsidR="005D4350" w:rsidRDefault="00000000">
            <w:pPr>
              <w:spacing w:line="250" w:lineRule="auto"/>
            </w:pPr>
            <w:r>
              <w:rPr>
                <w:rFonts w:ascii="Calibri" w:eastAsia="Calibri" w:hAnsi="Calibri" w:cs="Calibri"/>
                <w:color w:val="2F2F2F"/>
                <w:sz w:val="19"/>
                <w:szCs w:val="19"/>
              </w:rPr>
              <w:t>Os quatro arquivos .</w:t>
            </w:r>
            <w:proofErr w:type="spellStart"/>
            <w:r>
              <w:rPr>
                <w:rFonts w:ascii="Calibri" w:eastAsia="Calibri" w:hAnsi="Calibri" w:cs="Calibri"/>
                <w:color w:val="2F2F2F"/>
                <w:sz w:val="19"/>
                <w:szCs w:val="19"/>
              </w:rPr>
              <w:t>txt</w:t>
            </w:r>
            <w:proofErr w:type="spellEnd"/>
            <w:r>
              <w:rPr>
                <w:rFonts w:ascii="Calibri" w:eastAsia="Calibri" w:hAnsi="Calibri" w:cs="Calibri"/>
                <w:color w:val="2F2F2F"/>
                <w:sz w:val="19"/>
                <w:szCs w:val="19"/>
              </w:rPr>
              <w:t xml:space="preserve"> do corpus e o documento de governança de dados</w:t>
            </w:r>
          </w:p>
        </w:tc>
      </w:tr>
      <w:tr w:rsidR="005D4350" w14:paraId="7B85D128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7FB0172" w14:textId="77777777" w:rsidR="005D4350" w:rsidRDefault="00000000">
            <w:pPr>
              <w:spacing w:line="250" w:lineRule="auto"/>
            </w:pPr>
            <w:proofErr w:type="spellStart"/>
            <w:r>
              <w:rPr>
                <w:rFonts w:ascii="Calibri" w:eastAsia="Calibri" w:hAnsi="Calibri" w:cs="Calibri"/>
                <w:color w:val="2F2F2F"/>
                <w:sz w:val="19"/>
                <w:szCs w:val="19"/>
              </w:rPr>
              <w:t>assets</w:t>
            </w:r>
            <w:proofErr w:type="spellEnd"/>
            <w:r>
              <w:rPr>
                <w:rFonts w:ascii="Calibri" w:eastAsia="Calibri" w:hAnsi="Calibri" w:cs="Calibri"/>
                <w:color w:val="2F2F2F"/>
                <w:sz w:val="19"/>
                <w:szCs w:val="19"/>
              </w:rPr>
              <w:t>/</w:t>
            </w:r>
            <w:proofErr w:type="spellStart"/>
            <w:r>
              <w:rPr>
                <w:rFonts w:ascii="Calibri" w:eastAsia="Calibri" w:hAnsi="Calibri" w:cs="Calibri"/>
                <w:color w:val="2F2F2F"/>
                <w:sz w:val="19"/>
                <w:szCs w:val="19"/>
              </w:rPr>
              <w:t>ecg</w:t>
            </w:r>
            <w:proofErr w:type="spellEnd"/>
            <w:r>
              <w:rPr>
                <w:rFonts w:ascii="Calibri" w:eastAsia="Calibri" w:hAnsi="Calibri" w:cs="Calibri"/>
                <w:color w:val="2F2F2F"/>
                <w:sz w:val="19"/>
                <w:szCs w:val="19"/>
              </w:rPr>
              <w:t>/</w:t>
            </w:r>
          </w:p>
        </w:tc>
        <w:tc>
          <w:tcPr>
            <w:tcW w:w="6760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3735B65" w14:textId="77777777" w:rsidR="005D4350" w:rsidRDefault="00000000">
            <w:pPr>
              <w:spacing w:line="250" w:lineRule="auto"/>
            </w:pPr>
            <w:r>
              <w:rPr>
                <w:rFonts w:ascii="Calibri" w:eastAsia="Calibri" w:hAnsi="Calibri" w:cs="Calibri"/>
                <w:color w:val="2F2F2F"/>
                <w:sz w:val="19"/>
                <w:szCs w:val="19"/>
              </w:rPr>
              <w:t>As 120 imagens, organizadas em seis subpastas por classe diagnóstica</w:t>
            </w:r>
          </w:p>
        </w:tc>
      </w:tr>
      <w:tr w:rsidR="005D4350" w14:paraId="50B0872C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7B5F6D2" w14:textId="77777777" w:rsidR="005D4350" w:rsidRDefault="00000000">
            <w:pPr>
              <w:spacing w:line="250" w:lineRule="auto"/>
            </w:pPr>
            <w:proofErr w:type="spellStart"/>
            <w:r>
              <w:rPr>
                <w:rFonts w:ascii="Calibri" w:eastAsia="Calibri" w:hAnsi="Calibri" w:cs="Calibri"/>
                <w:color w:val="2F2F2F"/>
                <w:sz w:val="19"/>
                <w:szCs w:val="19"/>
              </w:rPr>
              <w:t>src</w:t>
            </w:r>
            <w:proofErr w:type="spellEnd"/>
            <w:r>
              <w:rPr>
                <w:rFonts w:ascii="Calibri" w:eastAsia="Calibri" w:hAnsi="Calibri" w:cs="Calibri"/>
                <w:color w:val="2F2F2F"/>
                <w:sz w:val="19"/>
                <w:szCs w:val="19"/>
              </w:rPr>
              <w:t>/</w:t>
            </w:r>
          </w:p>
        </w:tc>
        <w:tc>
          <w:tcPr>
            <w:tcW w:w="676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ACAC9E6" w14:textId="77777777" w:rsidR="005D4350" w:rsidRDefault="00000000">
            <w:pPr>
              <w:spacing w:line="250" w:lineRule="auto"/>
            </w:pPr>
            <w:r>
              <w:rPr>
                <w:rFonts w:ascii="Calibri" w:eastAsia="Calibri" w:hAnsi="Calibri" w:cs="Calibri"/>
                <w:color w:val="2F2F2F"/>
                <w:sz w:val="19"/>
                <w:szCs w:val="19"/>
              </w:rPr>
              <w:t>Os quatro scripts geradores em Python</w:t>
            </w:r>
          </w:p>
        </w:tc>
      </w:tr>
      <w:tr w:rsidR="005D4350" w14:paraId="5DF99B5B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F3E7E53" w14:textId="77777777" w:rsidR="005D4350" w:rsidRDefault="00000000">
            <w:pPr>
              <w:spacing w:line="250" w:lineRule="auto"/>
            </w:pPr>
            <w:r>
              <w:rPr>
                <w:rFonts w:ascii="Calibri" w:eastAsia="Calibri" w:hAnsi="Calibri" w:cs="Calibri"/>
                <w:color w:val="2F2F2F"/>
                <w:sz w:val="19"/>
                <w:szCs w:val="19"/>
              </w:rPr>
              <w:t>notebooks/</w:t>
            </w:r>
          </w:p>
        </w:tc>
        <w:tc>
          <w:tcPr>
            <w:tcW w:w="6760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B80F9BD" w14:textId="77777777" w:rsidR="005D4350" w:rsidRDefault="00000000">
            <w:pPr>
              <w:spacing w:line="250" w:lineRule="auto"/>
            </w:pPr>
            <w:r>
              <w:rPr>
                <w:rFonts w:ascii="Calibri" w:eastAsia="Calibri" w:hAnsi="Calibri" w:cs="Calibri"/>
                <w:color w:val="2F2F2F"/>
                <w:sz w:val="19"/>
                <w:szCs w:val="19"/>
              </w:rPr>
              <w:t>Notebook de exploração dos dados e auditoria de viés</w:t>
            </w:r>
          </w:p>
        </w:tc>
      </w:tr>
    </w:tbl>
    <w:p w14:paraId="4BC9C7C7" w14:textId="77777777" w:rsidR="005D4350" w:rsidRDefault="005D4350">
      <w:pPr>
        <w:spacing w:line="276" w:lineRule="auto"/>
      </w:pPr>
    </w:p>
    <w:p w14:paraId="1701EF58" w14:textId="77777777" w:rsidR="005D4350" w:rsidRDefault="00000000">
      <w:pPr>
        <w:spacing w:after="120" w:line="276" w:lineRule="auto"/>
      </w:pPr>
      <w:r>
        <w:rPr>
          <w:rFonts w:ascii="Calibri" w:eastAsia="Calibri" w:hAnsi="Calibri" w:cs="Calibri"/>
          <w:color w:val="2F2F2F"/>
          <w:sz w:val="21"/>
          <w:szCs w:val="21"/>
        </w:rPr>
        <w:t xml:space="preserve">Para reproduzir integralmente a entrega, basta clonar o repositório, instalar as dependências listadas em requirements.txt e executar os quatro scripts da pasta </w:t>
      </w:r>
      <w:proofErr w:type="spellStart"/>
      <w:r>
        <w:rPr>
          <w:rFonts w:ascii="Calibri" w:eastAsia="Calibri" w:hAnsi="Calibri" w:cs="Calibri"/>
          <w:color w:val="2F2F2F"/>
          <w:sz w:val="21"/>
          <w:szCs w:val="21"/>
        </w:rPr>
        <w:t>src</w:t>
      </w:r>
      <w:proofErr w:type="spellEnd"/>
      <w:r>
        <w:rPr>
          <w:rFonts w:ascii="Calibri" w:eastAsia="Calibri" w:hAnsi="Calibri" w:cs="Calibri"/>
          <w:color w:val="2F2F2F"/>
          <w:sz w:val="21"/>
          <w:szCs w:val="21"/>
        </w:rPr>
        <w:t xml:space="preserve"> na ordem numérica. O notebook notebooks/01_exploracao_dados.ipynb encerra com um checklist automático que confere as contagens mínimas exigidas pela rubrica.</w:t>
      </w:r>
    </w:p>
    <w:p w14:paraId="4047B279" w14:textId="77777777" w:rsidR="005D4350" w:rsidRDefault="00000000">
      <w:pPr>
        <w:spacing w:after="120" w:line="276" w:lineRule="auto"/>
      </w:pPr>
      <w:r>
        <w:rPr>
          <w:rFonts w:ascii="Calibri" w:eastAsia="Calibri" w:hAnsi="Calibri" w:cs="Calibri"/>
          <w:color w:val="2F2F2F"/>
          <w:sz w:val="21"/>
          <w:szCs w:val="21"/>
        </w:rPr>
        <w:t xml:space="preserve">As pastas já estão preparadas para as fases seguintes: os notebooks do Colab ou do </w:t>
      </w:r>
      <w:proofErr w:type="spellStart"/>
      <w:r>
        <w:rPr>
          <w:rFonts w:ascii="Calibri" w:eastAsia="Calibri" w:hAnsi="Calibri" w:cs="Calibri"/>
          <w:color w:val="2F2F2F"/>
          <w:sz w:val="21"/>
          <w:szCs w:val="21"/>
        </w:rPr>
        <w:t>Jupyter</w:t>
      </w:r>
      <w:proofErr w:type="spellEnd"/>
      <w:r>
        <w:rPr>
          <w:rFonts w:ascii="Calibri" w:eastAsia="Calibri" w:hAnsi="Calibri" w:cs="Calibri"/>
          <w:color w:val="2F2F2F"/>
          <w:sz w:val="21"/>
          <w:szCs w:val="21"/>
        </w:rPr>
        <w:t xml:space="preserve"> das Fases 2 a 7 consomem diretamente data/ e </w:t>
      </w:r>
      <w:proofErr w:type="spellStart"/>
      <w:r>
        <w:rPr>
          <w:rFonts w:ascii="Calibri" w:eastAsia="Calibri" w:hAnsi="Calibri" w:cs="Calibri"/>
          <w:color w:val="2F2F2F"/>
          <w:sz w:val="21"/>
          <w:szCs w:val="21"/>
        </w:rPr>
        <w:t>assets</w:t>
      </w:r>
      <w:proofErr w:type="spellEnd"/>
      <w:r>
        <w:rPr>
          <w:rFonts w:ascii="Calibri" w:eastAsia="Calibri" w:hAnsi="Calibri" w:cs="Calibri"/>
          <w:color w:val="2F2F2F"/>
          <w:sz w:val="21"/>
          <w:szCs w:val="21"/>
        </w:rPr>
        <w:t>/.</w:t>
      </w:r>
    </w:p>
    <w:p w14:paraId="1996ABF1" w14:textId="77777777" w:rsidR="005D4350" w:rsidRDefault="00000000">
      <w:pPr>
        <w:pStyle w:val="Ttulo2"/>
        <w:spacing w:before="240" w:after="100"/>
      </w:pPr>
      <w:r>
        <w:rPr>
          <w:rFonts w:ascii="Calibri" w:eastAsia="Calibri" w:hAnsi="Calibri" w:cs="Calibri"/>
          <w:b/>
          <w:bCs/>
          <w:color w:val="2F2F2F"/>
          <w:sz w:val="23"/>
          <w:szCs w:val="23"/>
        </w:rPr>
        <w:t>6.1 Ponte para as próximas fases</w:t>
      </w:r>
    </w:p>
    <w:tbl>
      <w:tblPr>
        <w:tblW w:w="9360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6160"/>
      </w:tblGrid>
      <w:tr w:rsidR="005D4350" w14:paraId="4D3B893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200" w:type="dxa"/>
            <w:shd w:val="clear" w:color="auto" w:fill="B3221E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44F0A2D" w14:textId="77777777" w:rsidR="005D4350" w:rsidRDefault="00000000">
            <w:pPr>
              <w:spacing w:line="250" w:lineRule="auto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Fase</w:t>
            </w:r>
          </w:p>
        </w:tc>
        <w:tc>
          <w:tcPr>
            <w:tcW w:w="6160" w:type="dxa"/>
            <w:shd w:val="clear" w:color="auto" w:fill="B3221E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7464115" w14:textId="77777777" w:rsidR="005D4350" w:rsidRDefault="00000000">
            <w:pPr>
              <w:spacing w:line="250" w:lineRule="auto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O que já está pronto nesta entrega</w:t>
            </w:r>
          </w:p>
        </w:tc>
      </w:tr>
      <w:tr w:rsidR="005D4350" w14:paraId="31E085D6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00BBA82" w14:textId="77777777" w:rsidR="005D4350" w:rsidRDefault="00000000">
            <w:pPr>
              <w:spacing w:line="250" w:lineRule="auto"/>
            </w:pPr>
            <w:r>
              <w:rPr>
                <w:rFonts w:ascii="Calibri" w:eastAsia="Calibri" w:hAnsi="Calibri" w:cs="Calibri"/>
                <w:color w:val="2F2F2F"/>
                <w:sz w:val="19"/>
                <w:szCs w:val="19"/>
              </w:rPr>
              <w:t>2 — Diagnóstico automatizado</w:t>
            </w:r>
          </w:p>
        </w:tc>
        <w:tc>
          <w:tcPr>
            <w:tcW w:w="616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CFEB131" w14:textId="77777777" w:rsidR="005D4350" w:rsidRDefault="00000000">
            <w:pPr>
              <w:spacing w:line="250" w:lineRule="auto"/>
            </w:pPr>
            <w:r>
              <w:rPr>
                <w:rFonts w:ascii="Calibri" w:eastAsia="Calibri" w:hAnsi="Calibri" w:cs="Calibri"/>
                <w:color w:val="2F2F2F"/>
                <w:sz w:val="19"/>
                <w:szCs w:val="19"/>
              </w:rPr>
              <w:t xml:space="preserve">Alvos de classificação binária e </w:t>
            </w:r>
            <w:proofErr w:type="spellStart"/>
            <w:r>
              <w:rPr>
                <w:rFonts w:ascii="Calibri" w:eastAsia="Calibri" w:hAnsi="Calibri" w:cs="Calibri"/>
                <w:color w:val="2F2F2F"/>
                <w:sz w:val="19"/>
                <w:szCs w:val="19"/>
              </w:rPr>
              <w:t>multiclasse</w:t>
            </w:r>
            <w:proofErr w:type="spellEnd"/>
            <w:r>
              <w:rPr>
                <w:rFonts w:ascii="Calibri" w:eastAsia="Calibri" w:hAnsi="Calibri" w:cs="Calibri"/>
                <w:color w:val="2F2F2F"/>
                <w:sz w:val="19"/>
                <w:szCs w:val="19"/>
              </w:rPr>
              <w:t>, além do processo gerador para auditar o que o modelo efetivamente aprendeu</w:t>
            </w:r>
          </w:p>
        </w:tc>
      </w:tr>
      <w:tr w:rsidR="005D4350" w14:paraId="6659305E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D7B2C7A" w14:textId="77777777" w:rsidR="005D4350" w:rsidRDefault="00000000">
            <w:pPr>
              <w:spacing w:line="250" w:lineRule="auto"/>
            </w:pPr>
            <w:r>
              <w:rPr>
                <w:rFonts w:ascii="Calibri" w:eastAsia="Calibri" w:hAnsi="Calibri" w:cs="Calibri"/>
                <w:color w:val="2F2F2F"/>
                <w:sz w:val="19"/>
                <w:szCs w:val="19"/>
              </w:rPr>
              <w:t>3 — Monitoramento contínuo (IoT)</w:t>
            </w:r>
          </w:p>
        </w:tc>
        <w:tc>
          <w:tcPr>
            <w:tcW w:w="6160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965ED9B" w14:textId="77777777" w:rsidR="005D4350" w:rsidRDefault="00000000">
            <w:pPr>
              <w:spacing w:line="250" w:lineRule="auto"/>
            </w:pPr>
            <w:r>
              <w:rPr>
                <w:rFonts w:ascii="Calibri" w:eastAsia="Calibri" w:hAnsi="Calibri" w:cs="Calibri"/>
                <w:color w:val="2F2F2F"/>
                <w:sz w:val="19"/>
                <w:szCs w:val="19"/>
              </w:rPr>
              <w:t xml:space="preserve">Pressão sistólica, frequência cardíaca de repouso e saturação de oxigênio são exatamente as leituras do </w:t>
            </w:r>
            <w:proofErr w:type="spellStart"/>
            <w:r>
              <w:rPr>
                <w:rFonts w:ascii="Calibri" w:eastAsia="Calibri" w:hAnsi="Calibri" w:cs="Calibri"/>
                <w:color w:val="2F2F2F"/>
                <w:sz w:val="19"/>
                <w:szCs w:val="19"/>
              </w:rPr>
              <w:t>wearable</w:t>
            </w:r>
            <w:proofErr w:type="spellEnd"/>
            <w:r>
              <w:rPr>
                <w:rFonts w:ascii="Calibri" w:eastAsia="Calibri" w:hAnsi="Calibri" w:cs="Calibri"/>
                <w:color w:val="2F2F2F"/>
                <w:sz w:val="19"/>
                <w:szCs w:val="19"/>
              </w:rPr>
              <w:t xml:space="preserve"> com ESP32</w:t>
            </w:r>
          </w:p>
        </w:tc>
      </w:tr>
      <w:tr w:rsidR="005D4350" w14:paraId="0D544611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6A176EB" w14:textId="77777777" w:rsidR="005D4350" w:rsidRDefault="00000000">
            <w:pPr>
              <w:spacing w:line="250" w:lineRule="auto"/>
            </w:pPr>
            <w:r>
              <w:rPr>
                <w:rFonts w:ascii="Calibri" w:eastAsia="Calibri" w:hAnsi="Calibri" w:cs="Calibri"/>
                <w:color w:val="2F2F2F"/>
                <w:sz w:val="19"/>
                <w:szCs w:val="19"/>
              </w:rPr>
              <w:t>4 — Visão computacional</w:t>
            </w:r>
          </w:p>
        </w:tc>
        <w:tc>
          <w:tcPr>
            <w:tcW w:w="616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B5BD701" w14:textId="77777777" w:rsidR="005D4350" w:rsidRDefault="00000000">
            <w:pPr>
              <w:spacing w:line="250" w:lineRule="auto"/>
            </w:pPr>
            <w:r>
              <w:rPr>
                <w:rFonts w:ascii="Calibri" w:eastAsia="Calibri" w:hAnsi="Calibri" w:cs="Calibri"/>
                <w:color w:val="2F2F2F"/>
                <w:sz w:val="19"/>
                <w:szCs w:val="19"/>
              </w:rPr>
              <w:t xml:space="preserve">120 </w:t>
            </w:r>
            <w:proofErr w:type="spellStart"/>
            <w:r>
              <w:rPr>
                <w:rFonts w:ascii="Calibri" w:eastAsia="Calibri" w:hAnsi="Calibri" w:cs="Calibri"/>
                <w:color w:val="2F2F2F"/>
                <w:sz w:val="19"/>
                <w:szCs w:val="19"/>
              </w:rPr>
              <w:t>ECGs</w:t>
            </w:r>
            <w:proofErr w:type="spellEnd"/>
            <w:r>
              <w:rPr>
                <w:rFonts w:ascii="Calibri" w:eastAsia="Calibri" w:hAnsi="Calibri" w:cs="Calibri"/>
                <w:color w:val="2F2F2F"/>
                <w:sz w:val="19"/>
                <w:szCs w:val="19"/>
              </w:rPr>
              <w:t xml:space="preserve"> rotulados e manifesto com frequência cardíaca de referência</w:t>
            </w:r>
          </w:p>
        </w:tc>
      </w:tr>
      <w:tr w:rsidR="005D4350" w14:paraId="76B801A3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510A1A9" w14:textId="77777777" w:rsidR="005D4350" w:rsidRDefault="00000000">
            <w:pPr>
              <w:spacing w:line="250" w:lineRule="auto"/>
            </w:pPr>
            <w:r>
              <w:rPr>
                <w:rFonts w:ascii="Calibri" w:eastAsia="Calibri" w:hAnsi="Calibri" w:cs="Calibri"/>
                <w:color w:val="2F2F2F"/>
                <w:sz w:val="19"/>
                <w:szCs w:val="19"/>
              </w:rPr>
              <w:t>5 — Assistente virtual</w:t>
            </w:r>
          </w:p>
        </w:tc>
        <w:tc>
          <w:tcPr>
            <w:tcW w:w="6160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A16C609" w14:textId="77777777" w:rsidR="005D4350" w:rsidRDefault="00000000">
            <w:pPr>
              <w:spacing w:line="250" w:lineRule="auto"/>
            </w:pPr>
            <w:r>
              <w:rPr>
                <w:rFonts w:ascii="Calibri" w:eastAsia="Calibri" w:hAnsi="Calibri" w:cs="Calibri"/>
                <w:color w:val="2F2F2F"/>
                <w:sz w:val="19"/>
                <w:szCs w:val="19"/>
              </w:rPr>
              <w:t>200 diálogos com intenção, urgência e sentimento já rotulados</w:t>
            </w:r>
          </w:p>
        </w:tc>
      </w:tr>
      <w:tr w:rsidR="005D4350" w14:paraId="3289EBBA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C23B72A" w14:textId="77777777" w:rsidR="005D4350" w:rsidRDefault="00000000">
            <w:pPr>
              <w:spacing w:line="250" w:lineRule="auto"/>
            </w:pPr>
            <w:r>
              <w:rPr>
                <w:rFonts w:ascii="Calibri" w:eastAsia="Calibri" w:hAnsi="Calibri" w:cs="Calibri"/>
                <w:color w:val="2F2F2F"/>
                <w:sz w:val="19"/>
                <w:szCs w:val="19"/>
              </w:rPr>
              <w:t>6 — Previsão de crises</w:t>
            </w:r>
          </w:p>
        </w:tc>
        <w:tc>
          <w:tcPr>
            <w:tcW w:w="616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1367DEE" w14:textId="77777777" w:rsidR="005D4350" w:rsidRDefault="00000000">
            <w:pPr>
              <w:spacing w:line="250" w:lineRule="auto"/>
            </w:pPr>
            <w:r>
              <w:rPr>
                <w:rFonts w:ascii="Calibri" w:eastAsia="Calibri" w:hAnsi="Calibri" w:cs="Calibri"/>
                <w:color w:val="2F2F2F"/>
                <w:sz w:val="19"/>
                <w:szCs w:val="19"/>
              </w:rPr>
              <w:t>Base preparada para enriquecimento temporal</w:t>
            </w:r>
          </w:p>
        </w:tc>
      </w:tr>
      <w:tr w:rsidR="005D4350" w14:paraId="017771DA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025175C" w14:textId="77777777" w:rsidR="005D4350" w:rsidRDefault="00000000">
            <w:pPr>
              <w:spacing w:line="250" w:lineRule="auto"/>
            </w:pPr>
            <w:r>
              <w:rPr>
                <w:rFonts w:ascii="Calibri" w:eastAsia="Calibri" w:hAnsi="Calibri" w:cs="Calibri"/>
                <w:color w:val="2F2F2F"/>
                <w:sz w:val="19"/>
                <w:szCs w:val="19"/>
              </w:rPr>
              <w:t>7 — Plataforma integrada</w:t>
            </w:r>
          </w:p>
        </w:tc>
        <w:tc>
          <w:tcPr>
            <w:tcW w:w="6160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9FE07A0" w14:textId="77777777" w:rsidR="005D4350" w:rsidRDefault="00000000">
            <w:pPr>
              <w:spacing w:line="250" w:lineRule="auto"/>
            </w:pPr>
            <w:r>
              <w:rPr>
                <w:rFonts w:ascii="Calibri" w:eastAsia="Calibri" w:hAnsi="Calibri" w:cs="Calibri"/>
                <w:color w:val="2F2F2F"/>
                <w:sz w:val="19"/>
                <w:szCs w:val="19"/>
              </w:rPr>
              <w:t xml:space="preserve">O campo </w:t>
            </w:r>
            <w:proofErr w:type="spellStart"/>
            <w:r>
              <w:rPr>
                <w:rFonts w:ascii="Calibri" w:eastAsia="Calibri" w:hAnsi="Calibri" w:cs="Calibri"/>
                <w:color w:val="2F2F2F"/>
                <w:sz w:val="19"/>
                <w:szCs w:val="19"/>
              </w:rPr>
              <w:t>id_paciente</w:t>
            </w:r>
            <w:proofErr w:type="spellEnd"/>
            <w:r>
              <w:rPr>
                <w:rFonts w:ascii="Calibri" w:eastAsia="Calibri" w:hAnsi="Calibri" w:cs="Calibri"/>
                <w:color w:val="2F2F2F"/>
                <w:sz w:val="19"/>
                <w:szCs w:val="19"/>
              </w:rPr>
              <w:t xml:space="preserve"> já unifica tabela, texto e imagem para fusão multimodal</w:t>
            </w:r>
          </w:p>
        </w:tc>
      </w:tr>
    </w:tbl>
    <w:p w14:paraId="5E575AD0" w14:textId="77777777" w:rsidR="005D4350" w:rsidRDefault="005D4350">
      <w:pPr>
        <w:spacing w:line="276" w:lineRule="auto"/>
      </w:pPr>
    </w:p>
    <w:p w14:paraId="5843B441" w14:textId="77777777" w:rsidR="005D4350" w:rsidRDefault="00000000">
      <w:pPr>
        <w:pStyle w:val="Ttulo1"/>
        <w:pBdr>
          <w:bottom w:val="single" w:sz="8" w:space="4" w:color="B3221E"/>
        </w:pBdr>
        <w:spacing w:before="340" w:after="160"/>
      </w:pPr>
      <w:r>
        <w:rPr>
          <w:rFonts w:ascii="Calibri" w:eastAsia="Calibri" w:hAnsi="Calibri" w:cs="Calibri"/>
          <w:b/>
          <w:bCs/>
          <w:color w:val="B3221E"/>
          <w:sz w:val="28"/>
          <w:szCs w:val="28"/>
        </w:rPr>
        <w:lastRenderedPageBreak/>
        <w:t>7. Referências</w:t>
      </w:r>
    </w:p>
    <w:p w14:paraId="38670CFC" w14:textId="77777777" w:rsidR="005D4350" w:rsidRDefault="00000000">
      <w:pPr>
        <w:pStyle w:val="PargrafodaLista"/>
        <w:numPr>
          <w:ilvl w:val="0"/>
          <w:numId w:val="2"/>
        </w:numPr>
        <w:spacing w:after="80" w:line="276" w:lineRule="auto"/>
      </w:pPr>
      <w:r w:rsidRPr="00F725F0">
        <w:rPr>
          <w:rFonts w:ascii="Calibri" w:eastAsia="Calibri" w:hAnsi="Calibri" w:cs="Calibri"/>
          <w:color w:val="2F2F2F"/>
          <w:sz w:val="21"/>
          <w:szCs w:val="21"/>
          <w:lang w:val="fr-FR"/>
        </w:rPr>
        <w:t xml:space="preserve">HARVEY, W. An Anatomical Disquisition on the Motion of the Heart and Blood in Animals, 1628. </w:t>
      </w:r>
      <w:r>
        <w:rPr>
          <w:rFonts w:ascii="Calibri" w:eastAsia="Calibri" w:hAnsi="Calibri" w:cs="Calibri"/>
          <w:color w:val="2F2F2F"/>
          <w:sz w:val="21"/>
          <w:szCs w:val="21"/>
        </w:rPr>
        <w:t>Project Gutenberg, ebook nº 67065.</w:t>
      </w:r>
    </w:p>
    <w:p w14:paraId="646A048C" w14:textId="77777777" w:rsidR="005D4350" w:rsidRDefault="00000000">
      <w:pPr>
        <w:pStyle w:val="PargrafodaLista"/>
        <w:numPr>
          <w:ilvl w:val="0"/>
          <w:numId w:val="2"/>
        </w:numPr>
        <w:spacing w:after="80" w:line="276" w:lineRule="auto"/>
      </w:pPr>
      <w:r w:rsidRPr="00F725F0">
        <w:rPr>
          <w:rFonts w:ascii="Calibri" w:eastAsia="Calibri" w:hAnsi="Calibri" w:cs="Calibri"/>
          <w:color w:val="2F2F2F"/>
          <w:sz w:val="21"/>
          <w:szCs w:val="21"/>
          <w:lang w:val="fr-FR"/>
        </w:rPr>
        <w:t xml:space="preserve">HUXLEY, T. H. William Harvey and the Discovery of the Circulation of the Blood, 1878. </w:t>
      </w:r>
      <w:r>
        <w:rPr>
          <w:rFonts w:ascii="Calibri" w:eastAsia="Calibri" w:hAnsi="Calibri" w:cs="Calibri"/>
          <w:color w:val="2F2F2F"/>
          <w:sz w:val="21"/>
          <w:szCs w:val="21"/>
        </w:rPr>
        <w:t>Project Gutenberg, ebook nº 2939.</w:t>
      </w:r>
    </w:p>
    <w:p w14:paraId="523D695E" w14:textId="77777777" w:rsidR="005D4350" w:rsidRDefault="00000000">
      <w:pPr>
        <w:pStyle w:val="PargrafodaLista"/>
        <w:numPr>
          <w:ilvl w:val="0"/>
          <w:numId w:val="2"/>
        </w:numPr>
        <w:spacing w:after="80" w:line="276" w:lineRule="auto"/>
      </w:pPr>
      <w:r w:rsidRPr="00F725F0">
        <w:rPr>
          <w:rFonts w:ascii="Calibri" w:eastAsia="Calibri" w:hAnsi="Calibri" w:cs="Calibri"/>
          <w:color w:val="2F2F2F"/>
          <w:sz w:val="21"/>
          <w:szCs w:val="21"/>
          <w:lang w:val="fr-FR"/>
        </w:rPr>
        <w:t xml:space="preserve">McSHARRY, P. E. et al. </w:t>
      </w:r>
      <w:r>
        <w:rPr>
          <w:rFonts w:ascii="Calibri" w:eastAsia="Calibri" w:hAnsi="Calibri" w:cs="Calibri"/>
          <w:color w:val="2F2F2F"/>
          <w:sz w:val="21"/>
          <w:szCs w:val="21"/>
        </w:rPr>
        <w:t xml:space="preserve">A </w:t>
      </w:r>
      <w:proofErr w:type="spellStart"/>
      <w:r>
        <w:rPr>
          <w:rFonts w:ascii="Calibri" w:eastAsia="Calibri" w:hAnsi="Calibri" w:cs="Calibri"/>
          <w:color w:val="2F2F2F"/>
          <w:sz w:val="21"/>
          <w:szCs w:val="21"/>
        </w:rPr>
        <w:t>dynamical</w:t>
      </w:r>
      <w:proofErr w:type="spellEnd"/>
      <w:r>
        <w:rPr>
          <w:rFonts w:ascii="Calibri" w:eastAsia="Calibri" w:hAnsi="Calibri" w:cs="Calibri"/>
          <w:color w:val="2F2F2F"/>
          <w:sz w:val="21"/>
          <w:szCs w:val="21"/>
        </w:rPr>
        <w:t xml:space="preserve"> model for </w:t>
      </w:r>
      <w:proofErr w:type="spellStart"/>
      <w:r>
        <w:rPr>
          <w:rFonts w:ascii="Calibri" w:eastAsia="Calibri" w:hAnsi="Calibri" w:cs="Calibri"/>
          <w:color w:val="2F2F2F"/>
          <w:sz w:val="21"/>
          <w:szCs w:val="21"/>
        </w:rPr>
        <w:t>generating</w:t>
      </w:r>
      <w:proofErr w:type="spellEnd"/>
      <w:r>
        <w:rPr>
          <w:rFonts w:ascii="Calibri" w:eastAsia="Calibri" w:hAnsi="Calibri" w:cs="Calibri"/>
          <w:color w:val="2F2F2F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color w:val="2F2F2F"/>
          <w:sz w:val="21"/>
          <w:szCs w:val="21"/>
        </w:rPr>
        <w:t>synthetic</w:t>
      </w:r>
      <w:proofErr w:type="spellEnd"/>
      <w:r>
        <w:rPr>
          <w:rFonts w:ascii="Calibri" w:eastAsia="Calibri" w:hAnsi="Calibri" w:cs="Calibri"/>
          <w:color w:val="2F2F2F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color w:val="2F2F2F"/>
          <w:sz w:val="21"/>
          <w:szCs w:val="21"/>
        </w:rPr>
        <w:t>electrocardiogram</w:t>
      </w:r>
      <w:proofErr w:type="spellEnd"/>
      <w:r>
        <w:rPr>
          <w:rFonts w:ascii="Calibri" w:eastAsia="Calibri" w:hAnsi="Calibri" w:cs="Calibri"/>
          <w:color w:val="2F2F2F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color w:val="2F2F2F"/>
          <w:sz w:val="21"/>
          <w:szCs w:val="21"/>
        </w:rPr>
        <w:t>signals</w:t>
      </w:r>
      <w:proofErr w:type="spellEnd"/>
      <w:r>
        <w:rPr>
          <w:rFonts w:ascii="Calibri" w:eastAsia="Calibri" w:hAnsi="Calibri" w:cs="Calibri"/>
          <w:color w:val="2F2F2F"/>
          <w:sz w:val="21"/>
          <w:szCs w:val="21"/>
        </w:rPr>
        <w:t xml:space="preserve">. IEEE </w:t>
      </w:r>
      <w:proofErr w:type="spellStart"/>
      <w:r>
        <w:rPr>
          <w:rFonts w:ascii="Calibri" w:eastAsia="Calibri" w:hAnsi="Calibri" w:cs="Calibri"/>
          <w:color w:val="2F2F2F"/>
          <w:sz w:val="21"/>
          <w:szCs w:val="21"/>
        </w:rPr>
        <w:t>Transactions</w:t>
      </w:r>
      <w:proofErr w:type="spellEnd"/>
      <w:r>
        <w:rPr>
          <w:rFonts w:ascii="Calibri" w:eastAsia="Calibri" w:hAnsi="Calibri" w:cs="Calibri"/>
          <w:color w:val="2F2F2F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color w:val="2F2F2F"/>
          <w:sz w:val="21"/>
          <w:szCs w:val="21"/>
        </w:rPr>
        <w:t>on</w:t>
      </w:r>
      <w:proofErr w:type="spellEnd"/>
      <w:r>
        <w:rPr>
          <w:rFonts w:ascii="Calibri" w:eastAsia="Calibri" w:hAnsi="Calibri" w:cs="Calibri"/>
          <w:color w:val="2F2F2F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color w:val="2F2F2F"/>
          <w:sz w:val="21"/>
          <w:szCs w:val="21"/>
        </w:rPr>
        <w:t>Biomedical</w:t>
      </w:r>
      <w:proofErr w:type="spellEnd"/>
      <w:r>
        <w:rPr>
          <w:rFonts w:ascii="Calibri" w:eastAsia="Calibri" w:hAnsi="Calibri" w:cs="Calibri"/>
          <w:color w:val="2F2F2F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color w:val="2F2F2F"/>
          <w:sz w:val="21"/>
          <w:szCs w:val="21"/>
        </w:rPr>
        <w:t>Engineering</w:t>
      </w:r>
      <w:proofErr w:type="spellEnd"/>
      <w:r>
        <w:rPr>
          <w:rFonts w:ascii="Calibri" w:eastAsia="Calibri" w:hAnsi="Calibri" w:cs="Calibri"/>
          <w:color w:val="2F2F2F"/>
          <w:sz w:val="21"/>
          <w:szCs w:val="21"/>
        </w:rPr>
        <w:t>, 2003.</w:t>
      </w:r>
    </w:p>
    <w:p w14:paraId="19001451" w14:textId="77777777" w:rsidR="005D4350" w:rsidRDefault="00000000">
      <w:pPr>
        <w:pStyle w:val="PargrafodaLista"/>
        <w:numPr>
          <w:ilvl w:val="0"/>
          <w:numId w:val="2"/>
        </w:numPr>
        <w:spacing w:after="80" w:line="276" w:lineRule="auto"/>
      </w:pPr>
      <w:r>
        <w:rPr>
          <w:rFonts w:ascii="Calibri" w:eastAsia="Calibri" w:hAnsi="Calibri" w:cs="Calibri"/>
          <w:color w:val="2F2F2F"/>
          <w:sz w:val="21"/>
          <w:szCs w:val="21"/>
        </w:rPr>
        <w:t>SOCIEDADE BRASILEIRA DE CARDIOLOGIA. Diretrizes de Prevenção Cardiovascular.</w:t>
      </w:r>
    </w:p>
    <w:p w14:paraId="331820BF" w14:textId="77777777" w:rsidR="005D4350" w:rsidRDefault="00000000">
      <w:pPr>
        <w:pStyle w:val="PargrafodaLista"/>
        <w:numPr>
          <w:ilvl w:val="0"/>
          <w:numId w:val="2"/>
        </w:numPr>
        <w:spacing w:after="80" w:line="276" w:lineRule="auto"/>
      </w:pPr>
      <w:r>
        <w:rPr>
          <w:rFonts w:ascii="Calibri" w:eastAsia="Calibri" w:hAnsi="Calibri" w:cs="Calibri"/>
          <w:color w:val="2F2F2F"/>
          <w:sz w:val="21"/>
          <w:szCs w:val="21"/>
        </w:rPr>
        <w:t>BRASIL. Lei nº 13.709/2018 — Lei Geral de Proteção de Dados Pessoais, Art. 5º, II, e Art. 11.</w:t>
      </w:r>
    </w:p>
    <w:p w14:paraId="3FAD1781" w14:textId="77777777" w:rsidR="005D4350" w:rsidRDefault="005D4350">
      <w:pPr>
        <w:spacing w:line="276" w:lineRule="auto"/>
      </w:pPr>
    </w:p>
    <w:p w14:paraId="6E6B7AB7" w14:textId="77777777" w:rsidR="005D4350" w:rsidRDefault="005D4350">
      <w:pPr>
        <w:spacing w:line="276" w:lineRule="auto"/>
      </w:pPr>
    </w:p>
    <w:p w14:paraId="2C4FA9EE" w14:textId="77777777" w:rsidR="005D4350" w:rsidRDefault="00000000">
      <w:pPr>
        <w:shd w:val="clear" w:color="auto" w:fill="FDF1F0"/>
        <w:spacing w:after="40" w:line="276" w:lineRule="auto"/>
      </w:pPr>
      <w:r>
        <w:rPr>
          <w:rFonts w:ascii="Calibri" w:eastAsia="Calibri" w:hAnsi="Calibri" w:cs="Calibri"/>
          <w:b/>
          <w:bCs/>
          <w:color w:val="B3221E"/>
          <w:sz w:val="21"/>
          <w:szCs w:val="21"/>
        </w:rPr>
        <w:t>Aviso</w:t>
      </w:r>
    </w:p>
    <w:p w14:paraId="0736D539" w14:textId="77777777" w:rsidR="005D4350" w:rsidRDefault="00000000">
      <w:pPr>
        <w:shd w:val="clear" w:color="auto" w:fill="FDF1F0"/>
        <w:spacing w:after="200" w:line="276" w:lineRule="auto"/>
      </w:pPr>
      <w:r>
        <w:rPr>
          <w:rFonts w:ascii="Calibri" w:eastAsia="Calibri" w:hAnsi="Calibri" w:cs="Calibri"/>
          <w:color w:val="2F2F2F"/>
          <w:sz w:val="21"/>
          <w:szCs w:val="21"/>
        </w:rPr>
        <w:t xml:space="preserve">Nenhum arquivo deste projeto contém dado de pessoa real. Nenhum conteúdo aqui constitui orientação médica. As bases destinam-se exclusivamente ao desenvolvimento acadêmico do projeto </w:t>
      </w:r>
      <w:proofErr w:type="spellStart"/>
      <w:r>
        <w:rPr>
          <w:rFonts w:ascii="Calibri" w:eastAsia="Calibri" w:hAnsi="Calibri" w:cs="Calibri"/>
          <w:color w:val="2F2F2F"/>
          <w:sz w:val="21"/>
          <w:szCs w:val="21"/>
        </w:rPr>
        <w:t>CardioIA</w:t>
      </w:r>
      <w:proofErr w:type="spellEnd"/>
      <w:r>
        <w:rPr>
          <w:rFonts w:ascii="Calibri" w:eastAsia="Calibri" w:hAnsi="Calibri" w:cs="Calibri"/>
          <w:color w:val="2F2F2F"/>
          <w:sz w:val="21"/>
          <w:szCs w:val="21"/>
        </w:rPr>
        <w:t>.</w:t>
      </w:r>
    </w:p>
    <w:sectPr w:rsidR="005D4350">
      <w:footerReference w:type="default" r:id="rId7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3E002C" w14:textId="77777777" w:rsidR="009546BB" w:rsidRDefault="009546BB">
      <w:r>
        <w:separator/>
      </w:r>
    </w:p>
  </w:endnote>
  <w:endnote w:type="continuationSeparator" w:id="0">
    <w:p w14:paraId="784036DB" w14:textId="77777777" w:rsidR="009546BB" w:rsidRDefault="009546B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93E4C5" w14:textId="77777777" w:rsidR="005D4350" w:rsidRDefault="00000000">
    <w:pPr>
      <w:jc w:val="center"/>
    </w:pPr>
    <w:proofErr w:type="spellStart"/>
    <w:r>
      <w:rPr>
        <w:rFonts w:ascii="Calibri" w:eastAsia="Calibri" w:hAnsi="Calibri" w:cs="Calibri"/>
        <w:color w:val="888888"/>
        <w:sz w:val="17"/>
        <w:szCs w:val="17"/>
      </w:rPr>
      <w:t>CardioIA</w:t>
    </w:r>
    <w:proofErr w:type="spellEnd"/>
    <w:r>
      <w:rPr>
        <w:rFonts w:ascii="Calibri" w:eastAsia="Calibri" w:hAnsi="Calibri" w:cs="Calibri"/>
        <w:color w:val="888888"/>
        <w:sz w:val="17"/>
        <w:szCs w:val="17"/>
      </w:rPr>
      <w:t xml:space="preserve"> — Fase 1 | Documento Resumo | </w:t>
    </w:r>
    <w:r>
      <w:rPr>
        <w:rFonts w:ascii="Calibri" w:eastAsia="Calibri" w:hAnsi="Calibri" w:cs="Calibri"/>
        <w:color w:val="888888"/>
        <w:sz w:val="17"/>
        <w:szCs w:val="17"/>
      </w:rPr>
      <w:fldChar w:fldCharType="begin"/>
    </w:r>
    <w:r>
      <w:rPr>
        <w:rFonts w:ascii="Calibri" w:eastAsia="Calibri" w:hAnsi="Calibri" w:cs="Calibri"/>
        <w:color w:val="888888"/>
        <w:sz w:val="17"/>
        <w:szCs w:val="17"/>
      </w:rPr>
      <w:instrText>PAGE</w:instrText>
    </w:r>
    <w:r>
      <w:rPr>
        <w:rFonts w:ascii="Calibri" w:eastAsia="Calibri" w:hAnsi="Calibri" w:cs="Calibri"/>
        <w:color w:val="888888"/>
        <w:sz w:val="17"/>
        <w:szCs w:val="17"/>
      </w:rPr>
      <w:fldChar w:fldCharType="separate"/>
    </w:r>
    <w:r w:rsidR="00F725F0">
      <w:rPr>
        <w:rFonts w:ascii="Calibri" w:eastAsia="Calibri" w:hAnsi="Calibri" w:cs="Calibri"/>
        <w:noProof/>
        <w:color w:val="888888"/>
        <w:sz w:val="17"/>
        <w:szCs w:val="17"/>
      </w:rPr>
      <w:t>1</w:t>
    </w:r>
    <w:r>
      <w:rPr>
        <w:rFonts w:ascii="Calibri" w:eastAsia="Calibri" w:hAnsi="Calibri" w:cs="Calibri"/>
        <w:color w:val="888888"/>
        <w:sz w:val="17"/>
        <w:szCs w:val="17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4446ED" w14:textId="77777777" w:rsidR="009546BB" w:rsidRDefault="009546BB">
      <w:r>
        <w:separator/>
      </w:r>
    </w:p>
  </w:footnote>
  <w:footnote w:type="continuationSeparator" w:id="0">
    <w:p w14:paraId="3091D69B" w14:textId="77777777" w:rsidR="009546BB" w:rsidRDefault="009546B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F03818"/>
    <w:multiLevelType w:val="hybridMultilevel"/>
    <w:tmpl w:val="CC72B8AA"/>
    <w:lvl w:ilvl="0" w:tplc="CD942076">
      <w:start w:val="1"/>
      <w:numFmt w:val="bullet"/>
      <w:lvlText w:val="●"/>
      <w:lvlJc w:val="left"/>
      <w:pPr>
        <w:ind w:left="720" w:hanging="360"/>
      </w:pPr>
    </w:lvl>
    <w:lvl w:ilvl="1" w:tplc="B984AF46">
      <w:start w:val="1"/>
      <w:numFmt w:val="bullet"/>
      <w:lvlText w:val="○"/>
      <w:lvlJc w:val="left"/>
      <w:pPr>
        <w:ind w:left="1440" w:hanging="360"/>
      </w:pPr>
    </w:lvl>
    <w:lvl w:ilvl="2" w:tplc="8B7EE282">
      <w:start w:val="1"/>
      <w:numFmt w:val="bullet"/>
      <w:lvlText w:val="■"/>
      <w:lvlJc w:val="left"/>
      <w:pPr>
        <w:ind w:left="2160" w:hanging="360"/>
      </w:pPr>
    </w:lvl>
    <w:lvl w:ilvl="3" w:tplc="38B4C43A">
      <w:start w:val="1"/>
      <w:numFmt w:val="bullet"/>
      <w:lvlText w:val="●"/>
      <w:lvlJc w:val="left"/>
      <w:pPr>
        <w:ind w:left="2880" w:hanging="360"/>
      </w:pPr>
    </w:lvl>
    <w:lvl w:ilvl="4" w:tplc="631C8DD6">
      <w:start w:val="1"/>
      <w:numFmt w:val="bullet"/>
      <w:lvlText w:val="○"/>
      <w:lvlJc w:val="left"/>
      <w:pPr>
        <w:ind w:left="3600" w:hanging="360"/>
      </w:pPr>
    </w:lvl>
    <w:lvl w:ilvl="5" w:tplc="B87E70AA">
      <w:start w:val="1"/>
      <w:numFmt w:val="bullet"/>
      <w:lvlText w:val="■"/>
      <w:lvlJc w:val="left"/>
      <w:pPr>
        <w:ind w:left="4320" w:hanging="360"/>
      </w:pPr>
    </w:lvl>
    <w:lvl w:ilvl="6" w:tplc="C59457F8">
      <w:start w:val="1"/>
      <w:numFmt w:val="bullet"/>
      <w:lvlText w:val="●"/>
      <w:lvlJc w:val="left"/>
      <w:pPr>
        <w:ind w:left="5040" w:hanging="360"/>
      </w:pPr>
    </w:lvl>
    <w:lvl w:ilvl="7" w:tplc="255A3060">
      <w:start w:val="1"/>
      <w:numFmt w:val="bullet"/>
      <w:lvlText w:val="●"/>
      <w:lvlJc w:val="left"/>
      <w:pPr>
        <w:ind w:left="5760" w:hanging="360"/>
      </w:pPr>
    </w:lvl>
    <w:lvl w:ilvl="8" w:tplc="1AF0E0FA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4CD123BD"/>
    <w:multiLevelType w:val="hybridMultilevel"/>
    <w:tmpl w:val="7A2EDDBC"/>
    <w:lvl w:ilvl="0" w:tplc="1F4C2712">
      <w:start w:val="1"/>
      <w:numFmt w:val="bullet"/>
      <w:lvlText w:val="•"/>
      <w:lvlJc w:val="left"/>
      <w:pPr>
        <w:ind w:left="431" w:hanging="259"/>
      </w:pPr>
    </w:lvl>
    <w:lvl w:ilvl="1" w:tplc="5A9C94F2">
      <w:start w:val="1"/>
      <w:numFmt w:val="bullet"/>
      <w:lvlText w:val="◦"/>
      <w:lvlJc w:val="left"/>
      <w:pPr>
        <w:ind w:left="863" w:hanging="259"/>
      </w:pPr>
    </w:lvl>
    <w:lvl w:ilvl="2" w:tplc="6ABADCEA">
      <w:numFmt w:val="decimal"/>
      <w:lvlText w:val=""/>
      <w:lvlJc w:val="left"/>
    </w:lvl>
    <w:lvl w:ilvl="3" w:tplc="AAB43888">
      <w:numFmt w:val="decimal"/>
      <w:lvlText w:val=""/>
      <w:lvlJc w:val="left"/>
    </w:lvl>
    <w:lvl w:ilvl="4" w:tplc="1DD87194">
      <w:numFmt w:val="decimal"/>
      <w:lvlText w:val=""/>
      <w:lvlJc w:val="left"/>
    </w:lvl>
    <w:lvl w:ilvl="5" w:tplc="94E8054E">
      <w:numFmt w:val="decimal"/>
      <w:lvlText w:val=""/>
      <w:lvlJc w:val="left"/>
    </w:lvl>
    <w:lvl w:ilvl="6" w:tplc="D44847A6">
      <w:numFmt w:val="decimal"/>
      <w:lvlText w:val=""/>
      <w:lvlJc w:val="left"/>
    </w:lvl>
    <w:lvl w:ilvl="7" w:tplc="2264DD60">
      <w:numFmt w:val="decimal"/>
      <w:lvlText w:val=""/>
      <w:lvlJc w:val="left"/>
    </w:lvl>
    <w:lvl w:ilvl="8" w:tplc="5232D878">
      <w:numFmt w:val="decimal"/>
      <w:lvlText w:val=""/>
      <w:lvlJc w:val="left"/>
    </w:lvl>
  </w:abstractNum>
  <w:num w:numId="1" w16cid:durableId="182015306">
    <w:abstractNumId w:val="0"/>
    <w:lvlOverride w:ilvl="0">
      <w:startOverride w:val="1"/>
    </w:lvlOverride>
  </w:num>
  <w:num w:numId="2" w16cid:durableId="83672493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D4350"/>
    <w:rsid w:val="005D4350"/>
    <w:rsid w:val="009546BB"/>
    <w:rsid w:val="00C93728"/>
    <w:rsid w:val="00F725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451DF2"/>
  <w15:docId w15:val="{8191CCEB-223B-424A-AA12-253895C346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har"/>
    <w:uiPriority w:val="99"/>
    <w:semiHidden/>
    <w:unhideWhenUsed/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har"/>
    <w:uiPriority w:val="99"/>
    <w:semiHidden/>
    <w:unhideWhenUsed/>
  </w:style>
  <w:style w:type="character" w:customStyle="1" w:styleId="TextodenotadefimChar">
    <w:name w:val="Texto de nota de fim Char"/>
    <w:link w:val="Textodenotadefim"/>
    <w:uiPriority w:val="99"/>
    <w:semiHidden/>
    <w:unhideWhenUsed/>
    <w:rPr>
      <w:sz w:val="20"/>
      <w:szCs w:val="20"/>
    </w:rPr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F725F0"/>
    <w:rPr>
      <w:rFonts w:ascii="Consolas" w:hAnsi="Consolas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F725F0"/>
    <w:rPr>
      <w:rFonts w:ascii="Consolas" w:hAnsi="Consola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2966</Words>
  <Characters>16022</Characters>
  <Application>Microsoft Office Word</Application>
  <DocSecurity>0</DocSecurity>
  <Lines>133</Lines>
  <Paragraphs>37</Paragraphs>
  <ScaleCrop>false</ScaleCrop>
  <Company/>
  <LinksUpToDate>false</LinksUpToDate>
  <CharactersWithSpaces>18951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Via Selco Sinalização</cp:lastModifiedBy>
  <cp:revision>3</cp:revision>
  <cp:lastPrinted>2026-08-10T15:47:00Z</cp:lastPrinted>
  <dcterms:created xsi:type="dcterms:W3CDTF">2026-08-10T14:56:00Z</dcterms:created>
  <dcterms:modified xsi:type="dcterms:W3CDTF">2026-08-10T15:47:00Z</dcterms:modified>
</cp:coreProperties>
</file>