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A1" w:rsidRDefault="00A84FA1">
      <w:pPr>
        <w:widowControl w:val="0"/>
        <w:spacing w:line="240" w:lineRule="auto"/>
        <w:jc w:val="center"/>
        <w:rPr>
          <w:sz w:val="20"/>
          <w:szCs w:val="20"/>
        </w:rPr>
      </w:pPr>
    </w:p>
    <w:p w:rsidR="00A84FA1" w:rsidRPr="00E0541A" w:rsidRDefault="00E25C85">
      <w:pPr>
        <w:widowControl w:val="0"/>
        <w:spacing w:line="240" w:lineRule="auto"/>
        <w:jc w:val="center"/>
        <w:rPr>
          <w:szCs w:val="20"/>
        </w:rPr>
      </w:pPr>
      <w:bookmarkStart w:id="0" w:name="_GoBack"/>
      <w:r w:rsidRPr="00E0541A">
        <w:rPr>
          <w:b/>
          <w:sz w:val="32"/>
        </w:rPr>
        <w:t>ANEXO I</w:t>
      </w:r>
    </w:p>
    <w:bookmarkEnd w:id="0"/>
    <w:p w:rsidR="00A84FA1" w:rsidRPr="009B0979" w:rsidRDefault="008D6861">
      <w:pPr>
        <w:keepNext/>
        <w:spacing w:before="0" w:after="80" w:line="240" w:lineRule="auto"/>
        <w:jc w:val="center"/>
        <w:rPr>
          <w:szCs w:val="20"/>
        </w:rPr>
      </w:pPr>
      <w:r w:rsidRPr="009B0979">
        <w:rPr>
          <w:szCs w:val="20"/>
        </w:rPr>
        <w:t xml:space="preserve">FORMULÁRIO DE </w:t>
      </w:r>
      <w:r w:rsidR="00EF5D67">
        <w:rPr>
          <w:szCs w:val="20"/>
        </w:rPr>
        <w:t>PONTUAÇÃO</w:t>
      </w:r>
      <w:proofErr w:type="gramStart"/>
      <w:r w:rsidRPr="009B0979">
        <w:rPr>
          <w:szCs w:val="20"/>
        </w:rPr>
        <w:t xml:space="preserve">  </w:t>
      </w:r>
    </w:p>
    <w:p w:rsidR="00A84FA1" w:rsidRDefault="00A84FA1" w:rsidP="00E25C85">
      <w:pPr>
        <w:keepNext/>
        <w:spacing w:before="0" w:after="80" w:line="240" w:lineRule="auto"/>
        <w:rPr>
          <w:b/>
          <w:sz w:val="20"/>
          <w:szCs w:val="20"/>
        </w:rPr>
      </w:pPr>
      <w:proofErr w:type="gramEnd"/>
    </w:p>
    <w:tbl>
      <w:tblPr>
        <w:tblStyle w:val="Tabelacomgrade"/>
        <w:tblW w:w="10706" w:type="dxa"/>
        <w:tblLayout w:type="fixed"/>
        <w:tblLook w:val="04A0" w:firstRow="1" w:lastRow="0" w:firstColumn="1" w:lastColumn="0" w:noHBand="0" w:noVBand="1"/>
      </w:tblPr>
      <w:tblGrid>
        <w:gridCol w:w="594"/>
        <w:gridCol w:w="3058"/>
        <w:gridCol w:w="1985"/>
        <w:gridCol w:w="1275"/>
        <w:gridCol w:w="1418"/>
        <w:gridCol w:w="1276"/>
        <w:gridCol w:w="1100"/>
      </w:tblGrid>
      <w:tr w:rsidR="00797A46" w:rsidTr="00A373A1">
        <w:trPr>
          <w:trHeight w:val="600"/>
        </w:trPr>
        <w:tc>
          <w:tcPr>
            <w:tcW w:w="594" w:type="dxa"/>
            <w:shd w:val="clear" w:color="auto" w:fill="D9D9D9" w:themeFill="background1" w:themeFillShade="D9"/>
          </w:tcPr>
          <w:p w:rsidR="00797A46" w:rsidRDefault="00797A46">
            <w:pPr>
              <w:spacing w:before="0" w:after="0" w:line="240" w:lineRule="auto"/>
              <w:jc w:val="left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Item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797A46" w:rsidRDefault="00797A46">
            <w:pPr>
              <w:spacing w:before="0" w:after="0" w:line="240" w:lineRule="auto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Critério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97A46" w:rsidRDefault="00797A46" w:rsidP="00454703">
            <w:pPr>
              <w:spacing w:before="0" w:after="0" w:line="240" w:lineRule="auto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Pontuação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797A46" w:rsidRDefault="00797A46" w:rsidP="00BE2015">
            <w:pPr>
              <w:spacing w:before="0" w:after="0" w:line="240" w:lineRule="auto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Pontuação máxima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97A46" w:rsidRDefault="00797A46" w:rsidP="00797A46">
            <w:pPr>
              <w:spacing w:before="0" w:after="0" w:line="240" w:lineRule="auto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Quantidade informada (</w:t>
            </w:r>
            <w:r w:rsidRPr="00797A46">
              <w:rPr>
                <w:bCs/>
                <w:i/>
                <w:color w:val="auto"/>
                <w:sz w:val="18"/>
                <w:szCs w:val="18"/>
              </w:rPr>
              <w:t>preencher</w:t>
            </w:r>
            <w:r>
              <w:rPr>
                <w:b/>
                <w:bCs/>
                <w:color w:val="auto"/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97A46" w:rsidRDefault="00797A46">
            <w:pPr>
              <w:spacing w:before="0" w:after="0" w:line="240" w:lineRule="auto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Pontuação informada (</w:t>
            </w:r>
            <w:r w:rsidRPr="00797A46">
              <w:rPr>
                <w:bCs/>
                <w:i/>
                <w:color w:val="auto"/>
                <w:sz w:val="18"/>
                <w:szCs w:val="18"/>
              </w:rPr>
              <w:t>preencher</w:t>
            </w:r>
            <w:r>
              <w:rPr>
                <w:b/>
                <w:bCs/>
                <w:color w:val="auto"/>
                <w:sz w:val="18"/>
                <w:szCs w:val="18"/>
              </w:rPr>
              <w:t>)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797A46" w:rsidRDefault="00797A46" w:rsidP="00797A46">
            <w:pPr>
              <w:spacing w:before="0" w:after="0" w:line="240" w:lineRule="auto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Pontuação Conferida (</w:t>
            </w:r>
            <w:r w:rsidRPr="00A373A1">
              <w:rPr>
                <w:bCs/>
                <w:i/>
                <w:color w:val="auto"/>
                <w:sz w:val="18"/>
                <w:szCs w:val="18"/>
              </w:rPr>
              <w:t>reservada à Comissão de Avaliação</w:t>
            </w:r>
            <w:r>
              <w:rPr>
                <w:b/>
                <w:bCs/>
                <w:color w:val="auto"/>
                <w:sz w:val="18"/>
                <w:szCs w:val="18"/>
              </w:rPr>
              <w:t>)</w:t>
            </w:r>
          </w:p>
        </w:tc>
      </w:tr>
      <w:tr w:rsidR="008F595F" w:rsidTr="00A373A1">
        <w:trPr>
          <w:trHeight w:val="433"/>
        </w:trPr>
        <w:tc>
          <w:tcPr>
            <w:tcW w:w="594" w:type="dxa"/>
            <w:vMerge w:val="restart"/>
          </w:tcPr>
          <w:p w:rsidR="008F595F" w:rsidRDefault="008F595F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3058" w:type="dxa"/>
            <w:vMerge w:val="restart"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Titulação (não cumulativo) </w:t>
            </w:r>
          </w:p>
        </w:tc>
        <w:tc>
          <w:tcPr>
            <w:tcW w:w="1985" w:type="dxa"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Técnico de Nível Médio (graduado) – </w:t>
            </w:r>
            <w:r w:rsidRPr="00454703">
              <w:rPr>
                <w:b/>
                <w:sz w:val="18"/>
                <w:szCs w:val="18"/>
              </w:rPr>
              <w:t>01 ponto</w:t>
            </w:r>
          </w:p>
        </w:tc>
        <w:tc>
          <w:tcPr>
            <w:tcW w:w="1275" w:type="dxa"/>
            <w:vMerge w:val="restart"/>
            <w:vAlign w:val="center"/>
          </w:tcPr>
          <w:p w:rsidR="008F595F" w:rsidRDefault="008F595F" w:rsidP="00454703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1418" w:type="dxa"/>
            <w:vMerge w:val="restart"/>
          </w:tcPr>
          <w:p w:rsidR="008F595F" w:rsidRDefault="008F595F" w:rsidP="00BE201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vMerge w:val="restart"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595F" w:rsidTr="00A373A1">
        <w:trPr>
          <w:trHeight w:val="69"/>
        </w:trPr>
        <w:tc>
          <w:tcPr>
            <w:tcW w:w="594" w:type="dxa"/>
            <w:vMerge/>
          </w:tcPr>
          <w:p w:rsidR="008F595F" w:rsidRDefault="008F595F">
            <w:pPr>
              <w:spacing w:before="0" w:after="0" w:line="240" w:lineRule="auto"/>
              <w:jc w:val="left"/>
            </w:pPr>
          </w:p>
        </w:tc>
        <w:tc>
          <w:tcPr>
            <w:tcW w:w="3058" w:type="dxa"/>
            <w:vMerge/>
          </w:tcPr>
          <w:p w:rsidR="008F595F" w:rsidRDefault="008F595F">
            <w:pPr>
              <w:spacing w:before="0" w:after="0" w:line="240" w:lineRule="auto"/>
              <w:jc w:val="center"/>
            </w:pPr>
          </w:p>
        </w:tc>
        <w:tc>
          <w:tcPr>
            <w:tcW w:w="1985" w:type="dxa"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Graduado – </w:t>
            </w:r>
            <w:r w:rsidRPr="00454703">
              <w:rPr>
                <w:b/>
                <w:sz w:val="18"/>
                <w:szCs w:val="18"/>
              </w:rPr>
              <w:t>02 pontos</w:t>
            </w:r>
          </w:p>
        </w:tc>
        <w:tc>
          <w:tcPr>
            <w:tcW w:w="1275" w:type="dxa"/>
            <w:vMerge/>
          </w:tcPr>
          <w:p w:rsidR="008F595F" w:rsidRDefault="008F595F" w:rsidP="00BE201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8F595F" w:rsidRDefault="008F595F" w:rsidP="00BE2015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F595F" w:rsidRDefault="008F595F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</w:p>
        </w:tc>
      </w:tr>
      <w:tr w:rsidR="008F595F" w:rsidTr="00A373A1">
        <w:trPr>
          <w:trHeight w:val="69"/>
        </w:trPr>
        <w:tc>
          <w:tcPr>
            <w:tcW w:w="594" w:type="dxa"/>
            <w:vMerge/>
          </w:tcPr>
          <w:p w:rsidR="008F595F" w:rsidRDefault="008F595F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058" w:type="dxa"/>
            <w:vMerge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Especialista (lato Sensu) – </w:t>
            </w:r>
            <w:r w:rsidRPr="00454703">
              <w:rPr>
                <w:b/>
                <w:sz w:val="18"/>
                <w:szCs w:val="18"/>
              </w:rPr>
              <w:t>03 pontos</w:t>
            </w:r>
          </w:p>
        </w:tc>
        <w:tc>
          <w:tcPr>
            <w:tcW w:w="1275" w:type="dxa"/>
            <w:vMerge/>
          </w:tcPr>
          <w:p w:rsidR="008F595F" w:rsidRDefault="008F595F" w:rsidP="00BE201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8F595F" w:rsidRDefault="008F595F" w:rsidP="00BE2015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F595F" w:rsidRDefault="008F595F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</w:p>
        </w:tc>
      </w:tr>
      <w:tr w:rsidR="008F595F" w:rsidTr="00A373A1">
        <w:trPr>
          <w:trHeight w:val="69"/>
        </w:trPr>
        <w:tc>
          <w:tcPr>
            <w:tcW w:w="594" w:type="dxa"/>
            <w:vMerge/>
          </w:tcPr>
          <w:p w:rsidR="008F595F" w:rsidRDefault="008F595F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058" w:type="dxa"/>
            <w:vMerge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Mestre – </w:t>
            </w:r>
            <w:r w:rsidRPr="00454703">
              <w:rPr>
                <w:b/>
                <w:sz w:val="18"/>
                <w:szCs w:val="18"/>
              </w:rPr>
              <w:t>04 pontos</w:t>
            </w:r>
          </w:p>
        </w:tc>
        <w:tc>
          <w:tcPr>
            <w:tcW w:w="1275" w:type="dxa"/>
            <w:vMerge/>
          </w:tcPr>
          <w:p w:rsidR="008F595F" w:rsidRDefault="008F595F" w:rsidP="00BE201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8F595F" w:rsidRDefault="008F595F" w:rsidP="00BE2015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F595F" w:rsidRDefault="008F595F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</w:p>
        </w:tc>
      </w:tr>
      <w:tr w:rsidR="008F595F" w:rsidTr="00A373A1">
        <w:trPr>
          <w:trHeight w:val="266"/>
        </w:trPr>
        <w:tc>
          <w:tcPr>
            <w:tcW w:w="594" w:type="dxa"/>
            <w:vMerge/>
          </w:tcPr>
          <w:p w:rsidR="008F595F" w:rsidRDefault="008F595F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058" w:type="dxa"/>
            <w:vMerge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Doutor – </w:t>
            </w:r>
            <w:r w:rsidRPr="00454703">
              <w:rPr>
                <w:b/>
                <w:sz w:val="18"/>
                <w:szCs w:val="18"/>
              </w:rPr>
              <w:t>06 pontos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  <w:vMerge/>
          </w:tcPr>
          <w:p w:rsidR="008F595F" w:rsidRDefault="008F595F" w:rsidP="00BE201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8F595F" w:rsidRDefault="008F595F" w:rsidP="00BE2015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F595F" w:rsidRDefault="008F595F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</w:p>
        </w:tc>
      </w:tr>
      <w:tr w:rsidR="008F595F" w:rsidTr="00116906">
        <w:trPr>
          <w:trHeight w:val="118"/>
        </w:trPr>
        <w:tc>
          <w:tcPr>
            <w:tcW w:w="594" w:type="dxa"/>
            <w:vMerge w:val="restart"/>
          </w:tcPr>
          <w:p w:rsidR="008F595F" w:rsidRDefault="008F595F">
            <w:pPr>
              <w:spacing w:before="0" w:after="0" w:line="240" w:lineRule="auto"/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2</w:t>
            </w:r>
            <w:proofErr w:type="gramEnd"/>
          </w:p>
        </w:tc>
        <w:tc>
          <w:tcPr>
            <w:tcW w:w="3058" w:type="dxa"/>
            <w:vMerge w:val="restart"/>
          </w:tcPr>
          <w:p w:rsidR="008F595F" w:rsidRDefault="008F595F" w:rsidP="0011690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 na Área comprovada (não cumulativa)</w:t>
            </w:r>
          </w:p>
        </w:tc>
        <w:tc>
          <w:tcPr>
            <w:tcW w:w="1985" w:type="dxa"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a 2 anos – </w:t>
            </w:r>
            <w:r w:rsidRPr="00DA7566">
              <w:rPr>
                <w:b/>
                <w:sz w:val="18"/>
                <w:szCs w:val="18"/>
              </w:rPr>
              <w:t>01 ponto</w:t>
            </w:r>
          </w:p>
        </w:tc>
        <w:tc>
          <w:tcPr>
            <w:tcW w:w="1275" w:type="dxa"/>
            <w:vMerge w:val="restart"/>
            <w:vAlign w:val="center"/>
          </w:tcPr>
          <w:p w:rsidR="008F595F" w:rsidRDefault="008F595F" w:rsidP="0011690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  <w:vMerge w:val="restart"/>
          </w:tcPr>
          <w:p w:rsidR="008F595F" w:rsidRDefault="008F595F" w:rsidP="00BE201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vMerge w:val="restart"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595F" w:rsidTr="00A373A1">
        <w:trPr>
          <w:trHeight w:val="118"/>
        </w:trPr>
        <w:tc>
          <w:tcPr>
            <w:tcW w:w="594" w:type="dxa"/>
            <w:vMerge/>
          </w:tcPr>
          <w:p w:rsidR="008F595F" w:rsidRDefault="008F595F">
            <w:pPr>
              <w:spacing w:before="0" w:after="0" w:line="240" w:lineRule="auto"/>
            </w:pPr>
          </w:p>
        </w:tc>
        <w:tc>
          <w:tcPr>
            <w:tcW w:w="3058" w:type="dxa"/>
            <w:vMerge/>
          </w:tcPr>
          <w:p w:rsidR="008F595F" w:rsidRDefault="008F595F">
            <w:pPr>
              <w:spacing w:before="0" w:after="0" w:line="240" w:lineRule="auto"/>
              <w:jc w:val="center"/>
            </w:pPr>
          </w:p>
        </w:tc>
        <w:tc>
          <w:tcPr>
            <w:tcW w:w="1985" w:type="dxa"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a 4 anos – </w:t>
            </w:r>
            <w:r w:rsidRPr="00DA7566">
              <w:rPr>
                <w:b/>
                <w:sz w:val="18"/>
                <w:szCs w:val="18"/>
              </w:rPr>
              <w:t>02 pontos</w:t>
            </w:r>
          </w:p>
        </w:tc>
        <w:tc>
          <w:tcPr>
            <w:tcW w:w="1275" w:type="dxa"/>
            <w:vMerge/>
          </w:tcPr>
          <w:p w:rsidR="008F595F" w:rsidRDefault="008F595F" w:rsidP="00BE201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8F595F" w:rsidRDefault="008F595F" w:rsidP="00BE2015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F595F" w:rsidRDefault="008F595F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8F595F" w:rsidTr="00A373A1">
        <w:trPr>
          <w:trHeight w:val="118"/>
        </w:trPr>
        <w:tc>
          <w:tcPr>
            <w:tcW w:w="594" w:type="dxa"/>
            <w:vMerge/>
          </w:tcPr>
          <w:p w:rsidR="008F595F" w:rsidRDefault="008F595F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3058" w:type="dxa"/>
            <w:vMerge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a 6 anos – </w:t>
            </w:r>
            <w:r w:rsidRPr="00DA7566">
              <w:rPr>
                <w:b/>
                <w:sz w:val="18"/>
                <w:szCs w:val="18"/>
              </w:rPr>
              <w:t>03 pontos</w:t>
            </w:r>
          </w:p>
        </w:tc>
        <w:tc>
          <w:tcPr>
            <w:tcW w:w="1275" w:type="dxa"/>
            <w:vMerge/>
          </w:tcPr>
          <w:p w:rsidR="008F595F" w:rsidRDefault="008F595F" w:rsidP="00BE201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8F595F" w:rsidRDefault="008F595F" w:rsidP="00BE2015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F595F" w:rsidRDefault="008F595F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8F595F" w:rsidTr="00A373A1">
        <w:trPr>
          <w:trHeight w:val="118"/>
        </w:trPr>
        <w:tc>
          <w:tcPr>
            <w:tcW w:w="594" w:type="dxa"/>
            <w:vMerge/>
          </w:tcPr>
          <w:p w:rsidR="008F595F" w:rsidRDefault="008F595F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3058" w:type="dxa"/>
            <w:vMerge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a 8 anos – </w:t>
            </w:r>
            <w:r w:rsidRPr="00DA7566">
              <w:rPr>
                <w:b/>
                <w:sz w:val="18"/>
                <w:szCs w:val="18"/>
              </w:rPr>
              <w:t>04 pontos</w:t>
            </w:r>
          </w:p>
        </w:tc>
        <w:tc>
          <w:tcPr>
            <w:tcW w:w="1275" w:type="dxa"/>
            <w:vMerge/>
          </w:tcPr>
          <w:p w:rsidR="008F595F" w:rsidRDefault="008F595F" w:rsidP="00BE201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8F595F" w:rsidRDefault="008F595F" w:rsidP="00BE2015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F595F" w:rsidRDefault="008F595F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8F595F" w:rsidTr="00A373A1">
        <w:trPr>
          <w:trHeight w:val="118"/>
        </w:trPr>
        <w:tc>
          <w:tcPr>
            <w:tcW w:w="594" w:type="dxa"/>
            <w:vMerge/>
          </w:tcPr>
          <w:p w:rsidR="008F595F" w:rsidRDefault="008F595F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3058" w:type="dxa"/>
            <w:vMerge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Mais de </w:t>
            </w:r>
            <w:proofErr w:type="gramStart"/>
            <w:r>
              <w:rPr>
                <w:sz w:val="18"/>
                <w:szCs w:val="18"/>
              </w:rPr>
              <w:t>8</w:t>
            </w:r>
            <w:proofErr w:type="gramEnd"/>
            <w:r>
              <w:rPr>
                <w:sz w:val="18"/>
                <w:szCs w:val="18"/>
              </w:rPr>
              <w:t xml:space="preserve"> anos – </w:t>
            </w:r>
            <w:r w:rsidRPr="00DA7566">
              <w:rPr>
                <w:b/>
                <w:sz w:val="18"/>
                <w:szCs w:val="18"/>
              </w:rPr>
              <w:t>05 pontos</w:t>
            </w:r>
          </w:p>
        </w:tc>
        <w:tc>
          <w:tcPr>
            <w:tcW w:w="1275" w:type="dxa"/>
            <w:vMerge/>
          </w:tcPr>
          <w:p w:rsidR="008F595F" w:rsidRDefault="008F595F" w:rsidP="00BE201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8F595F" w:rsidRDefault="008F595F" w:rsidP="00BE2015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8F595F" w:rsidRDefault="008F595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F595F" w:rsidRDefault="008F595F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AB532F" w:rsidTr="00A765AA">
        <w:trPr>
          <w:trHeight w:val="120"/>
        </w:trPr>
        <w:tc>
          <w:tcPr>
            <w:tcW w:w="594" w:type="dxa"/>
            <w:vMerge w:val="restart"/>
          </w:tcPr>
          <w:p w:rsidR="00AB532F" w:rsidRDefault="00AB532F">
            <w:pPr>
              <w:spacing w:before="0" w:after="0" w:line="240" w:lineRule="auto"/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3</w:t>
            </w:r>
            <w:proofErr w:type="gramEnd"/>
          </w:p>
        </w:tc>
        <w:tc>
          <w:tcPr>
            <w:tcW w:w="3058" w:type="dxa"/>
            <w:vMerge w:val="restart"/>
          </w:tcPr>
          <w:p w:rsidR="00AB532F" w:rsidRDefault="00EF5D67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EF5D67">
              <w:rPr>
                <w:sz w:val="18"/>
                <w:szCs w:val="18"/>
              </w:rPr>
              <w:t>Experiência em desenvolvimento e execução de projetos de PD&amp;I e/ou ET</w:t>
            </w:r>
            <w:r>
              <w:rPr>
                <w:sz w:val="18"/>
                <w:szCs w:val="18"/>
              </w:rPr>
              <w:t xml:space="preserve"> em Polo de Inovação ou Mercado (não cumulativa)</w:t>
            </w:r>
          </w:p>
        </w:tc>
        <w:tc>
          <w:tcPr>
            <w:tcW w:w="1985" w:type="dxa"/>
          </w:tcPr>
          <w:p w:rsidR="00AB532F" w:rsidRDefault="00AB532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a 2 anos – </w:t>
            </w:r>
            <w:r w:rsidRPr="00DA7566">
              <w:rPr>
                <w:b/>
                <w:sz w:val="18"/>
                <w:szCs w:val="18"/>
              </w:rPr>
              <w:t>01 ponto</w:t>
            </w:r>
          </w:p>
        </w:tc>
        <w:tc>
          <w:tcPr>
            <w:tcW w:w="1275" w:type="dxa"/>
            <w:vMerge w:val="restart"/>
            <w:vAlign w:val="center"/>
          </w:tcPr>
          <w:p w:rsidR="00AB532F" w:rsidRDefault="00AB532F" w:rsidP="00A765AA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  <w:vMerge w:val="restart"/>
          </w:tcPr>
          <w:p w:rsidR="00AB532F" w:rsidRDefault="00AB532F" w:rsidP="00BE201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</w:tcPr>
          <w:p w:rsidR="00AB532F" w:rsidRDefault="00AB532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vMerge w:val="restart"/>
          </w:tcPr>
          <w:p w:rsidR="00AB532F" w:rsidRDefault="00AB532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B532F" w:rsidTr="00A373A1">
        <w:trPr>
          <w:trHeight w:val="120"/>
        </w:trPr>
        <w:tc>
          <w:tcPr>
            <w:tcW w:w="594" w:type="dxa"/>
            <w:vMerge/>
          </w:tcPr>
          <w:p w:rsidR="00AB532F" w:rsidRDefault="00AB532F">
            <w:pPr>
              <w:spacing w:before="0" w:after="0" w:line="240" w:lineRule="auto"/>
            </w:pPr>
          </w:p>
        </w:tc>
        <w:tc>
          <w:tcPr>
            <w:tcW w:w="3058" w:type="dxa"/>
            <w:vMerge/>
          </w:tcPr>
          <w:p w:rsidR="00AB532F" w:rsidRDefault="00AB532F">
            <w:pPr>
              <w:spacing w:before="0" w:after="0" w:line="240" w:lineRule="auto"/>
              <w:jc w:val="center"/>
            </w:pPr>
          </w:p>
        </w:tc>
        <w:tc>
          <w:tcPr>
            <w:tcW w:w="1985" w:type="dxa"/>
          </w:tcPr>
          <w:p w:rsidR="00AB532F" w:rsidRDefault="00AB532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a 4 anos – </w:t>
            </w:r>
            <w:r w:rsidRPr="00DA7566">
              <w:rPr>
                <w:b/>
                <w:sz w:val="18"/>
                <w:szCs w:val="18"/>
              </w:rPr>
              <w:t>02 pontos</w:t>
            </w:r>
          </w:p>
        </w:tc>
        <w:tc>
          <w:tcPr>
            <w:tcW w:w="1275" w:type="dxa"/>
            <w:vMerge/>
          </w:tcPr>
          <w:p w:rsidR="00AB532F" w:rsidRDefault="00AB532F" w:rsidP="00BE201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AB532F" w:rsidRDefault="00AB532F" w:rsidP="00BE2015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AB532F" w:rsidRDefault="00AB532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AB532F" w:rsidRDefault="00AB532F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AB532F" w:rsidTr="00A373A1">
        <w:trPr>
          <w:trHeight w:val="120"/>
        </w:trPr>
        <w:tc>
          <w:tcPr>
            <w:tcW w:w="594" w:type="dxa"/>
            <w:vMerge/>
          </w:tcPr>
          <w:p w:rsidR="00AB532F" w:rsidRDefault="00AB532F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3058" w:type="dxa"/>
            <w:vMerge/>
          </w:tcPr>
          <w:p w:rsidR="00AB532F" w:rsidRDefault="00AB532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AB532F" w:rsidRDefault="00AB532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a 6 anos – </w:t>
            </w:r>
            <w:r w:rsidRPr="00DA7566">
              <w:rPr>
                <w:b/>
                <w:sz w:val="18"/>
                <w:szCs w:val="18"/>
              </w:rPr>
              <w:t>03 pontos</w:t>
            </w:r>
          </w:p>
        </w:tc>
        <w:tc>
          <w:tcPr>
            <w:tcW w:w="1275" w:type="dxa"/>
            <w:vMerge/>
          </w:tcPr>
          <w:p w:rsidR="00AB532F" w:rsidRDefault="00AB532F" w:rsidP="00BE201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AB532F" w:rsidRDefault="00AB532F" w:rsidP="00BE2015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AB532F" w:rsidRDefault="00AB532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AB532F" w:rsidRDefault="00AB532F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AB532F" w:rsidTr="00A373A1">
        <w:trPr>
          <w:trHeight w:val="120"/>
        </w:trPr>
        <w:tc>
          <w:tcPr>
            <w:tcW w:w="594" w:type="dxa"/>
            <w:vMerge/>
          </w:tcPr>
          <w:p w:rsidR="00AB532F" w:rsidRDefault="00AB532F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3058" w:type="dxa"/>
            <w:vMerge/>
          </w:tcPr>
          <w:p w:rsidR="00AB532F" w:rsidRDefault="00AB532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AB532F" w:rsidRDefault="00AB532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a 8 anos – </w:t>
            </w:r>
            <w:r w:rsidRPr="00DA7566">
              <w:rPr>
                <w:b/>
                <w:sz w:val="18"/>
                <w:szCs w:val="18"/>
              </w:rPr>
              <w:t>04 pontos</w:t>
            </w:r>
          </w:p>
        </w:tc>
        <w:tc>
          <w:tcPr>
            <w:tcW w:w="1275" w:type="dxa"/>
            <w:vMerge/>
          </w:tcPr>
          <w:p w:rsidR="00AB532F" w:rsidRDefault="00AB532F" w:rsidP="00BE201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AB532F" w:rsidRDefault="00AB532F" w:rsidP="00BE2015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AB532F" w:rsidRDefault="00AB532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AB532F" w:rsidRDefault="00AB532F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AB532F" w:rsidTr="00A373A1">
        <w:trPr>
          <w:trHeight w:val="120"/>
        </w:trPr>
        <w:tc>
          <w:tcPr>
            <w:tcW w:w="594" w:type="dxa"/>
            <w:vMerge/>
          </w:tcPr>
          <w:p w:rsidR="00AB532F" w:rsidRDefault="00AB532F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3058" w:type="dxa"/>
            <w:vMerge/>
          </w:tcPr>
          <w:p w:rsidR="00AB532F" w:rsidRDefault="00AB532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AB532F" w:rsidRDefault="00AB532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Mais de </w:t>
            </w:r>
            <w:proofErr w:type="gramStart"/>
            <w:r>
              <w:rPr>
                <w:sz w:val="18"/>
                <w:szCs w:val="18"/>
              </w:rPr>
              <w:t>8</w:t>
            </w:r>
            <w:proofErr w:type="gramEnd"/>
            <w:r>
              <w:rPr>
                <w:sz w:val="18"/>
                <w:szCs w:val="18"/>
              </w:rPr>
              <w:t xml:space="preserve"> anos – </w:t>
            </w:r>
            <w:r w:rsidRPr="00DA7566">
              <w:rPr>
                <w:b/>
                <w:sz w:val="18"/>
                <w:szCs w:val="18"/>
              </w:rPr>
              <w:t>05 pontos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  <w:vMerge/>
          </w:tcPr>
          <w:p w:rsidR="00AB532F" w:rsidRDefault="00AB532F" w:rsidP="00BE201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AB532F" w:rsidRDefault="00AB532F" w:rsidP="00BE2015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AB532F" w:rsidRDefault="00AB532F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AB532F" w:rsidRDefault="00AB532F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EF5D67" w:rsidTr="00A373A1">
        <w:trPr>
          <w:trHeight w:val="120"/>
        </w:trPr>
        <w:tc>
          <w:tcPr>
            <w:tcW w:w="594" w:type="dxa"/>
          </w:tcPr>
          <w:p w:rsidR="00EF5D67" w:rsidRDefault="00EF5D67">
            <w:pPr>
              <w:spacing w:before="0" w:after="0"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4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</w:tcPr>
          <w:p w:rsidR="00EF5D67" w:rsidRDefault="00EF5D67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EF5D67">
              <w:rPr>
                <w:sz w:val="18"/>
                <w:szCs w:val="18"/>
              </w:rPr>
              <w:t>Participação em projetos de pesquisa, extensão ou inovação durante seu curso de formação (graduação, técnico, pós-graduação) via Editais da Instituição (fora de Polo de</w:t>
            </w:r>
            <w:r>
              <w:rPr>
                <w:sz w:val="18"/>
                <w:szCs w:val="18"/>
              </w:rPr>
              <w:t xml:space="preserve"> Inovação</w:t>
            </w:r>
            <w:proofErr w:type="gramStart"/>
            <w:r>
              <w:rPr>
                <w:sz w:val="18"/>
                <w:szCs w:val="18"/>
              </w:rPr>
              <w:t>)</w:t>
            </w:r>
            <w:proofErr w:type="gramEnd"/>
          </w:p>
        </w:tc>
        <w:tc>
          <w:tcPr>
            <w:tcW w:w="1985" w:type="dxa"/>
          </w:tcPr>
          <w:p w:rsidR="00EF5D67" w:rsidRDefault="00EF5D67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  <w:p w:rsidR="00EF5D67" w:rsidRDefault="00EF5D67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  <w:p w:rsidR="00EF5D67" w:rsidRDefault="00FA7930" w:rsidP="00FA7930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 ponto</w:t>
            </w:r>
            <w:r w:rsidR="00EF5D67" w:rsidRPr="00EF5D67">
              <w:rPr>
                <w:sz w:val="18"/>
                <w:szCs w:val="18"/>
              </w:rPr>
              <w:t xml:space="preserve"> por projeto</w:t>
            </w:r>
          </w:p>
        </w:tc>
        <w:tc>
          <w:tcPr>
            <w:tcW w:w="1275" w:type="dxa"/>
          </w:tcPr>
          <w:p w:rsidR="00EF5D67" w:rsidRDefault="00EF5D67" w:rsidP="00BE201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  <w:p w:rsidR="00EF5D67" w:rsidRDefault="00EF5D67" w:rsidP="00BE201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  <w:p w:rsidR="00EF5D67" w:rsidRDefault="00FA7930" w:rsidP="00FA7930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EF5D67" w:rsidRDefault="00EF5D67" w:rsidP="00BE2015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F5D67" w:rsidRDefault="00EF5D67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EF5D67" w:rsidRDefault="00EF5D67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</w:tr>
    </w:tbl>
    <w:p w:rsidR="000C2C6F" w:rsidRDefault="000C2C6F" w:rsidP="000C2C6F">
      <w:pPr>
        <w:widowControl w:val="0"/>
        <w:spacing w:line="240" w:lineRule="auto"/>
        <w:rPr>
          <w:sz w:val="18"/>
          <w:szCs w:val="18"/>
        </w:rPr>
      </w:pPr>
      <w:r>
        <w:rPr>
          <w:sz w:val="20"/>
          <w:szCs w:val="20"/>
        </w:rPr>
        <w:t xml:space="preserve">** </w:t>
      </w:r>
      <w:r>
        <w:rPr>
          <w:sz w:val="18"/>
          <w:szCs w:val="18"/>
        </w:rPr>
        <w:t>As comprovações devem estar anexadas</w:t>
      </w:r>
    </w:p>
    <w:p w:rsidR="00A84FA1" w:rsidRDefault="00A84FA1">
      <w:pPr>
        <w:rPr>
          <w:sz w:val="20"/>
          <w:szCs w:val="20"/>
        </w:rPr>
      </w:pPr>
    </w:p>
    <w:sectPr w:rsidR="00A84FA1">
      <w:footerReference w:type="default" r:id="rId8"/>
      <w:pgSz w:w="11907" w:h="16840"/>
      <w:pgMar w:top="567" w:right="1080" w:bottom="993" w:left="108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0C7" w:rsidRDefault="006D30C7">
      <w:pPr>
        <w:spacing w:before="0" w:after="0" w:line="240" w:lineRule="auto"/>
      </w:pPr>
      <w:r>
        <w:separator/>
      </w:r>
    </w:p>
  </w:endnote>
  <w:endnote w:type="continuationSeparator" w:id="0">
    <w:p w:rsidR="006D30C7" w:rsidRDefault="006D30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FA1" w:rsidRDefault="00A84FA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0C7" w:rsidRDefault="006D30C7">
      <w:pPr>
        <w:spacing w:before="0" w:after="0" w:line="240" w:lineRule="auto"/>
      </w:pPr>
      <w:r>
        <w:separator/>
      </w:r>
    </w:p>
  </w:footnote>
  <w:footnote w:type="continuationSeparator" w:id="0">
    <w:p w:rsidR="006D30C7" w:rsidRDefault="006D30C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6E"/>
    <w:rsid w:val="00031506"/>
    <w:rsid w:val="000C2C6F"/>
    <w:rsid w:val="00107CCF"/>
    <w:rsid w:val="00116906"/>
    <w:rsid w:val="00125189"/>
    <w:rsid w:val="00133351"/>
    <w:rsid w:val="00170434"/>
    <w:rsid w:val="00200A81"/>
    <w:rsid w:val="00226F04"/>
    <w:rsid w:val="0025626E"/>
    <w:rsid w:val="0027599F"/>
    <w:rsid w:val="00290246"/>
    <w:rsid w:val="002C541F"/>
    <w:rsid w:val="00307148"/>
    <w:rsid w:val="00396F33"/>
    <w:rsid w:val="003B53EF"/>
    <w:rsid w:val="003F5CCC"/>
    <w:rsid w:val="00454703"/>
    <w:rsid w:val="0056318B"/>
    <w:rsid w:val="0059630F"/>
    <w:rsid w:val="00635DDD"/>
    <w:rsid w:val="006A0310"/>
    <w:rsid w:val="006C1F20"/>
    <w:rsid w:val="006C2FE7"/>
    <w:rsid w:val="006D30C7"/>
    <w:rsid w:val="007339B8"/>
    <w:rsid w:val="00797A46"/>
    <w:rsid w:val="007F78E7"/>
    <w:rsid w:val="00871A49"/>
    <w:rsid w:val="0089380B"/>
    <w:rsid w:val="008D6861"/>
    <w:rsid w:val="008F595F"/>
    <w:rsid w:val="00904069"/>
    <w:rsid w:val="00954217"/>
    <w:rsid w:val="00961F81"/>
    <w:rsid w:val="0096777E"/>
    <w:rsid w:val="009B0979"/>
    <w:rsid w:val="009E168C"/>
    <w:rsid w:val="00A373A1"/>
    <w:rsid w:val="00A445D7"/>
    <w:rsid w:val="00A765AA"/>
    <w:rsid w:val="00A80C30"/>
    <w:rsid w:val="00A84FA1"/>
    <w:rsid w:val="00A97741"/>
    <w:rsid w:val="00AB532F"/>
    <w:rsid w:val="00B3276F"/>
    <w:rsid w:val="00BE35BC"/>
    <w:rsid w:val="00BE4418"/>
    <w:rsid w:val="00BF51AD"/>
    <w:rsid w:val="00C26261"/>
    <w:rsid w:val="00C668C6"/>
    <w:rsid w:val="00C8078A"/>
    <w:rsid w:val="00CE612D"/>
    <w:rsid w:val="00D85D49"/>
    <w:rsid w:val="00D943DA"/>
    <w:rsid w:val="00DA7566"/>
    <w:rsid w:val="00E0541A"/>
    <w:rsid w:val="00E06398"/>
    <w:rsid w:val="00E25C85"/>
    <w:rsid w:val="00EF5D67"/>
    <w:rsid w:val="00F10C57"/>
    <w:rsid w:val="00F2075C"/>
    <w:rsid w:val="00F77F41"/>
    <w:rsid w:val="00F81E7E"/>
    <w:rsid w:val="00F9475D"/>
    <w:rsid w:val="00FA3F7F"/>
    <w:rsid w:val="00FA7930"/>
    <w:rsid w:val="00FA7EFD"/>
    <w:rsid w:val="0C79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/>
    <w:lsdException w:name="footer" w:semiHidden="0" w:qFormat="1"/>
    <w:lsdException w:name="caption" w:uiPriority="35" w:qFormat="1"/>
    <w:lsdException w:name="footnote reference" w:qFormat="1"/>
    <w:lsdException w:name="annotation reference" w:qFormat="1"/>
    <w:lsdException w:name="Title" w:semiHidden="0" w:uiPriority="0" w:unhideWhenUsed="0"/>
    <w:lsdException w:name="Default Paragraph Font" w:uiPriority="1"/>
    <w:lsdException w:name="Subtitle" w:semiHidden="0" w:uiPriority="0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Grid" w:semiHidden="0" w:uiPriority="62" w:unhideWhenUsed="0"/>
    <w:lsdException w:name="Medium Shading 1" w:semiHidden="0" w:uiPriority="6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List Paragraph" w:semiHidden="0" w:uiPriority="34" w:unhideWhenUsed="0" w:qFormat="1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before="240" w:after="240" w:line="288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pPr>
      <w:keepNext/>
      <w:keepLines/>
      <w:shd w:val="clear" w:color="auto" w:fill="E2EFD9"/>
      <w:tabs>
        <w:tab w:val="left" w:pos="425"/>
      </w:tabs>
      <w:spacing w:before="360" w:after="360" w:line="240" w:lineRule="auto"/>
      <w:contextualSpacing/>
      <w:jc w:val="left"/>
      <w:outlineLvl w:val="0"/>
    </w:pPr>
    <w:rPr>
      <w:b/>
      <w:smallCaps/>
      <w:sz w:val="26"/>
      <w:szCs w:val="26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Ttulo5">
    <w:name w:val="heading 5"/>
    <w:basedOn w:val="Normal"/>
    <w:next w:val="Normal"/>
    <w:link w:val="Ttulo5Char"/>
    <w:pPr>
      <w:keepNext/>
      <w:keepLines/>
      <w:spacing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har"/>
    <w:pPr>
      <w:keepNext/>
      <w:keepLines/>
      <w:spacing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Normal"/>
    <w:link w:val="TtuloChar"/>
    <w:pPr>
      <w:widowControl w:val="0"/>
      <w:spacing w:before="720" w:after="720" w:line="240" w:lineRule="auto"/>
      <w:jc w:val="center"/>
    </w:pPr>
    <w:rPr>
      <w:b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before="0"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before="0"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pPr>
      <w:spacing w:before="0" w:after="0" w:line="240" w:lineRule="auto"/>
    </w:pPr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800080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rPr>
      <w:rFonts w:ascii="Times New Roman" w:eastAsia="Times New Roman" w:hAnsi="Times New Roman" w:cs="Times New Roman"/>
      <w:b/>
      <w:smallCaps/>
      <w:color w:val="000000"/>
      <w:sz w:val="26"/>
      <w:szCs w:val="26"/>
      <w:shd w:val="clear" w:color="auto" w:fill="E2EFD9"/>
      <w:lang w:eastAsia="pt-BR"/>
    </w:rPr>
  </w:style>
  <w:style w:type="character" w:customStyle="1" w:styleId="Ttulo2Char">
    <w:name w:val="Título 2 Char"/>
    <w:basedOn w:val="Fontepargpadro"/>
    <w:link w:val="Ttulo2"/>
    <w:rPr>
      <w:rFonts w:ascii="Times New Roman" w:eastAsia="Times New Roman" w:hAnsi="Times New Roman" w:cs="Times New Roman"/>
      <w:color w:val="000000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rPr>
      <w:rFonts w:ascii="Times New Roman" w:eastAsia="Times New Roman" w:hAnsi="Times New Roman" w:cs="Times New Roman"/>
      <w:color w:val="434343"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rPr>
      <w:rFonts w:ascii="Times New Roman" w:eastAsia="Times New Roman" w:hAnsi="Times New Roman" w:cs="Times New Roman"/>
      <w:color w:val="666666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color w:val="666666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Pr>
      <w:rFonts w:ascii="Times New Roman" w:eastAsia="Times New Roman" w:hAnsi="Times New Roman" w:cs="Times New Roman"/>
      <w:i/>
      <w:color w:val="666666"/>
      <w:sz w:val="24"/>
      <w:szCs w:val="24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rPr>
      <w:rFonts w:ascii="Times New Roman" w:eastAsia="Times New Roman" w:hAnsi="Times New Roman" w:cs="Times New Roman"/>
      <w:b/>
      <w:color w:val="000000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rFonts w:ascii="Times New Roman" w:eastAsia="Times New Roman" w:hAnsi="Times New Roman" w:cs="Times New Roman"/>
      <w:b/>
      <w:bCs/>
      <w:color w:val="000000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eastAsia="Times New Roman" w:hAnsi="Segoe UI" w:cs="Segoe UI"/>
      <w:color w:val="000000"/>
      <w:sz w:val="18"/>
      <w:szCs w:val="18"/>
      <w:lang w:eastAsia="pt-BR"/>
    </w:rPr>
  </w:style>
  <w:style w:type="character" w:customStyle="1" w:styleId="SubttuloChar">
    <w:name w:val="Subtítulo Char"/>
    <w:basedOn w:val="Fontepargpadro"/>
    <w:link w:val="Subttulo"/>
    <w:rPr>
      <w:rFonts w:ascii="Times New Roman" w:eastAsia="Times New Roman" w:hAnsi="Times New Roman" w:cs="Times New Roman"/>
      <w:color w:val="666666"/>
      <w:sz w:val="30"/>
      <w:szCs w:val="3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table" w:customStyle="1" w:styleId="TableNormal">
    <w:name w:val="Table Normal"/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17"/>
    <w:basedOn w:val="TableNormal"/>
    <w:pPr>
      <w:spacing w:line="240" w:lineRule="auto"/>
    </w:pPr>
    <w:rPr>
      <w:color w:val="538135"/>
    </w:rPr>
    <w:tblPr>
      <w:tblCellMar>
        <w:left w:w="115" w:type="dxa"/>
        <w:right w:w="115" w:type="dxa"/>
      </w:tblCellMar>
    </w:tblPr>
    <w:tcPr>
      <w:shd w:val="clear" w:color="auto" w:fill="F2F2F2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16">
    <w:name w:val="16"/>
    <w:basedOn w:val="TableNormal"/>
    <w:qFormat/>
    <w:pPr>
      <w:spacing w:line="240" w:lineRule="auto"/>
    </w:pPr>
    <w:rPr>
      <w:color w:val="538135"/>
    </w:rPr>
    <w:tblPr>
      <w:tblCellMar>
        <w:left w:w="115" w:type="dxa"/>
        <w:right w:w="115" w:type="dxa"/>
      </w:tblCellMar>
    </w:tblPr>
    <w:tcPr>
      <w:shd w:val="clear" w:color="auto" w:fill="F2F2F2"/>
      <w:vAlign w:val="center"/>
    </w:tcPr>
  </w:style>
  <w:style w:type="table" w:customStyle="1" w:styleId="15">
    <w:name w:val="15"/>
    <w:basedOn w:val="TableNormal"/>
    <w:qFormat/>
    <w:pPr>
      <w:contextualSpacing/>
    </w:pPr>
    <w:tblPr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qFormat/>
    <w:pPr>
      <w:contextualSpacing/>
    </w:pPr>
    <w:tblPr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qFormat/>
    <w:pPr>
      <w:spacing w:line="240" w:lineRule="auto"/>
    </w:pPr>
    <w:rPr>
      <w:color w:val="538135"/>
    </w:rPr>
    <w:tblPr>
      <w:tblCellMar>
        <w:left w:w="115" w:type="dxa"/>
        <w:right w:w="115" w:type="dxa"/>
      </w:tblCellMar>
    </w:tblPr>
    <w:tcPr>
      <w:shd w:val="clear" w:color="auto" w:fill="F2F2F2"/>
      <w:vAlign w:val="center"/>
    </w:tc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12">
    <w:name w:val="1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tblPr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tblPr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contextualSpacing/>
    </w:pPr>
    <w:tblPr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qFormat/>
    <w:pPr>
      <w:contextualSpacing/>
    </w:pPr>
    <w:tblPr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qFormat/>
    <w:pPr>
      <w:spacing w:line="240" w:lineRule="auto"/>
    </w:pPr>
    <w:rPr>
      <w:color w:val="538135"/>
    </w:rPr>
    <w:tblPr>
      <w:tblCellMar>
        <w:left w:w="115" w:type="dxa"/>
        <w:right w:w="115" w:type="dxa"/>
      </w:tblCellMar>
    </w:tblPr>
    <w:tcPr>
      <w:shd w:val="clear" w:color="auto" w:fill="F2F2F2"/>
      <w:vAlign w:val="center"/>
    </w:tcPr>
  </w:style>
  <w:style w:type="table" w:customStyle="1" w:styleId="1">
    <w:name w:val="1"/>
    <w:basedOn w:val="TableNormal"/>
    <w:tblPr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elacomgrade1">
    <w:name w:val="Tabela com grade1"/>
    <w:basedOn w:val="Tabelanormal"/>
    <w:locked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mentoClaro-nfase5">
    <w:name w:val="Light Shading Accent 5"/>
    <w:basedOn w:val="Tabelanormal"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1">
    <w:name w:val="Light Shading Accent 1"/>
    <w:basedOn w:val="Tabelanormal"/>
    <w:uiPriority w:val="60"/>
    <w:pPr>
      <w:spacing w:after="0" w:line="240" w:lineRule="auto"/>
    </w:pPr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1">
    <w:name w:val="Light List Accent 1"/>
    <w:basedOn w:val="Tabelanormal"/>
    <w:uiPriority w:val="61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5">
    <w:name w:val="Light List Accent 5"/>
    <w:basedOn w:val="Tabelanormal"/>
    <w:uiPriority w:val="61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adeClara">
    <w:name w:val="Light Grid"/>
    <w:basedOn w:val="Tabelanormal"/>
    <w:uiPriority w:val="62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GradeClara-nfase5">
    <w:name w:val="Light Grid Accent 5"/>
    <w:basedOn w:val="Tabelanormal"/>
    <w:uiPriority w:val="62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GradeClara-nfase1">
    <w:name w:val="Light Grid Accent 1"/>
    <w:basedOn w:val="Tabelanormal"/>
    <w:uiPriority w:val="62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SombreamentoMdio1">
    <w:name w:val="Medium Shading 1"/>
    <w:basedOn w:val="Tabelanormal"/>
    <w:uiPriority w:val="63"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">
    <w:name w:val="Light Shading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/>
    <w:lsdException w:name="footer" w:semiHidden="0" w:qFormat="1"/>
    <w:lsdException w:name="caption" w:uiPriority="35" w:qFormat="1"/>
    <w:lsdException w:name="footnote reference" w:qFormat="1"/>
    <w:lsdException w:name="annotation reference" w:qFormat="1"/>
    <w:lsdException w:name="Title" w:semiHidden="0" w:uiPriority="0" w:unhideWhenUsed="0"/>
    <w:lsdException w:name="Default Paragraph Font" w:uiPriority="1"/>
    <w:lsdException w:name="Subtitle" w:semiHidden="0" w:uiPriority="0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Grid" w:semiHidden="0" w:uiPriority="62" w:unhideWhenUsed="0"/>
    <w:lsdException w:name="Medium Shading 1" w:semiHidden="0" w:uiPriority="6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List Paragraph" w:semiHidden="0" w:uiPriority="34" w:unhideWhenUsed="0" w:qFormat="1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before="240" w:after="240" w:line="288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pPr>
      <w:keepNext/>
      <w:keepLines/>
      <w:shd w:val="clear" w:color="auto" w:fill="E2EFD9"/>
      <w:tabs>
        <w:tab w:val="left" w:pos="425"/>
      </w:tabs>
      <w:spacing w:before="360" w:after="360" w:line="240" w:lineRule="auto"/>
      <w:contextualSpacing/>
      <w:jc w:val="left"/>
      <w:outlineLvl w:val="0"/>
    </w:pPr>
    <w:rPr>
      <w:b/>
      <w:smallCaps/>
      <w:sz w:val="26"/>
      <w:szCs w:val="26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Ttulo5">
    <w:name w:val="heading 5"/>
    <w:basedOn w:val="Normal"/>
    <w:next w:val="Normal"/>
    <w:link w:val="Ttulo5Char"/>
    <w:pPr>
      <w:keepNext/>
      <w:keepLines/>
      <w:spacing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har"/>
    <w:pPr>
      <w:keepNext/>
      <w:keepLines/>
      <w:spacing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Normal"/>
    <w:link w:val="TtuloChar"/>
    <w:pPr>
      <w:widowControl w:val="0"/>
      <w:spacing w:before="720" w:after="720" w:line="240" w:lineRule="auto"/>
      <w:jc w:val="center"/>
    </w:pPr>
    <w:rPr>
      <w:b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before="0"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before="0"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pPr>
      <w:spacing w:before="0" w:after="0" w:line="240" w:lineRule="auto"/>
    </w:pPr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800080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rPr>
      <w:rFonts w:ascii="Times New Roman" w:eastAsia="Times New Roman" w:hAnsi="Times New Roman" w:cs="Times New Roman"/>
      <w:b/>
      <w:smallCaps/>
      <w:color w:val="000000"/>
      <w:sz w:val="26"/>
      <w:szCs w:val="26"/>
      <w:shd w:val="clear" w:color="auto" w:fill="E2EFD9"/>
      <w:lang w:eastAsia="pt-BR"/>
    </w:rPr>
  </w:style>
  <w:style w:type="character" w:customStyle="1" w:styleId="Ttulo2Char">
    <w:name w:val="Título 2 Char"/>
    <w:basedOn w:val="Fontepargpadro"/>
    <w:link w:val="Ttulo2"/>
    <w:rPr>
      <w:rFonts w:ascii="Times New Roman" w:eastAsia="Times New Roman" w:hAnsi="Times New Roman" w:cs="Times New Roman"/>
      <w:color w:val="000000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rPr>
      <w:rFonts w:ascii="Times New Roman" w:eastAsia="Times New Roman" w:hAnsi="Times New Roman" w:cs="Times New Roman"/>
      <w:color w:val="434343"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rPr>
      <w:rFonts w:ascii="Times New Roman" w:eastAsia="Times New Roman" w:hAnsi="Times New Roman" w:cs="Times New Roman"/>
      <w:color w:val="666666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color w:val="666666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Pr>
      <w:rFonts w:ascii="Times New Roman" w:eastAsia="Times New Roman" w:hAnsi="Times New Roman" w:cs="Times New Roman"/>
      <w:i/>
      <w:color w:val="666666"/>
      <w:sz w:val="24"/>
      <w:szCs w:val="24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rPr>
      <w:rFonts w:ascii="Times New Roman" w:eastAsia="Times New Roman" w:hAnsi="Times New Roman" w:cs="Times New Roman"/>
      <w:b/>
      <w:color w:val="000000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rFonts w:ascii="Times New Roman" w:eastAsia="Times New Roman" w:hAnsi="Times New Roman" w:cs="Times New Roman"/>
      <w:b/>
      <w:bCs/>
      <w:color w:val="000000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eastAsia="Times New Roman" w:hAnsi="Segoe UI" w:cs="Segoe UI"/>
      <w:color w:val="000000"/>
      <w:sz w:val="18"/>
      <w:szCs w:val="18"/>
      <w:lang w:eastAsia="pt-BR"/>
    </w:rPr>
  </w:style>
  <w:style w:type="character" w:customStyle="1" w:styleId="SubttuloChar">
    <w:name w:val="Subtítulo Char"/>
    <w:basedOn w:val="Fontepargpadro"/>
    <w:link w:val="Subttulo"/>
    <w:rPr>
      <w:rFonts w:ascii="Times New Roman" w:eastAsia="Times New Roman" w:hAnsi="Times New Roman" w:cs="Times New Roman"/>
      <w:color w:val="666666"/>
      <w:sz w:val="30"/>
      <w:szCs w:val="3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table" w:customStyle="1" w:styleId="TableNormal">
    <w:name w:val="Table Normal"/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17"/>
    <w:basedOn w:val="TableNormal"/>
    <w:pPr>
      <w:spacing w:line="240" w:lineRule="auto"/>
    </w:pPr>
    <w:rPr>
      <w:color w:val="538135"/>
    </w:rPr>
    <w:tblPr>
      <w:tblCellMar>
        <w:left w:w="115" w:type="dxa"/>
        <w:right w:w="115" w:type="dxa"/>
      </w:tblCellMar>
    </w:tblPr>
    <w:tcPr>
      <w:shd w:val="clear" w:color="auto" w:fill="F2F2F2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16">
    <w:name w:val="16"/>
    <w:basedOn w:val="TableNormal"/>
    <w:qFormat/>
    <w:pPr>
      <w:spacing w:line="240" w:lineRule="auto"/>
    </w:pPr>
    <w:rPr>
      <w:color w:val="538135"/>
    </w:rPr>
    <w:tblPr>
      <w:tblCellMar>
        <w:left w:w="115" w:type="dxa"/>
        <w:right w:w="115" w:type="dxa"/>
      </w:tblCellMar>
    </w:tblPr>
    <w:tcPr>
      <w:shd w:val="clear" w:color="auto" w:fill="F2F2F2"/>
      <w:vAlign w:val="center"/>
    </w:tcPr>
  </w:style>
  <w:style w:type="table" w:customStyle="1" w:styleId="15">
    <w:name w:val="15"/>
    <w:basedOn w:val="TableNormal"/>
    <w:qFormat/>
    <w:pPr>
      <w:contextualSpacing/>
    </w:pPr>
    <w:tblPr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qFormat/>
    <w:pPr>
      <w:contextualSpacing/>
    </w:pPr>
    <w:tblPr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qFormat/>
    <w:pPr>
      <w:spacing w:line="240" w:lineRule="auto"/>
    </w:pPr>
    <w:rPr>
      <w:color w:val="538135"/>
    </w:rPr>
    <w:tblPr>
      <w:tblCellMar>
        <w:left w:w="115" w:type="dxa"/>
        <w:right w:w="115" w:type="dxa"/>
      </w:tblCellMar>
    </w:tblPr>
    <w:tcPr>
      <w:shd w:val="clear" w:color="auto" w:fill="F2F2F2"/>
      <w:vAlign w:val="center"/>
    </w:tc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12">
    <w:name w:val="1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tblPr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tblPr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contextualSpacing/>
    </w:pPr>
    <w:tblPr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qFormat/>
    <w:pPr>
      <w:contextualSpacing/>
    </w:pPr>
    <w:tblPr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qFormat/>
    <w:pPr>
      <w:spacing w:line="240" w:lineRule="auto"/>
    </w:pPr>
    <w:rPr>
      <w:color w:val="538135"/>
    </w:rPr>
    <w:tblPr>
      <w:tblCellMar>
        <w:left w:w="115" w:type="dxa"/>
        <w:right w:w="115" w:type="dxa"/>
      </w:tblCellMar>
    </w:tblPr>
    <w:tcPr>
      <w:shd w:val="clear" w:color="auto" w:fill="F2F2F2"/>
      <w:vAlign w:val="center"/>
    </w:tcPr>
  </w:style>
  <w:style w:type="table" w:customStyle="1" w:styleId="1">
    <w:name w:val="1"/>
    <w:basedOn w:val="TableNormal"/>
    <w:tblPr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elacomgrade1">
    <w:name w:val="Tabela com grade1"/>
    <w:basedOn w:val="Tabelanormal"/>
    <w:locked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mentoClaro-nfase5">
    <w:name w:val="Light Shading Accent 5"/>
    <w:basedOn w:val="Tabelanormal"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1">
    <w:name w:val="Light Shading Accent 1"/>
    <w:basedOn w:val="Tabelanormal"/>
    <w:uiPriority w:val="60"/>
    <w:pPr>
      <w:spacing w:after="0" w:line="240" w:lineRule="auto"/>
    </w:pPr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1">
    <w:name w:val="Light List Accent 1"/>
    <w:basedOn w:val="Tabelanormal"/>
    <w:uiPriority w:val="61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5">
    <w:name w:val="Light List Accent 5"/>
    <w:basedOn w:val="Tabelanormal"/>
    <w:uiPriority w:val="61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adeClara">
    <w:name w:val="Light Grid"/>
    <w:basedOn w:val="Tabelanormal"/>
    <w:uiPriority w:val="62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GradeClara-nfase5">
    <w:name w:val="Light Grid Accent 5"/>
    <w:basedOn w:val="Tabelanormal"/>
    <w:uiPriority w:val="62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GradeClara-nfase1">
    <w:name w:val="Light Grid Accent 1"/>
    <w:basedOn w:val="Tabelanormal"/>
    <w:uiPriority w:val="62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SombreamentoMdio1">
    <w:name w:val="Medium Shading 1"/>
    <w:basedOn w:val="Tabelanormal"/>
    <w:uiPriority w:val="63"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">
    <w:name w:val="Light Shading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DEYSE</dc:creator>
  <cp:lastModifiedBy>Damires Yluska Souza Fernandes</cp:lastModifiedBy>
  <cp:revision>23</cp:revision>
  <cp:lastPrinted>2019-06-01T00:11:00Z</cp:lastPrinted>
  <dcterms:created xsi:type="dcterms:W3CDTF">2019-07-22T16:47:00Z</dcterms:created>
  <dcterms:modified xsi:type="dcterms:W3CDTF">2019-07-23T12:23:00Z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1046-11.2.0.8684</vt:lpwstr>
  </property>
</Properties>
</file>