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MINISTÉRIO DA EDUCAÇÃO</w:t>
      </w:r>
    </w:p>
    <w:p w:rsidR="00000000" w:rsidDel="00000000" w:rsidP="00000000" w:rsidRDefault="00000000" w:rsidRPr="00000000">
      <w:pPr>
        <w:pBdr/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SECRETARIA DE EDUCAÇÃO PROFISSIONAL E TECNOLÓGICA</w:t>
      </w:r>
    </w:p>
    <w:p w:rsidR="00000000" w:rsidDel="00000000" w:rsidP="00000000" w:rsidRDefault="00000000" w:rsidRPr="00000000">
      <w:pPr>
        <w:pBdr/>
        <w:spacing w:after="20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FEDERAL DE EDUCAÇÃO, CIÊNCIA E TECNOLOGIA DE RONDÔNIA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252"/>
          <w:tab w:val="right" w:pos="8504"/>
        </w:tabs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COMISSÃO PERMANENTE DE PESSOAL DOCENTE/CPPD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Memorando 106/CPPD/IFRO                                                                                                       Porto Velho,  17 de outubro de 2016. 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Magnífico Reitor do Instituto Federal de Educação, Ciência e Tecnologia de Rondônia - IFRO </w:t>
      </w:r>
    </w:p>
    <w:p w:rsidR="00000000" w:rsidDel="00000000" w:rsidP="00000000" w:rsidRDefault="00000000" w:rsidRPr="00000000">
      <w:pPr>
        <w:pBdr/>
        <w:spacing w:after="200" w:line="276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CPPD - IFRO vem mui respeitosamente, seguindo os trâmites indicados pela Resolução Nº 026 de Agosto de 2014, informar que:</w:t>
      </w:r>
    </w:p>
    <w:p w:rsidR="00000000" w:rsidDel="00000000" w:rsidP="00000000" w:rsidRDefault="00000000" w:rsidRPr="00000000">
      <w:pPr>
        <w:pBdr/>
        <w:tabs>
          <w:tab w:val="center" w:pos="4252"/>
          <w:tab w:val="right" w:pos="850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Os servidores abaixo relacionados realizaram a avaliação dos processos de solicitação de Concessão de Retribuição pelo Reconhecimento de Saberes e Competencias - RSC dos servidores do IFRO:</w:t>
      </w:r>
    </w:p>
    <w:p w:rsidR="00000000" w:rsidDel="00000000" w:rsidP="00000000" w:rsidRDefault="00000000" w:rsidRPr="00000000">
      <w:pPr>
        <w:pBdr/>
        <w:tabs>
          <w:tab w:val="center" w:pos="4252"/>
          <w:tab w:val="right" w:pos="850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252"/>
          <w:tab w:val="right" w:pos="850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Avaliadores Externos:</w:t>
      </w:r>
    </w:p>
    <w:p w:rsidR="00000000" w:rsidDel="00000000" w:rsidP="00000000" w:rsidRDefault="00000000" w:rsidRPr="00000000">
      <w:pPr>
        <w:pBdr/>
        <w:tabs>
          <w:tab w:val="center" w:pos="4252"/>
          <w:tab w:val="right" w:pos="850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80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"/>
        <w:gridCol w:w="2600"/>
        <w:gridCol w:w="860"/>
        <w:gridCol w:w="1260"/>
        <w:gridCol w:w="920"/>
        <w:gridCol w:w="840"/>
        <w:gridCol w:w="740"/>
        <w:gridCol w:w="1860"/>
        <w:gridCol w:w="860"/>
        <w:tblGridChange w:id="0">
          <w:tblGrid>
            <w:gridCol w:w="440"/>
            <w:gridCol w:w="2600"/>
            <w:gridCol w:w="860"/>
            <w:gridCol w:w="1260"/>
            <w:gridCol w:w="920"/>
            <w:gridCol w:w="840"/>
            <w:gridCol w:w="740"/>
            <w:gridCol w:w="1860"/>
            <w:gridCol w:w="86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SERVIDORES / AVALIADORES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SIAPE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BANCO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AGÊNCIA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CANDIDATO AVALIADO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DA AVALIAÇÃO</w:t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b9bqb5scxtao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ADRIANO ARMANDO DO AMARANTE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1331885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m7a8cqdq8e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743.177.760-49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Caixa Econômica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53sq5jnkyhx8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0441</w:t>
            </w:r>
          </w:p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iest0ej627cw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op. 001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6k1vom1yntrv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22897-0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MARCILEI SERAFIN GERMANO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239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ANDRE LUIS DA COSTA PAIVA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u846ltf6jm93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1669393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v2nlyngugtce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035.950.636-43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ABÍLIO DA PAIXÃO CIRÍACO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202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ANDRÉ LUIS SCHWERZ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15794384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959.799.991-91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BANCO DO BRASIL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0406-5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38415-1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ROGÉRIO LOPES VIEIRA CESAR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95q9lubcd2js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e8alqyszx2ml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7r8r8mtsynf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q7r8r8mtsynf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7r8r8mtsynf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7r8r8mtsynf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208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7r8r8mtsynf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7r8r8mtsynf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208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b9bqb5scxtao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m7a8cqdq8e7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iest0ej627cw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6k1vom1yntrv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m7a8cqdq8e7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13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202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Maria Inês Azeredo Alonso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1226954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010.508.588-08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e7gu63d8grdi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 CLÁUDIA DIAS RIBEIRO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286</w:t>
            </w:r>
          </w:p>
        </w:tc>
      </w:tr>
      <w:tr>
        <w:trPr>
          <w:trHeight w:val="19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e7gu63d8grdi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ELIANO SOARES DA SILVA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1555387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686.965.155-87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CAIXA ECONÔMICA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1021-9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22292-0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TARSO LEANDRO HOLANDA LEITE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d3l2s8n81lu3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e7gu63d8grdi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JOSE GLAUCO SMITH AVELINO DE LIMA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1935598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d3l2s8n81lu3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e7gu63d8grdi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WILLIAM KENNEDY DO AMARAL SOUZA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JUCIARA CONCEICAO DE FREITAS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1794645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d3l2s8n81lu3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ioctplez821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WILLIAM KENNEDY DO AMARAL SOUZA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Josevânia Nunes Rabelo</w:t>
            </w:r>
          </w:p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2584228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955.350.205-91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BRASIL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7r8r8mtsynf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3361-8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5.981-1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HELDO DONAT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MÁRCIO SADÃO HIRATA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010381732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MARISTELA MILANSKI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289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lff7ia103y45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uqs1mtp6ny44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mfu3rftdr8g5" w:id="20"/>
            <w:bookmarkEnd w:id="2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288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288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189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GISELLE ASSIS JACOMETTI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1038254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2e2e2e"/>
                <w:shd w:fill="ffffcc" w:val="clear"/>
                <w:rtl w:val="0"/>
              </w:rPr>
              <w:t xml:space="preserve">BRASIL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0224-0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6785551-2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FABYANA APARECIDA SOARES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189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JOSÉ MOISÉS NUNES DA SILVA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6267724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2e2e"/>
                <w:sz w:val="24"/>
                <w:szCs w:val="24"/>
                <w:highlight w:val="white"/>
                <w:rtl w:val="0"/>
              </w:rPr>
              <w:t xml:space="preserve">111.140.702-97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2e2e2e"/>
                <w:sz w:val="24"/>
                <w:szCs w:val="24"/>
                <w:highlight w:val="white"/>
                <w:rtl w:val="0"/>
              </w:rPr>
              <w:t xml:space="preserve">Banco do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highlight w:val="white"/>
                <w:rtl w:val="0"/>
              </w:rPr>
              <w:t xml:space="preserve"> 8637-1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highlight w:val="white"/>
                <w:rtl w:val="0"/>
              </w:rPr>
              <w:t xml:space="preserve">15.231-5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Aloir Pedruzzi Junior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17/10/2016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186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153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JOSI APARECIDA DE FREITAS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1901574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LUÍS RIBEIRO MEDEIROS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153</w:t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MARCELO COSTA DA SILVA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1673785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00073588733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Calibri" w:cs="Calibri" w:eastAsia="Calibri" w:hAnsi="Calibri"/>
                <w:color w:val="2e2e2e"/>
                <w:sz w:val="24"/>
                <w:szCs w:val="24"/>
                <w:highlight w:val="white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2e2e2e"/>
                <w:sz w:val="24"/>
                <w:szCs w:val="24"/>
                <w:highlight w:val="white"/>
                <w:rtl w:val="0"/>
              </w:rPr>
              <w:t xml:space="preserve">Caixa Economica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3223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14515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Carla Bethania Reiher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03/03/2017</w:t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MARCONIEL NETO DA SILVA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1761240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00138364397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2e2e2e"/>
                <w:sz w:val="24"/>
                <w:szCs w:val="24"/>
                <w:highlight w:val="white"/>
                <w:rtl w:val="0"/>
              </w:rPr>
              <w:t xml:space="preserve">Banco do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4445-8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6549-8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Alecssandra de Oliveira de Souza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17/12/2015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MARCONIEL NETO DA SILVA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1761240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00138364397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2e2e2e"/>
                <w:sz w:val="24"/>
                <w:szCs w:val="24"/>
                <w:highlight w:val="white"/>
                <w:rtl w:val="0"/>
              </w:rPr>
              <w:t xml:space="preserve">Banco do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4445-8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6549-8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Elise Marques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10/11/2015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OSVALDO BARRETO OLIVEIRA JUNIOR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1578300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952.845.245-00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d3l2s8n81lu3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e7gu63d8grdi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ELAINE RODRIGUES MATOS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278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PAULO FERNANDES JUNIOR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0278852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00050"/>
                <w:sz w:val="24"/>
                <w:szCs w:val="24"/>
                <w:highlight w:val="white"/>
                <w:rtl w:val="0"/>
              </w:rPr>
              <w:t xml:space="preserve">057.020.318-06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2e2e2e"/>
                <w:sz w:val="24"/>
                <w:szCs w:val="24"/>
                <w:highlight w:val="white"/>
                <w:rtl w:val="0"/>
              </w:rPr>
              <w:t xml:space="preserve">Banco do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500050"/>
                <w:sz w:val="24"/>
                <w:szCs w:val="24"/>
                <w:highlight w:val="white"/>
                <w:rtl w:val="0"/>
              </w:rPr>
              <w:t xml:space="preserve">5806-8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500050"/>
                <w:sz w:val="24"/>
                <w:szCs w:val="24"/>
                <w:highlight w:val="white"/>
                <w:rtl w:val="0"/>
              </w:rPr>
              <w:t xml:space="preserve">36486-X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FRANKS MARTINS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10/05/2015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PAULO CESAR PAULINO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10381839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015.661.468-52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caixa econômica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0388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13061-2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EDIVAN CARLOS DA CUNHA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ROBERTO DOUGLAS DA COSTA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2568605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72177934400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2e2e2e"/>
                <w:sz w:val="24"/>
                <w:szCs w:val="24"/>
                <w:highlight w:val="white"/>
                <w:rtl w:val="0"/>
              </w:rPr>
              <w:t xml:space="preserve">Banco do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8637-1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337451-3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wESLEY bOLSONI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24/10/2016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RONALDO NASCIMENTO NAZIAZENO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1526597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92200435568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CAIXA ECONÔMICA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1021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1333-7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TARSO LEANDRO HOLANDA LEITE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RAPHAEL GOMES DE ARAÚJO PALAZZO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1646598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097.233.117-47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lff7ia103y45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Brasil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uqs1mtp6ny44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1886-4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mfu3rftdr8g5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84064-5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EDIVAN CARLOS DA CUNHA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  <w:rtl w:val="0"/>
              </w:rPr>
              <w:t xml:space="preserve">211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  <w:rtl w:val="0"/>
              </w:rPr>
              <w:t xml:space="preserve">RENATA MONTEIRO DOS SANTOS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  <w:rtl w:val="0"/>
              </w:rPr>
              <w:t xml:space="preserve">265143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  <w:rtl w:val="0"/>
              </w:rPr>
              <w:t xml:space="preserve">661.589.317-72 / 746.2163.787-91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  <w:rtl w:val="0"/>
              </w:rPr>
              <w:t xml:space="preserve">BRASIL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q7r8r8mtsynf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  <w:rtl w:val="0"/>
              </w:rPr>
              <w:t xml:space="preserve">4982-4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  <w:rtl w:val="0"/>
              </w:rPr>
              <w:t xml:space="preserve">202632-5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sz w:val="20"/>
                <w:szCs w:val="20"/>
                <w:rtl w:val="0"/>
              </w:rPr>
              <w:t xml:space="preserve">MÁRCIO MARINHO MARTINS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ROBSON HELEN DA SILVA</w:t>
            </w:r>
          </w:p>
        </w:tc>
        <w:tc>
          <w:tcPr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1095993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519.345.156-04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b1spt9warc9f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ABÍLIO DA PAIXÃO CIRÍACO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Zenilton Correia Soares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1191051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207.367.625-15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BANCO DO BRASIL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3176-3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65823-5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MÁRCIA LETÍCIA GOMES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e2e2e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5s89zkzgbq4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bookmarkStart w:colFirst="0" w:colLast="0" w:name="_qu9jf05ng85k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bookmarkStart w:colFirst="0" w:colLast="0" w:name="_r9lgq477adn4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="276" w:lineRule="auto"/>
        <w:ind w:left="1065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CPPD entende que o servidor acima listado, faz jus a referida retribuição no valor de 209,80 (Duzentos e nove reais e oitenta centavos) para cada avaliação realizada, conforme Art. 13 da Resolução nº. 13 de 2015 -CONSUP/IFRO.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="276" w:lineRule="auto"/>
        <w:ind w:left="1065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CPPD encaminha tais informações para que, conforme Inciso 2° do Art. 10 da Resolução n.º026 de 2014/CONSUP/IFRO, a Reitoria tome as devidas providencias. </w:t>
      </w:r>
    </w:p>
    <w:p w:rsidR="00000000" w:rsidDel="00000000" w:rsidP="00000000" w:rsidRDefault="00000000" w:rsidRPr="00000000">
      <w:pPr>
        <w:pBdr/>
        <w:spacing w:after="200" w:line="276" w:lineRule="auto"/>
        <w:ind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Respeitosamente,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1065" w:firstLine="705"/>
      </w:pPr>
      <w:rPr/>
    </w:lvl>
    <w:lvl w:ilvl="1">
      <w:start w:val="1"/>
      <w:numFmt w:val="lowerLetter"/>
      <w:lvlText w:val="%2."/>
      <w:lvlJc w:val="left"/>
      <w:pPr>
        <w:ind w:left="1785" w:firstLine="1425"/>
      </w:pPr>
      <w:rPr/>
    </w:lvl>
    <w:lvl w:ilvl="2">
      <w:start w:val="1"/>
      <w:numFmt w:val="lowerRoman"/>
      <w:lvlText w:val="%3."/>
      <w:lvlJc w:val="right"/>
      <w:pPr>
        <w:ind w:left="2505" w:firstLine="2325"/>
      </w:pPr>
      <w:rPr/>
    </w:lvl>
    <w:lvl w:ilvl="3">
      <w:start w:val="1"/>
      <w:numFmt w:val="decimal"/>
      <w:lvlText w:val="%4."/>
      <w:lvlJc w:val="left"/>
      <w:pPr>
        <w:ind w:left="3225" w:firstLine="2865"/>
      </w:pPr>
      <w:rPr/>
    </w:lvl>
    <w:lvl w:ilvl="4">
      <w:start w:val="1"/>
      <w:numFmt w:val="lowerLetter"/>
      <w:lvlText w:val="%5."/>
      <w:lvlJc w:val="left"/>
      <w:pPr>
        <w:ind w:left="3945" w:firstLine="3585"/>
      </w:pPr>
      <w:rPr/>
    </w:lvl>
    <w:lvl w:ilvl="5">
      <w:start w:val="1"/>
      <w:numFmt w:val="lowerRoman"/>
      <w:lvlText w:val="%6."/>
      <w:lvlJc w:val="right"/>
      <w:pPr>
        <w:ind w:left="4665" w:firstLine="4485"/>
      </w:pPr>
      <w:rPr/>
    </w:lvl>
    <w:lvl w:ilvl="6">
      <w:start w:val="1"/>
      <w:numFmt w:val="decimal"/>
      <w:lvlText w:val="%7."/>
      <w:lvlJc w:val="left"/>
      <w:pPr>
        <w:ind w:left="5385" w:firstLine="5025"/>
      </w:pPr>
      <w:rPr/>
    </w:lvl>
    <w:lvl w:ilvl="7">
      <w:start w:val="1"/>
      <w:numFmt w:val="lowerLetter"/>
      <w:lvlText w:val="%8."/>
      <w:lvlJc w:val="left"/>
      <w:pPr>
        <w:ind w:left="6105" w:firstLine="5745"/>
      </w:pPr>
      <w:rPr/>
    </w:lvl>
    <w:lvl w:ilvl="8">
      <w:start w:val="1"/>
      <w:numFmt w:val="lowerRoman"/>
      <w:lvlText w:val="%9."/>
      <w:lvlJc w:val="right"/>
      <w:pPr>
        <w:ind w:left="6825" w:firstLine="664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