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Relatorio Trimestral</w:t>
      </w:r>
    </w:p>
    <w:p>
      <w:r>
        <w:t>Este documento resume os resultados do trimestre, com acentuacao: ção, não, é.</w:t>
      </w:r>
    </w:p>
    <w:p>
      <w:pPr>
        <w:pStyle w:val="Heading2"/>
      </w:pPr>
      <w:r>
        <w:t>Destaques</w:t>
      </w:r>
    </w:p>
    <w:p>
      <w:pPr>
        <w:pStyle w:val="ListBullet"/>
      </w:pPr>
      <w:r>
        <w:t>Receita cresceu</w:t>
      </w:r>
    </w:p>
    <w:p>
      <w:pPr>
        <w:pStyle w:val="ListBullet"/>
      </w:pPr>
      <w:r>
        <w:t>Custos cairam</w:t>
      </w:r>
    </w:p>
    <w:p>
      <w:pPr>
        <w:pStyle w:val="Heading2"/>
      </w:pPr>
      <w:r>
        <w:t>Numeros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Receita</w:t>
            </w:r>
          </w:p>
        </w:tc>
        <w:tc>
          <w:tcPr>
            <w:tcW w:type="dxa" w:w="4320"/>
          </w:tcPr>
          <w:p>
            <w:r>
              <w:t>120000</w:t>
            </w:r>
          </w:p>
        </w:tc>
      </w:tr>
      <w:tr>
        <w:tc>
          <w:tcPr>
            <w:tcW w:type="dxa" w:w="4320"/>
          </w:tcPr>
          <w:p>
            <w:r>
              <w:t>Custo</w:t>
            </w:r>
          </w:p>
        </w:tc>
        <w:tc>
          <w:tcPr>
            <w:tcW w:type="dxa" w:w="4320"/>
          </w:tcPr>
          <w:p>
            <w:r>
              <w:t>45000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