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628900" cy="1743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6fcphxckidak" w:id="0"/>
      <w:bookmarkEnd w:id="0"/>
      <w:r w:rsidDel="00000000" w:rsidR="00000000" w:rsidRPr="00000000">
        <w:rPr>
          <w:rtl w:val="0"/>
        </w:rPr>
        <w:t xml:space="preserve">Entrega 2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Dupla: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João Victor de Almeida Félix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Rayrisson Vinicius Alves Limas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Orientador: Camilo Almeida</w:t>
      </w:r>
    </w:p>
    <w:p w:rsidR="00000000" w:rsidDel="00000000" w:rsidP="00000000" w:rsidRDefault="00000000" w:rsidRPr="00000000" w14:paraId="00000018">
      <w:pPr>
        <w:pStyle w:val="Title"/>
        <w:numPr>
          <w:ilvl w:val="0"/>
          <w:numId w:val="4"/>
        </w:numPr>
        <w:spacing w:after="0" w:afterAutospacing="0"/>
        <w:ind w:left="720" w:hanging="360"/>
        <w:rPr>
          <w:b w:val="1"/>
          <w:sz w:val="30"/>
          <w:szCs w:val="30"/>
        </w:rPr>
      </w:pPr>
      <w:bookmarkStart w:colFirst="0" w:colLast="0" w:name="_57k0tfe4x54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Particionamento de equivalência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[Hist-4] </w:t>
      </w:r>
      <w:r w:rsidDel="00000000" w:rsidR="00000000" w:rsidRPr="00000000">
        <w:rPr>
          <w:rtl w:val="0"/>
        </w:rPr>
        <w:t xml:space="preserve">Como secretário, eu posso agendar uma nova consulta a fim de ocupar um horário disponível.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3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07:00 até 12:00 [C1] e 14:00 até 17:00 [C2]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17:01 até 06:59 [C3] e 12:01 até 13:59 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à sábado [C5]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Domingo [C6] e feriados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em formato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dd/mm/aaaa [C8]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mm/dd/aaaa [C9], aaaa/mm/dd [C10], dd/aaaa/mm [C11] e mm/aaaa/dd [C12]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horário está ocupado.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médico especialista vai estar disponível no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Disponível [C15]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Indisponível [C16]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[C18]</w:t>
            </w:r>
          </w:p>
        </w:tc>
      </w:tr>
    </w:tbl>
    <w:p w:rsidR="00000000" w:rsidDel="00000000" w:rsidP="00000000" w:rsidRDefault="00000000" w:rsidRPr="00000000" w14:paraId="00000031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340"/>
        <w:gridCol w:w="2549"/>
        <w:tblGridChange w:id="0">
          <w:tblGrid>
            <w:gridCol w:w="2700"/>
            <w:gridCol w:w="2340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paciente Lucas(cadastrado) no sábado dia 16/12/2021 às 14:30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[C5]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da paciente Marcela(cadastrada) na terça dia 21/12/2021 às 15:00 com a médica Cláudia.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[C5]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paciente Douglas(cadastrado) na sexta dia 07/01/2022 às 08:00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[C5]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paciente José(não cadastrado) na sexta dia 07/01/2022 às 10:00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[C5] [C8] [C13] [C15] [C18]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da paciente </w:t>
            </w:r>
            <w:r w:rsidDel="00000000" w:rsidR="00000000" w:rsidRPr="00000000">
              <w:rPr>
                <w:rtl w:val="0"/>
              </w:rPr>
              <w:t xml:space="preserve">Josefá(cadastrada)</w:t>
            </w:r>
            <w:r w:rsidDel="00000000" w:rsidR="00000000" w:rsidRPr="00000000">
              <w:rPr>
                <w:rtl w:val="0"/>
              </w:rPr>
              <w:t xml:space="preserve"> no sábado dia 25/12/2021 às 14:30 com a médica Cláudia.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[C7] [C8] [C13]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da paciente Lívia(não cadastrada) na terça dia 21/12/2021 às 15:00 com a médica Cláudia.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[C5] [C8] [C14] [C15] [C18]</w:t>
            </w:r>
          </w:p>
        </w:tc>
      </w:tr>
    </w:tbl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[Hist-5] </w:t>
      </w:r>
      <w:r w:rsidDel="00000000" w:rsidR="00000000" w:rsidRPr="00000000">
        <w:rPr>
          <w:rtl w:val="0"/>
        </w:rPr>
        <w:t xml:space="preserve">Como médico/secretário, eu posso remarcar uma consulta a fim de definir uma nova data/horário para uma consulta já marcada.</w:t>
      </w:r>
    </w:p>
    <w:p w:rsidR="00000000" w:rsidDel="00000000" w:rsidP="00000000" w:rsidRDefault="00000000" w:rsidRPr="00000000" w14:paraId="0000004A">
      <w:pPr>
        <w:ind w:left="143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18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um consulta já marcada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07:00 até 12:00 [C3] e 14:00 até 17:00 [C4]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17:01 até 06:59 [C5] e 12:01 até 13:59 [C6]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à sábado [C7]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Domingo [C8] e feriados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em formato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dd/mm/aaaa [C10]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mm/dd/aaaa [C11], aaaa/mm/dd [C12], dd/aaaa/mm [C13] e mm/aaaa/dd [C14]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horário está ocupado.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médico especialista vai estar disponível no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Disponível [C17]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Indisponível [C18]</w:t>
            </w:r>
          </w:p>
        </w:tc>
      </w:tr>
    </w:tbl>
    <w:p w:rsidR="00000000" w:rsidDel="00000000" w:rsidP="00000000" w:rsidRDefault="00000000" w:rsidRPr="00000000" w14:paraId="00000061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1395"/>
        <w:gridCol w:w="2549"/>
        <w:tblGridChange w:id="0">
          <w:tblGrid>
            <w:gridCol w:w="3645"/>
            <w:gridCol w:w="139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Lucas(tem consulta marcada) deseja remarcar sua consulta para sexta dia 07/01/2022 às 08:00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[C7] [C10]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paciente Luiiele(tem consulta marcada) deseja remarcar sua consulta para sábado dia 18/12/2021 às 10:00 com a médica 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[C7] [C10]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paciente Barbara(não tem consulta marcada) deseja remarcar sua consulta para sábado dia 18/12/2021 às 14:00 com a médica 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[C2] [C4] [C7] [C10] [C15] [C17]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Antonio(tem consulta marcada) deseja remarcar sua consulta para quinta dia 12/30/2021 às 13:00 com o médico Paulo.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[C6] [C7] [C11] [C15] [C17]</w:t>
            </w:r>
          </w:p>
        </w:tc>
      </w:tr>
    </w:tbl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[Hist-8] </w:t>
      </w:r>
      <w:r w:rsidDel="00000000" w:rsidR="00000000" w:rsidRPr="00000000">
        <w:rPr>
          <w:rtl w:val="0"/>
        </w:rPr>
        <w:t xml:space="preserve">Como paciente, gostaria de saber se meu convênio cobre a consulta/tratamento a fim de saber se irei agendar uma consulta.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nome do convênio só contém caracteres alfanuméricos (a-z, A-Z, 0-9)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clínica tem parceria com o convênio.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Não[C4]</w:t>
            </w:r>
          </w:p>
        </w:tc>
      </w:tr>
    </w:tbl>
    <w:p w:rsidR="00000000" w:rsidDel="00000000" w:rsidP="00000000" w:rsidRDefault="00000000" w:rsidRPr="00000000" w14:paraId="0000007E">
      <w:pPr>
        <w:ind w:left="1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715"/>
        <w:gridCol w:w="2549"/>
        <w:tblGridChange w:id="0">
          <w:tblGrid>
            <w:gridCol w:w="2325"/>
            <w:gridCol w:w="271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unimed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Ameplan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</w:t>
            </w:r>
          </w:p>
        </w:tc>
      </w:tr>
    </w:tbl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[Hist-9] </w:t>
      </w:r>
      <w:r w:rsidDel="00000000" w:rsidR="00000000" w:rsidRPr="00000000">
        <w:rPr>
          <w:rtl w:val="0"/>
        </w:rPr>
        <w:t xml:space="preserve">Como secretário, posso cadastrar um novo convênio parceiro a fim de passar a aceitar aquele convênio.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370"/>
        <w:gridCol w:w="2551"/>
        <w:tblGridChange w:id="0">
          <w:tblGrid>
            <w:gridCol w:w="2670"/>
            <w:gridCol w:w="2370"/>
            <w:gridCol w:w="25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só contém caracteres alfanuméricos (a-z, A-Z, 0-9)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 convênio cobre t% da consulta/tratamento.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1%&lt;= t &lt;= 100% 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t&lt;1% [C4] e t &gt; 100% [C5]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Período de parceria de r anos.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&gt;= 1 [C6]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&lt; 1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Convênio já é parceiro.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[C9]</w:t>
            </w:r>
          </w:p>
        </w:tc>
      </w:tr>
    </w:tbl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715"/>
        <w:gridCol w:w="2549"/>
        <w:tblGridChange w:id="0">
          <w:tblGrid>
            <w:gridCol w:w="2325"/>
            <w:gridCol w:w="271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convênio Unimed que cobre 50% do valor, com parceria de 1 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[C6]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convênio Next que cobre 110% do valor, com parceria de 1 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[C5] [C6]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convênio Ameplan que cobre 90% do valor, com parceria de 6 meses.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[C7] [C8]</w:t>
            </w:r>
          </w:p>
        </w:tc>
      </w:tr>
    </w:tbl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[Hist-10] </w:t>
      </w:r>
      <w:r w:rsidDel="00000000" w:rsidR="00000000" w:rsidRPr="00000000">
        <w:rPr>
          <w:rtl w:val="0"/>
        </w:rPr>
        <w:t xml:space="preserve">Como secretário, eu posso cadastrar pacientes a fim de saber informações que vão ser úteis ao médico(alergias, doenças crônicas, tipo sanguíneo e etc).</w:t>
      </w:r>
    </w:p>
    <w:p w:rsidR="00000000" w:rsidDel="00000000" w:rsidP="00000000" w:rsidRDefault="00000000" w:rsidRPr="00000000" w14:paraId="000000AD">
      <w:pPr>
        <w:ind w:left="718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só contém caracteres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alfabéticos</w:t>
            </w:r>
            <w:r w:rsidDel="00000000" w:rsidR="00000000" w:rsidRPr="00000000">
              <w:rPr>
                <w:rtl w:val="0"/>
              </w:rPr>
              <w:t xml:space="preserve"> (a-z, A-Z).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Telefone/email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t 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&gt;= 0 [C7]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&lt; 0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descrição só contém caracteres alfanuméricos (a-z, A-Z, 0-9)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[C10]</w:t>
            </w:r>
          </w:p>
        </w:tc>
      </w:tr>
    </w:tbl>
    <w:p w:rsidR="00000000" w:rsidDel="00000000" w:rsidP="00000000" w:rsidRDefault="00000000" w:rsidRPr="00000000" w14:paraId="000000C0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3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445"/>
        <w:gridCol w:w="2549"/>
        <w:tblGridChange w:id="0">
          <w:tblGrid>
            <w:gridCol w:w="2595"/>
            <w:gridCol w:w="244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Douglas, com CPF 012.693.350-22, email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douglas.brabo@gmail.com</w:t>
              </w:r>
            </w:hyperlink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  <w:t xml:space="preserve"> 21 anos de idade.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Alergia a nozes e problemas cardíacos.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Lena, com CPF 783.901.880-74, email lena.katia@gmail.com e 38 anos de idade.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Sem alergias conhecidas.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Karen, com CPF 035.773.301-11, email karen.21@outlook.com e 27 anos de idade.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Asma e rinite.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 [C5] [C7] [C9]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paciente Bil, com CPF 671.853.620-24, telefone (85)98124-7895 e -2 anos de idade.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alergia a benzetacil.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[C8] [C9]</w:t>
            </w:r>
          </w:p>
        </w:tc>
      </w:tr>
    </w:tbl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[Hist-11] </w:t>
      </w:r>
      <w:r w:rsidDel="00000000" w:rsidR="00000000" w:rsidRPr="00000000">
        <w:rPr>
          <w:rtl w:val="0"/>
        </w:rPr>
        <w:t xml:space="preserve">Como secretário, eu posso cadastrar um novo médico(CRM, especialidade e etc) a fim dele começar a aceitar consultas.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91.0" w:type="dxa"/>
        <w:jc w:val="left"/>
        <w:tblInd w:w="15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0.3333333333335"/>
        <w:gridCol w:w="2530.3333333333335"/>
        <w:gridCol w:w="2530.3333333333335"/>
        <w:tblGridChange w:id="0">
          <w:tblGrid>
            <w:gridCol w:w="2530.3333333333335"/>
            <w:gridCol w:w="2530.3333333333335"/>
            <w:gridCol w:w="2530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nome só contém caracteres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alfabéticos</w:t>
            </w:r>
            <w:r w:rsidDel="00000000" w:rsidR="00000000" w:rsidRPr="00000000">
              <w:rPr>
                <w:rtl w:val="0"/>
              </w:rPr>
              <w:t xml:space="preserve"> (a-z, A-Z).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Não[C4]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Especialidade(s) existente(s).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 já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[C7]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[C8]</w:t>
            </w:r>
          </w:p>
        </w:tc>
      </w:tr>
    </w:tbl>
    <w:p w:rsidR="00000000" w:rsidDel="00000000" w:rsidP="00000000" w:rsidRDefault="00000000" w:rsidRPr="00000000" w14:paraId="000000E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715"/>
        <w:gridCol w:w="2549"/>
        <w:tblGridChange w:id="0">
          <w:tblGrid>
            <w:gridCol w:w="2325"/>
            <w:gridCol w:w="2715"/>
            <w:gridCol w:w="25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teste (entrada)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cobertas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médico Paulo, com CRM 90265/SP e especialidade em Cardiologia.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Cadastrar médica Fernanda, com CRM 45786/CE e especialidade em </w:t>
            </w:r>
            <w:r w:rsidDel="00000000" w:rsidR="00000000" w:rsidRPr="00000000">
              <w:rPr>
                <w:highlight w:val="white"/>
                <w:rtl w:val="0"/>
              </w:rPr>
              <w:t xml:space="preserve">Cirurgia Cardiovascular.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médico Paulo com CRM 90265/SP e especialidade em Cardiologia.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[C3] [C5] [C8]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médica Cláudia com CRM ad7! e especialidade em Pediatria.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[C1] [C4] [C5] [C7]</w:t>
            </w:r>
          </w:p>
        </w:tc>
      </w:tr>
    </w:tbl>
    <w:p w:rsidR="00000000" w:rsidDel="00000000" w:rsidP="00000000" w:rsidRDefault="00000000" w:rsidRPr="00000000" w14:paraId="000000FA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ljoas5r9afq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Title"/>
        <w:numPr>
          <w:ilvl w:val="0"/>
          <w:numId w:val="4"/>
        </w:numPr>
        <w:spacing w:after="0" w:afterAutospacing="0"/>
        <w:ind w:left="720" w:hanging="360"/>
        <w:rPr>
          <w:b w:val="1"/>
          <w:sz w:val="30"/>
          <w:szCs w:val="30"/>
        </w:rPr>
      </w:pPr>
      <w:bookmarkStart w:colFirst="0" w:colLast="0" w:name="_mi949mq5lonn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Especificação de casos de teste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[Hist-4] </w:t>
      </w:r>
      <w:r w:rsidDel="00000000" w:rsidR="00000000" w:rsidRPr="00000000">
        <w:rPr>
          <w:rtl w:val="0"/>
        </w:rPr>
        <w:t xml:space="preserve">Como secretário, eu posso agendar uma nova consulta a fim de ocupar um horário disponível.</w:t>
      </w:r>
    </w:p>
    <w:tbl>
      <w:tblPr>
        <w:tblStyle w:val="Table1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secretário pode marcar uma nova consulta.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hora, data, médico/especialidade e paciente na nova consulta.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 secretário pode visualizar a nova consulta.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cancelar o agendamento de uma nova consulta antes de ser armazenada.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 secretário pode modificar hora, data, médico/especialidade e paciente na nova consulta antes de ser armazenada.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a nova consulta.</w:t>
            </w:r>
          </w:p>
        </w:tc>
      </w:tr>
    </w:tbl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[Hist-5] </w:t>
      </w:r>
      <w:r w:rsidDel="00000000" w:rsidR="00000000" w:rsidRPr="00000000">
        <w:rPr>
          <w:rtl w:val="0"/>
        </w:rPr>
        <w:t xml:space="preserve">Como médico/secretário, eu posso remarcar uma consulta a fim de definir uma nova data/horário para uma consulta já marcada.</w:t>
      </w:r>
    </w:p>
    <w:tbl>
      <w:tblPr>
        <w:tblStyle w:val="Table1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médico/secretário pode visualizar as consultas marcadas.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selecionar uma consulta marcada.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inserir uma nova hora, data e médico na consulta marcada.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médico/secretário pode visualizar a consulta com as alterações.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médico/secretário pode modificar novamente hora, data e médico na consulta marcada antes de ser armazenada.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cancelar o re-agendamento de uma consulta antes de ser armazenado.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médico/secretário pode armazenar a consulta com as alterações.</w:t>
            </w:r>
          </w:p>
        </w:tc>
      </w:tr>
    </w:tbl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[Hist-8] </w:t>
      </w:r>
      <w:r w:rsidDel="00000000" w:rsidR="00000000" w:rsidRPr="00000000">
        <w:rPr>
          <w:rtl w:val="0"/>
        </w:rPr>
        <w:t xml:space="preserve">Como paciente, gostaria de saber se meu convênio cobre a consulta/tratamento a fim de saber se irei agendar uma consulta.</w:t>
      </w:r>
    </w:p>
    <w:tbl>
      <w:tblPr>
        <w:tblStyle w:val="Table1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visualizar a lista de convênios parceiros.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buscar convênios por nome.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selecionar um convênio parceiro.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informações do convênio, como nome, cobertura e duração da parceria.</w:t>
            </w:r>
          </w:p>
        </w:tc>
      </w:tr>
    </w:tbl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[Hist-9] </w:t>
      </w:r>
      <w:r w:rsidDel="00000000" w:rsidR="00000000" w:rsidRPr="00000000">
        <w:rPr>
          <w:rtl w:val="0"/>
        </w:rPr>
        <w:t xml:space="preserve">Como secretário, posso cadastrar um novo convênio parceiro a fim de passar a aceitar aquele convênio.</w:t>
      </w:r>
    </w:p>
    <w:tbl>
      <w:tblPr>
        <w:tblStyle w:val="Table1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cadastrar um novo convênio.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nome, cobertura e duração da parceria no novo convênio.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o novo convênio.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cancelar o cadastro do novo convênio antes de ser armazenado.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modificar o nome, cobertura e duração da parceria do novo convênio antes de ser armazenado.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o novo convênio.</w:t>
            </w:r>
          </w:p>
        </w:tc>
      </w:tr>
    </w:tbl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[Hist-10] </w:t>
      </w:r>
      <w:r w:rsidDel="00000000" w:rsidR="00000000" w:rsidRPr="00000000">
        <w:rPr>
          <w:rtl w:val="0"/>
        </w:rPr>
        <w:t xml:space="preserve">Como secretário, eu posso cadastrar pacientes a fim de saber informações que vão ser úteis ao médico(alergias, doenças crônicas, tipo sanguíneo e etc).</w:t>
      </w:r>
    </w:p>
    <w:tbl>
      <w:tblPr>
        <w:tblStyle w:val="Table1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cadastrar um novo paciente.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nome, CPF, idade, telefone/email e descrição no novo paciente.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o novo paciente.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cancelar o cadastro do novo paciente antes de ser armazenado.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modificar nome, CPF, idade, telefone/email e descrição do novo paciente antes de ser armazenado.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o novo paciente.</w:t>
            </w:r>
          </w:p>
        </w:tc>
      </w:tr>
    </w:tbl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[Hist-11] </w:t>
      </w:r>
      <w:r w:rsidDel="00000000" w:rsidR="00000000" w:rsidRPr="00000000">
        <w:rPr>
          <w:rtl w:val="0"/>
        </w:rPr>
        <w:t xml:space="preserve">Como secretário, eu posso cadastrar um novo médico(CRM, especialidade e etc) a fim dele começar a aceitar consultas.</w:t>
      </w:r>
    </w:p>
    <w:tbl>
      <w:tblPr>
        <w:tblStyle w:val="Table1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Confirmação: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secretário pode cadastrar um novo médico.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inserir nome, CRM e especialidade no novo médico.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visualizar o novo médico.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secretário pode cancelar o cadastro do novo médico antes de ser armazenado.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secretário pode modificar o nome, CRM e especialidade no novo médico antes de ser armazenado.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secretário pode armazenar o novo médico.</w:t>
            </w:r>
          </w:p>
        </w:tc>
      </w:tr>
    </w:tbl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Title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bookmarkStart w:colFirst="0" w:colLast="0" w:name="_9clsb1b90ndd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Arquitetura</w:t>
      </w:r>
    </w:p>
    <w:p w:rsidR="00000000" w:rsidDel="00000000" w:rsidP="00000000" w:rsidRDefault="00000000" w:rsidRPr="00000000" w14:paraId="000001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efxom08lir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bopsfef27d2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ind w:left="720" w:firstLine="0"/>
        <w:rPr>
          <w:b w:val="1"/>
          <w:sz w:val="30"/>
          <w:szCs w:val="30"/>
        </w:rPr>
      </w:pPr>
      <w:bookmarkStart w:colFirst="0" w:colLast="0" w:name="_5lbqphlt6wr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ind w:left="0" w:firstLine="0"/>
        <w:rPr>
          <w:b w:val="1"/>
          <w:sz w:val="30"/>
          <w:szCs w:val="30"/>
        </w:rPr>
      </w:pPr>
      <w:bookmarkStart w:colFirst="0" w:colLast="0" w:name="_x8xucbfzh1n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bookmarkStart w:colFirst="0" w:colLast="0" w:name="_n4lqlprmj8hg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Modelo de Banco de Dados</w:t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ouglas.brabo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