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Ciência e aceitação do edital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tomou conhecimento do edital, anexos, condições de execução e demais documentos do certame, aceitando as condições aplicáveis à sua participação.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Ciência e aceitação do edital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