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s002qb2e836" w:id="0"/>
      <w:bookmarkEnd w:id="0"/>
      <w:r w:rsidDel="00000000" w:rsidR="00000000" w:rsidRPr="00000000">
        <w:rPr>
          <w:rtl w:val="0"/>
        </w:rPr>
        <w:t xml:space="preserve">Relatório Técnico: Emulador SAP-1 com Interface Gráfica Moderna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Grupo: 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Rafael Rehfeld Martins de Oliveira 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Filipe Nery Rabelo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João Vitor de Alvarenga Alvares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Henrique Gonçalves Pimenta Velloso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Enzo Moraes Martini</w:t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Disciplina: Arquitetura de Computadores I</w:t>
        <w:br w:type="textWrapping"/>
        <w:t xml:space="preserve">Professor: Claudio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58r06nho9r73" w:id="1"/>
      <w:bookmarkEnd w:id="1"/>
      <w:r w:rsidDel="00000000" w:rsidR="00000000" w:rsidRPr="00000000">
        <w:rPr>
          <w:rtl w:val="0"/>
        </w:rPr>
        <w:t xml:space="preserve">1. Introdução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Este relatório apresenta uma versão aprimorada do emulador SAP-1, desenvolvido como ferramenta didática para o estudo da arquitetura básica de computadores. A nova versão mantém os princípios fundamentais do projeto original descrito no relatório anterior, porém com significativas melhorias na interface gráfica, usabilidade e organização do código.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 emulador continua baseado na arquitetura SAP-1 (Simple-As-Possible 1) conforme descrito no livro "Digital Computer Electronics" de Albert Paul Malvino (Capítulo 10), mas agora apresenta uma implementação mais modular e um design visual modernizado.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5du411jxsnjk" w:id="2"/>
      <w:bookmarkEnd w:id="2"/>
      <w:r w:rsidDel="00000000" w:rsidR="00000000" w:rsidRPr="00000000">
        <w:rPr>
          <w:rtl w:val="0"/>
        </w:rPr>
        <w:t xml:space="preserve">2. Arquitetura do Sistema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k1rb1csm15im" w:id="3"/>
      <w:bookmarkEnd w:id="3"/>
      <w:r w:rsidDel="00000000" w:rsidR="00000000" w:rsidRPr="00000000">
        <w:rPr>
          <w:rtl w:val="0"/>
        </w:rPr>
        <w:t xml:space="preserve">2.1. Componentes Principais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 sistema foi redesenhado em duas classes principais que separam claramente a lógica de emulação da interface gráfica: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NucleoSAP1: Classe que encapsula toda a lógica de emulação da CPU SAP-1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AplicativoSimulador: Classe responsável pela interface gráfica e interação com o usuário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16oa696tqc3i" w:id="4"/>
      <w:bookmarkEnd w:id="4"/>
      <w:r w:rsidDel="00000000" w:rsidR="00000000" w:rsidRPr="00000000">
        <w:rPr>
          <w:rtl w:val="0"/>
        </w:rPr>
        <w:t xml:space="preserve">2.2. Melhorias na Implementação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As principais melhorias em relação à versão anterior incluem: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Separação mais clara entre lógica de negócio e interface gráfica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Design visual modernizado com esquema de cores mais atraente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Sistema de animações refinado para melhor visualização do fluxo de dados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Aprimoramentos na entrada de expressões matemáticas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Código mais organizado e documentado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1iozu0x9sb6w" w:id="5"/>
      <w:bookmarkEnd w:id="5"/>
      <w:r w:rsidDel="00000000" w:rsidR="00000000" w:rsidRPr="00000000">
        <w:rPr>
          <w:rtl w:val="0"/>
        </w:rPr>
        <w:t xml:space="preserve">3. Implementação do Software</w:t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i51t6m6mabap" w:id="6"/>
      <w:bookmarkEnd w:id="6"/>
      <w:r w:rsidDel="00000000" w:rsidR="00000000" w:rsidRPr="00000000">
        <w:rPr>
          <w:rtl w:val="0"/>
        </w:rPr>
        <w:t xml:space="preserve">3.1. Módulo da CPU (Classe NucleoSAP1)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 classe NucleoSAP1 implementa fielmente a arquitetura SAP-1 com os seguintes componentes: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class NucleoSAP1: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self.registradores =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"ContadorPrograma": 0,      # PC - 4 bits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"Acumulador": 0,            # ACC - 8 bits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"RegistradorEndereco": 0,    # REM/MAR - 4 bits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"RegistradorInstrucao": 0,   # RI/IR - 8 bits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"RegistradorB": 0,           # Reg B - 8 bits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"RegistradorSaida": 0,       # Output - 8 bits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"Flags": {"Zero": 0, "Carry": 0}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self.memoria_principal = [0] * CAPACIDADE_MEMORIA  # RAM 16x8</w:t>
        <w:br w:type="textWrapping"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 conjunto de instruções foi implementado como um dicionário que mapeia opcodes para suas funções de execução: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self.conjunto_instrucoes =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0b0000: ("CAR", self._executar_car),  # Load Accumulator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0b0001: ("SOM", self._executar_som),  # Add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0b0010: ("SUB", self._executar_sub),  # Subtract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0b1110: ("SAI", self._executar_sai),  # Output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0b1111: ("PAR", self._executar_par)   # Halt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impz8yyp7xrs" w:id="7"/>
      <w:bookmarkEnd w:id="7"/>
      <w:r w:rsidDel="00000000" w:rsidR="00000000" w:rsidRPr="00000000">
        <w:rPr>
          <w:rtl w:val="0"/>
        </w:rPr>
        <w:t xml:space="preserve">3.2. Interface Gráfica (Classe AplicativoSimulador)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 interface gráfica foi completamente redesenhada com: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Tema moderno usando o estilo 'clam' do Tkinter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Esquema de cores roxo e preto para melhor contraste visual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Sombreado nos componentes para efeito de profundidade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Organização espacial mais lógica dos componentes da CPU</w:t>
      </w:r>
    </w:p>
    <w:p w:rsidR="00000000" w:rsidDel="00000000" w:rsidP="00000000" w:rsidRDefault="00000000" w:rsidRPr="00000000" w14:paraId="00000039">
      <w:pPr>
        <w:pStyle w:val="Heading4"/>
        <w:rPr/>
      </w:pPr>
      <w:bookmarkStart w:colFirst="0" w:colLast="0" w:name="_cr0n3ru1ij1u" w:id="8"/>
      <w:bookmarkEnd w:id="8"/>
      <w:r w:rsidDel="00000000" w:rsidR="00000000" w:rsidRPr="00000000">
        <w:rPr>
          <w:rtl w:val="0"/>
        </w:rPr>
        <w:t xml:space="preserve">3.2.1. Componentes da Interface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def _construir_interface(self):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# Painel esquerdo com controles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painel_esquerdo = ttk.Frame(container_principal, width=350)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# Seção de entrada de expressão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secao_expressao = ttk.LabelFrame(painel_esquerdo, text="Entrada de Expressão")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# Editor de código Assembly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secao_editor = ttk.LabelFrame(painel_esquerdo, text="Editor de Código")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# Painel de visualização da CPU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painel_cpu = ttk.LabelFrame(container_principal, text="Visualização da CPU")</w:t>
      </w:r>
    </w:p>
    <w:p w:rsidR="00000000" w:rsidDel="00000000" w:rsidP="00000000" w:rsidRDefault="00000000" w:rsidRPr="00000000" w14:paraId="00000046">
      <w:pPr>
        <w:pStyle w:val="Heading4"/>
        <w:rPr/>
      </w:pPr>
      <w:bookmarkStart w:colFirst="0" w:colLast="0" w:name="_jprq1gvyxncd" w:id="9"/>
      <w:bookmarkEnd w:id="9"/>
      <w:r w:rsidDel="00000000" w:rsidR="00000000" w:rsidRPr="00000000">
        <w:rPr>
          <w:rtl w:val="0"/>
        </w:rPr>
        <w:t xml:space="preserve">3.2.2. Representação Visual da CPU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 método _desenhar_cpu cria uma representação gráfica fiel da arquitetura SAP-1:</w:t>
        <w:br w:type="textWrapping"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def _desenhar_cpu(self):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# Barramento principal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self.canvas_cpu.create_line(50, 400, 800, 400, width=3, fill="#8e44ad", tags="barramento")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# Componentes (PC, REM, RI, ACC, Reg B, ULA, RAM, Saída)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criar_componente(100, 50, 100, 70, "CP", "bloco_cp", "0x0")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criar_componente(250, 50, 100, 70, "REM", "bloco_rem", "0x0")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criar_componente(450, 50, 100, 70, "RI", "bloco_ri", "0x00")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# ... outros componentes ...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# Memória RAM (16 bytes)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for i in range(CAPACIDADE_MEMORIA):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self.canvas_cpu.create_rectangle(...)  # Célula de memória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self.canvas_cpu.create_text(...)      # Valor da memória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self.canvas_cpu.create_text(...)      # Endereço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# LEDs de saída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for i in range(8):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self.canvas_cpu.create_oval(...)      # LED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self.canvas_cpu.create_text(...)      # Rótulo do bit</w:t>
      </w:r>
    </w:p>
    <w:p w:rsidR="00000000" w:rsidDel="00000000" w:rsidP="00000000" w:rsidRDefault="00000000" w:rsidRPr="00000000" w14:paraId="0000005C">
      <w:pPr>
        <w:pStyle w:val="Heading3"/>
        <w:rPr/>
      </w:pPr>
      <w:bookmarkStart w:colFirst="0" w:colLast="0" w:name="_kasi1vw5ptmq" w:id="10"/>
      <w:bookmarkEnd w:id="10"/>
      <w:r w:rsidDel="00000000" w:rsidR="00000000" w:rsidRPr="00000000">
        <w:rPr>
          <w:rtl w:val="0"/>
        </w:rPr>
        <w:t xml:space="preserve">3.3. Sistema de Animação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O emulador possui três tipos principais de animações: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Transferência via barramento: Mostra o fluxo de dados entre componentes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Transferência direta: Para operações que não usam o barramento principal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Destaque de componentes: Indica qual componente está ativo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def _animar_transferencia(self, origem, destino, duracao=0.3):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# 1. Destacar componente de origem e conexão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# 2. Destacar barramento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# 3. Destacar componente de destino e conexão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# 4. Retornar ao estado normal</w:t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kurxu48bxo19" w:id="11"/>
      <w:bookmarkEnd w:id="11"/>
      <w:r w:rsidDel="00000000" w:rsidR="00000000" w:rsidRPr="00000000">
        <w:rPr>
          <w:rtl w:val="0"/>
        </w:rPr>
        <w:t xml:space="preserve">3.4. Montador de Código Assembly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O método _montar_codigo implementa um montador completo que suporta: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Instruções básicas (CAR, SOM, SUB, SAI, PAR)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Diretivas ORG e DB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Comentários (linhas iniciando com ;)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Verificação de erros sintáticos e semânticos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def _montar_codigo(self):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# Processa cada linha do código Assembly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for num_linha, linha in enumerate(linhas, 1):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# Remove comentários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linha_processada = linha.split(';')[0].strip()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# Processa diretivas ORG/DB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if mnemonic == "ORG":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# Define posição atual na memória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elif mnemonic == "DB":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# Armazena dados na memória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# Processa instruções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opcode =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"CAR": 0b0000,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"SOM": 0b0001,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# ... outras instruções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}.get(mnemonic)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# Combina opcode e operando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memoria[ponteiro_instrucao] = (opcode &lt;&lt; 4) | operando</w:t>
      </w:r>
    </w:p>
    <w:p w:rsidR="00000000" w:rsidDel="00000000" w:rsidP="00000000" w:rsidRDefault="00000000" w:rsidRPr="00000000" w14:paraId="00000083">
      <w:pPr>
        <w:pStyle w:val="Heading3"/>
        <w:rPr/>
      </w:pPr>
      <w:bookmarkStart w:colFirst="0" w:colLast="0" w:name="_krzbtthiu5ny" w:id="12"/>
      <w:bookmarkEnd w:id="12"/>
      <w:r w:rsidDel="00000000" w:rsidR="00000000" w:rsidRPr="00000000">
        <w:rPr>
          <w:rtl w:val="0"/>
        </w:rPr>
        <w:t xml:space="preserve">3.5. Ciclo Fetch-Execute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O método _executar_passo implementa o ciclo de busca-execução em 6 estados (T1-T6):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def _executar_passo(self):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# 1. CICLO DE BUSCA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# T1: PC -&gt; MAR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self._animar_transferencia("bloco_cp", "bloco_rem")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# T2: Incrementar PC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self._destacar_componente("bloco_cp")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# T3: Mem[MAR] -&gt; RI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self._animar_transferencia("ram", "bloco_ri")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# 2. CICLO DE EXECUÇÃO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opcode = self.nucleo.registradores['RegistradorInstrucao'] &gt;&gt; 4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operando = self.nucleo.registradores['RegistradorInstrucao'] &amp; 0x0F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# Executa a instrução apropriada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if opcode in self.nucleo.conjunto_instrucoes: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nome_instrucao, funcao = self.nucleo.conjunto_instrucoes[opcode]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parar = funcao(operando)</w:t>
      </w:r>
    </w:p>
    <w:p w:rsidR="00000000" w:rsidDel="00000000" w:rsidP="00000000" w:rsidRDefault="00000000" w:rsidRPr="00000000" w14:paraId="00000099">
      <w:pPr>
        <w:pStyle w:val="Heading2"/>
        <w:rPr/>
      </w:pPr>
      <w:bookmarkStart w:colFirst="0" w:colLast="0" w:name="_6zmreopnxw0b" w:id="13"/>
      <w:bookmarkEnd w:id="13"/>
      <w:r w:rsidDel="00000000" w:rsidR="00000000" w:rsidRPr="00000000">
        <w:rPr>
          <w:rtl w:val="0"/>
        </w:rPr>
        <w:t xml:space="preserve">4. Novos Recursos e Melhorias</w:t>
      </w:r>
    </w:p>
    <w:p w:rsidR="00000000" w:rsidDel="00000000" w:rsidP="00000000" w:rsidRDefault="00000000" w:rsidRPr="00000000" w14:paraId="0000009A">
      <w:pPr>
        <w:pStyle w:val="Heading3"/>
        <w:rPr/>
      </w:pPr>
      <w:bookmarkStart w:colFirst="0" w:colLast="0" w:name="_83z0y1qka30" w:id="14"/>
      <w:bookmarkEnd w:id="14"/>
      <w:r w:rsidDel="00000000" w:rsidR="00000000" w:rsidRPr="00000000">
        <w:rPr>
          <w:rtl w:val="0"/>
        </w:rPr>
        <w:t xml:space="preserve">4.1. Entrada de Expressões Matemáticas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O sistema agora inclui um teclado virtual para entrada de expressões simples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def _processar_expressao(self):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expressao = self.valor_campo_expressao.get()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componentes = re.findall(r'(\d+)|([+-])', expressao)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# Gera código Assembly para a expressão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codigo = "; Código gerado para: " + expressao + "\n"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codigo += f"CAR {inicio_dados:01X}   ; Carrega o primeiro número\n"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for i, op in enumerate(operadores):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if op == "+":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codigo += f"SOM {inicio_dados+i+1:01X}   ; Soma\n"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elif op == "-":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codigo += f"SUB {inicio_dados+i+1:01X}   ; Subtrai\n"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# ... código completo ...</w:t>
      </w:r>
    </w:p>
    <w:p w:rsidR="00000000" w:rsidDel="00000000" w:rsidP="00000000" w:rsidRDefault="00000000" w:rsidRPr="00000000" w14:paraId="000000AC">
      <w:pPr>
        <w:pStyle w:val="Heading3"/>
        <w:rPr/>
      </w:pPr>
      <w:bookmarkStart w:colFirst="0" w:colLast="0" w:name="_gfux9em69m59" w:id="15"/>
      <w:bookmarkEnd w:id="15"/>
      <w:r w:rsidDel="00000000" w:rsidR="00000000" w:rsidRPr="00000000">
        <w:rPr>
          <w:rtl w:val="0"/>
        </w:rPr>
        <w:t xml:space="preserve">4.2. Melhorias Visuais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Tema moderno: Uso do tema 'clam' do Tkinter com cores personalizadas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Sombreado: Efeito 3D nos componentes da CPU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LEDs de saída: Representação visual dos bits no registrador de saída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Barramento destacado: Linha grossa que conecta todos os componentes</w:t>
      </w:r>
    </w:p>
    <w:p w:rsidR="00000000" w:rsidDel="00000000" w:rsidP="00000000" w:rsidRDefault="00000000" w:rsidRPr="00000000" w14:paraId="000000B1">
      <w:pPr>
        <w:pStyle w:val="Heading3"/>
        <w:rPr/>
      </w:pPr>
      <w:bookmarkStart w:colFirst="0" w:colLast="0" w:name="_8f1z1z9q23dx" w:id="16"/>
      <w:bookmarkEnd w:id="16"/>
      <w:r w:rsidDel="00000000" w:rsidR="00000000" w:rsidRPr="00000000">
        <w:rPr>
          <w:rtl w:val="0"/>
        </w:rPr>
        <w:t xml:space="preserve">4.3. Aprimoramentos no Código</w:t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Separação de responsabilidades: Lógica da CPU separada da interface</w:t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Métodos mais curtos e especializados: Melhor legibilidade e manutenção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Tratamento de erros aprimorado: Mensagens mais claras para o usuário</w:t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Documentação interna: Comentários explicativos em todos os métodos principais</w:t>
      </w:r>
    </w:p>
    <w:p w:rsidR="00000000" w:rsidDel="00000000" w:rsidP="00000000" w:rsidRDefault="00000000" w:rsidRPr="00000000" w14:paraId="000000B6">
      <w:pPr>
        <w:pStyle w:val="Heading2"/>
        <w:rPr/>
      </w:pPr>
      <w:bookmarkStart w:colFirst="0" w:colLast="0" w:name="_jje01wmrpdy" w:id="17"/>
      <w:bookmarkEnd w:id="17"/>
      <w:r w:rsidDel="00000000" w:rsidR="00000000" w:rsidRPr="00000000">
        <w:rPr>
          <w:rtl w:val="0"/>
        </w:rPr>
        <w:t xml:space="preserve">5. Como Utilizar o Emulador</w:t>
      </w:r>
    </w:p>
    <w:p w:rsidR="00000000" w:rsidDel="00000000" w:rsidP="00000000" w:rsidRDefault="00000000" w:rsidRPr="00000000" w14:paraId="000000B7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Pré-requisitos:</w:t>
      </w:r>
    </w:p>
    <w:p w:rsidR="00000000" w:rsidDel="00000000" w:rsidP="00000000" w:rsidRDefault="00000000" w:rsidRPr="00000000" w14:paraId="000000B8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Python 3.x instalado</w:t>
      </w:r>
    </w:p>
    <w:p w:rsidR="00000000" w:rsidDel="00000000" w:rsidP="00000000" w:rsidRDefault="00000000" w:rsidRPr="00000000" w14:paraId="000000B9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Bibliotecas: tkinter, re, time</w:t>
      </w:r>
    </w:p>
    <w:p w:rsidR="00000000" w:rsidDel="00000000" w:rsidP="00000000" w:rsidRDefault="00000000" w:rsidRPr="00000000" w14:paraId="000000B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Execução: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 xml:space="preserve">colocar no terminal do VS code: python Trabalho_sap1.py</w:t>
      </w:r>
    </w:p>
    <w:p w:rsidR="00000000" w:rsidDel="00000000" w:rsidP="00000000" w:rsidRDefault="00000000" w:rsidRPr="00000000" w14:paraId="000000B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Funcionalidades:</w:t>
      </w:r>
    </w:p>
    <w:p w:rsidR="00000000" w:rsidDel="00000000" w:rsidP="00000000" w:rsidRDefault="00000000" w:rsidRPr="00000000" w14:paraId="000000BD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Digitar expressões matemáticas ou código Assembly diretamente</w:t>
      </w:r>
    </w:p>
    <w:p w:rsidR="00000000" w:rsidDel="00000000" w:rsidP="00000000" w:rsidRDefault="00000000" w:rsidRPr="00000000" w14:paraId="000000BE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Montar o programa (compilar para linguagem de máquina)</w:t>
      </w:r>
    </w:p>
    <w:p w:rsidR="00000000" w:rsidDel="00000000" w:rsidP="00000000" w:rsidRDefault="00000000" w:rsidRPr="00000000" w14:paraId="000000BF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Executar o programa (contínuo ou passo a passo)</w:t>
      </w:r>
    </w:p>
    <w:p w:rsidR="00000000" w:rsidDel="00000000" w:rsidP="00000000" w:rsidRDefault="00000000" w:rsidRPr="00000000" w14:paraId="000000C0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Ajustar velocidade de execução</w:t>
      </w:r>
    </w:p>
    <w:p w:rsidR="00000000" w:rsidDel="00000000" w:rsidP="00000000" w:rsidRDefault="00000000" w:rsidRPr="00000000" w14:paraId="000000C1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Reiniciar o simulador</w:t>
      </w:r>
    </w:p>
    <w:p w:rsidR="00000000" w:rsidDel="00000000" w:rsidP="00000000" w:rsidRDefault="00000000" w:rsidRPr="00000000" w14:paraId="000000C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Controles:</w:t>
      </w:r>
    </w:p>
    <w:p w:rsidR="00000000" w:rsidDel="00000000" w:rsidP="00000000" w:rsidRDefault="00000000" w:rsidRPr="00000000" w14:paraId="000000C3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Montar Programa: Converte Assembly para código de máquina</w:t>
      </w:r>
    </w:p>
    <w:p w:rsidR="00000000" w:rsidDel="00000000" w:rsidP="00000000" w:rsidRDefault="00000000" w:rsidRPr="00000000" w14:paraId="000000C4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Executar: Roda o programa continuamente</w:t>
      </w:r>
    </w:p>
    <w:p w:rsidR="00000000" w:rsidDel="00000000" w:rsidP="00000000" w:rsidRDefault="00000000" w:rsidRPr="00000000" w14:paraId="000000C5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Passo a Passo: Executa uma instrução por vez</w:t>
      </w:r>
    </w:p>
    <w:p w:rsidR="00000000" w:rsidDel="00000000" w:rsidP="00000000" w:rsidRDefault="00000000" w:rsidRPr="00000000" w14:paraId="000000C6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Reiniciar: Reseta todos os registradores e memória</w:t>
      </w:r>
    </w:p>
    <w:p w:rsidR="00000000" w:rsidDel="00000000" w:rsidP="00000000" w:rsidRDefault="00000000" w:rsidRPr="00000000" w14:paraId="000000C7">
      <w:pPr>
        <w:pStyle w:val="Heading2"/>
        <w:rPr/>
      </w:pPr>
      <w:bookmarkStart w:colFirst="0" w:colLast="0" w:name="_ipuuvw3iqev9" w:id="18"/>
      <w:bookmarkEnd w:id="18"/>
      <w:r w:rsidDel="00000000" w:rsidR="00000000" w:rsidRPr="00000000">
        <w:rPr>
          <w:rtl w:val="0"/>
        </w:rPr>
        <w:t xml:space="preserve">6. Conclusão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Esta nova versão do emulador SAP-1 representa um avanço significativo em termos de organização de código, qualidade da interface gráfica e experiência do usuário. A separação clara entre a lógica de emulação e a interface gráfica torna o código mais sustentável e facilita futuras expansões.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As melhorias visuais e o sistema de animações tornam o processo de aprendizado mais intuitivo e engajador, permitindo que estudantes visualizem claramente o fluxo de dados entre os componentes da CPU durante a execução de cada instrução.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O emulador cumpre com excelência seu papel como ferramenta didática para o ensino de arquitetura de computadores, proporcionando uma ponte clara entre os conceitos teóricos e sua implementação prática.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