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B497" w14:textId="42E0C9F6" w:rsidR="000D33DE" w:rsidRPr="00B10D52" w:rsidRDefault="00B10D5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xdx</m:t>
              </m:r>
            </m:e>
          </m:nary>
        </m:oMath>
      </m:oMathPara>
    </w:p>
    <w:sectPr w:rsidR="000D33DE" w:rsidRPr="00B10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1D"/>
    <w:rsid w:val="000D33DE"/>
    <w:rsid w:val="007E2E1D"/>
    <w:rsid w:val="00B1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B281"/>
  <w15:chartTrackingRefBased/>
  <w15:docId w15:val="{8290DF28-F313-4155-86BA-F54D93EE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10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Prado</dc:creator>
  <cp:keywords/>
  <dc:description/>
  <cp:lastModifiedBy>João Victor Prado</cp:lastModifiedBy>
  <cp:revision>3</cp:revision>
  <dcterms:created xsi:type="dcterms:W3CDTF">2021-08-28T01:59:00Z</dcterms:created>
  <dcterms:modified xsi:type="dcterms:W3CDTF">2021-08-28T01:59:00Z</dcterms:modified>
</cp:coreProperties>
</file>