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041C" w:rsidRDefault="00A743B3" w:rsidP="008D3CF2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SITUAÇÃO DO EQUIPAMENTO</w:t>
      </w:r>
      <w:r w:rsidR="00BB109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EM CAUTELA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 </w:t>
      </w:r>
      <w:r w:rsidR="001E44DE">
        <w:rPr>
          <w:rFonts w:ascii="Arial" w:hAnsi="Arial" w:cs="Arial"/>
          <w:b/>
          <w:bCs/>
          <w:sz w:val="20"/>
          <w:szCs w:val="20"/>
        </w:rPr>
        <w:t xml:space="preserve">- 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22/09/2025</w:t>
      </w:r>
    </w:p>
    <w:p w:rsidR="00F56FFA" w:rsidRDefault="00F56FFA" w:rsidP="008D3CF2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Cliente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Destino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Data de Cautela</w:t>
            </w: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</w:tr>
    </w:tbl>
    <w:p w:rsidR="001E01CF" w:rsidRPr="001E01CF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0D16D6" w:rsidRPr="000D16D6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230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VITOR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dsdsdsdsd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18/09/2025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065E8B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332d3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VITOR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dsdsdsdsd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18/09/2025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065E8B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  <w:proofErr w:type="spellStart"/>
      <w:r w:rsidR="00163F00">
        <w:rPr>
          <w:rFonts w:ascii="Arial" w:hAnsi="Arial" w:cs="Arial"/>
          <w:sz w:val="16"/>
          <w:szCs w:val="16"/>
        </w:rPr>
        <w:t/>
      </w:r>
      <w:r w:rsidRPr="001E01CF">
        <w:rPr>
          <w:rFonts w:ascii="Arial" w:hAnsi="Arial" w:cs="Arial"/>
          <w:sz w:val="16"/>
          <w:szCs w:val="16"/>
        </w:rPr>
        <w:t/>
      </w:r>
      <w:proofErr w:type="spellEnd"/>
      <w:r w:rsidRPr="001E01CF">
        <w:rPr>
          <w:rFonts w:ascii="Arial" w:hAnsi="Arial" w:cs="Arial"/>
          <w:sz w:val="16"/>
          <w:szCs w:val="16"/>
        </w:rPr>
        <w:t/>
      </w:r>
    </w:p>
    <w:p w:rsidR="001E01CF" w:rsidRPr="001E01CF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1E01CF" w:rsidRPr="001E01CF" w:rsidRDefault="001E01CF" w:rsidP="001E01CF">
      <w:pPr>
        <w:ind w:left="2359"/>
        <w:rPr>
          <w:rFonts w:ascii="Arial" w:hAnsi="Arial" w:cs="Arial"/>
          <w:sz w:val="16"/>
          <w:szCs w:val="16"/>
        </w:rPr>
      </w:pPr>
    </w:p>
    <w:p w:rsidR="00E94B60" w:rsidRPr="001E01CF" w:rsidRDefault="00A743B3" w:rsidP="001E01C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E01CF">
        <w:rPr>
          <w:rFonts w:ascii="Arial" w:hAnsi="Arial" w:cs="Arial"/>
          <w:b/>
          <w:bCs/>
          <w:sz w:val="20"/>
          <w:szCs w:val="20"/>
        </w:rPr>
        <w:t>SITUAÇÃO DO</w:t>
      </w:r>
      <w:r w:rsidR="00E94B60" w:rsidRPr="001E01CF">
        <w:rPr>
          <w:rFonts w:ascii="Arial" w:hAnsi="Arial" w:cs="Arial"/>
          <w:b/>
          <w:bCs/>
          <w:sz w:val="20"/>
          <w:szCs w:val="20"/>
        </w:rPr>
        <w:t xml:space="preserve"> EQUIPAMENTO – GERAL</w:t>
      </w:r>
    </w:p>
    <w:p w:rsidR="001E01CF" w:rsidRPr="001E01CF" w:rsidRDefault="001E01CF" w:rsidP="001E01CF">
      <w:pPr>
        <w:ind w:left="2359"/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29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2602" w:type="dxa"/>
            <w:shd w:val="clear" w:color="auto" w:fill="D9E2F3" w:themeFill="accent1" w:themeFillTint="33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Categoria</w:t>
            </w:r>
            <w:r w:rsidR="001E01CF"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Condição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Preço </w:t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63F00" w:rsidRPr="00163F00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Monitor AOC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43c543d2, 23ed232a, ec5g, g5fd4f4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Informática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BOM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4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R$ 250,00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Notebook DELL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d3cr3x3x, 3ced23d2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Eletrônicos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REGULAR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R$ 2345,00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3231s, 230, 332d3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Ferramentas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BOM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10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R$ 10,00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  <w:proofErr w:type="spellStart"/>
      <w:r w:rsidR="00163F00">
        <w:rPr>
          <w:rFonts w:ascii="Arial" w:hAnsi="Arial" w:cs="Arial"/>
          <w:sz w:val="16"/>
          <w:szCs w:val="16"/>
        </w:rPr>
        <w:t/>
      </w:r>
      <w:r w:rsidR="001E01CF" w:rsidRPr="001E01CF">
        <w:rPr>
          <w:rFonts w:ascii="Arial" w:hAnsi="Arial" w:cs="Arial"/>
          <w:sz w:val="16"/>
          <w:szCs w:val="16"/>
        </w:rPr>
        <w:t/>
      </w:r>
      <w:proofErr w:type="spellEnd"/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11198"/>
      </w:tblGrid>
      <w:tr w:rsidR="001E01CF" w:rsidRPr="001E01CF" w:rsidTr="00C14311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Preço Total </w:t>
            </w:r>
          </w:p>
        </w:tc>
        <w:tc>
          <w:tcPr>
            <w:tcW w:w="11198" w:type="dxa"/>
            <w:shd w:val="clear" w:color="auto" w:fill="D9E2F3" w:themeFill="accent1" w:themeFillTint="33"/>
          </w:tcPr>
          <w:p w:rsidR="001E01CF" w:rsidRPr="001E01CF" w:rsidRDefault="00163F00" w:rsidP="001F68D0">
            <w:pPr>
              <w:spacing w:after="0"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63F00">
              <w:rPr>
                <w:rFonts w:ascii="Arial" w:hAnsi="Arial" w:cs="Arial"/>
                <w:sz w:val="16"/>
                <w:szCs w:val="16"/>
              </w:rPr>
              <w:t xml:space="preserve">R$ 5790,00</w:t>
            </w:r>
            <w:proofErr w:type="spellStart"/>
            <w:r w:rsidRPr="00163F0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63F00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F16C85" w:rsidRDefault="00F16C85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Pr="00E94B60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33048" wp14:editId="351020F5">
                <wp:simplePos x="0" y="0"/>
                <wp:positionH relativeFrom="column">
                  <wp:posOffset>91440</wp:posOffset>
                </wp:positionH>
                <wp:positionV relativeFrom="paragraph">
                  <wp:posOffset>532394</wp:posOffset>
                </wp:positionV>
                <wp:extent cx="3698697" cy="1099335"/>
                <wp:effectExtent l="0" t="0" r="0" b="5715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697" cy="1099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_________________________________________</w:t>
                            </w:r>
                          </w:p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533EBB" w:rsidRP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Militar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conferente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(PG/Nome)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3304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.2pt;margin-top:41.9pt;width:291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" fillcolor="white [3201]" stroked="f" strokeweight=".5pt">
                <v:textbox>
                  <w:txbxContent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_________________________________________</w:t>
                      </w:r>
                    </w:p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533EBB" w:rsidRP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Militar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conferente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(PG/Nome)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3EBB" w:rsidRPr="00E94B60" w:rsidSect="001E01CF">
      <w:headerReference w:type="even" r:id="rId8"/>
      <w:headerReference w:type="default" r:id="rId9"/>
      <w:footerReference w:type="default" r:id="rId10"/>
      <w:pgSz w:w="16838" w:h="11906" w:orient="landscape"/>
      <w:pgMar w:top="567" w:right="816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7093" w:rsidRDefault="00917093">
      <w:pPr>
        <w:spacing w:line="240" w:lineRule="auto"/>
      </w:pPr>
      <w:r>
        <w:separator/>
      </w:r>
    </w:p>
  </w:endnote>
  <w:endnote w:type="continuationSeparator" w:id="0">
    <w:p w:rsidR="00917093" w:rsidRDefault="00917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0291" w:rsidRDefault="00CD0291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7093" w:rsidRDefault="00917093">
      <w:pPr>
        <w:spacing w:after="0"/>
      </w:pPr>
      <w:r>
        <w:separator/>
      </w:r>
    </w:p>
  </w:footnote>
  <w:footnote w:type="continuationSeparator" w:id="0">
    <w:p w:rsidR="00917093" w:rsidRDefault="009170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Pr="001E01CF" w:rsidRDefault="00654DCE" w:rsidP="001E01CF">
    <w:pPr>
      <w:pStyle w:val="Cabealho"/>
      <w:spacing w:line="360" w:lineRule="auto"/>
      <w:ind w:right="360"/>
      <w:jc w:val="center"/>
      <w:rPr>
        <w:sz w:val="18"/>
        <w:szCs w:val="18"/>
      </w:rPr>
    </w:pPr>
    <w:r w:rsidRPr="001E01CF">
      <w:rPr>
        <w:sz w:val="18"/>
        <w:szCs w:val="18"/>
      </w:rPr>
      <w:fldChar w:fldCharType="begin"/>
    </w:r>
    <w:r w:rsidRPr="001E01CF">
      <w:rPr>
        <w:sz w:val="18"/>
        <w:szCs w:val="18"/>
      </w:rPr>
      <w:instrText xml:space="preserve"> INCLUDEPICTURE "https://www.gov.br/planalto/pt-br/conheca-a-presidencia/acervo/simbolos-nacionais/brasao-da-republica/brasao-em-preto-em-branco.jpg" \* MERGEFORMATINET </w:instrText>
    </w:r>
    <w:r w:rsidRPr="001E01CF">
      <w:rPr>
        <w:sz w:val="18"/>
        <w:szCs w:val="18"/>
      </w:rPr>
      <w:fldChar w:fldCharType="separate"/>
    </w:r>
    <w:r w:rsidRPr="001E01CF">
      <w:rPr>
        <w:noProof/>
        <w:sz w:val="18"/>
        <w:szCs w:val="18"/>
      </w:rPr>
      <w:drawing>
        <wp:inline distT="0" distB="0" distL="0" distR="0" wp14:anchorId="72D87F16" wp14:editId="76905BB6">
          <wp:extent cx="488850" cy="513708"/>
          <wp:effectExtent l="0" t="0" r="0" b="0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521896" cy="54843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1E01CF">
      <w:rPr>
        <w:sz w:val="18"/>
        <w:szCs w:val="18"/>
      </w:rPr>
      <w:fldChar w:fldCharType="end"/>
    </w:r>
  </w:p>
  <w:p w:rsidR="00654DCE" w:rsidRPr="001E01CF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6"/>
        <w:szCs w:val="16"/>
      </w:rPr>
    </w:pPr>
    <w:r w:rsidRPr="001E01CF">
      <w:rPr>
        <w:rFonts w:ascii="Arial" w:hAnsi="Arial" w:cs="Arial"/>
        <w:color w:val="BFBFBF" w:themeColor="background1" w:themeShade="BF"/>
        <w:sz w:val="16"/>
        <w:szCs w:val="16"/>
      </w:rPr>
      <w:t>MINISTÉRIO DA DEFESA</w:t>
    </w:r>
  </w:p>
  <w:p w:rsidR="00654DCE" w:rsidRPr="001E01CF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6"/>
        <w:szCs w:val="16"/>
      </w:rPr>
    </w:pPr>
    <w:r w:rsidRPr="001E01CF">
      <w:rPr>
        <w:rFonts w:ascii="Arial" w:hAnsi="Arial" w:cs="Arial"/>
        <w:color w:val="BFBFBF" w:themeColor="background1" w:themeShade="BF"/>
        <w:sz w:val="16"/>
        <w:szCs w:val="16"/>
      </w:rPr>
      <w:t>EXÉRCITO BRASILEIRO</w:t>
    </w:r>
  </w:p>
  <w:p w:rsidR="00654DCE" w:rsidRDefault="00415B8A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6"/>
        <w:szCs w:val="16"/>
      </w:rPr>
    </w:pPr>
    <w:r w:rsidRPr="001E01CF">
      <w:rPr>
        <w:rFonts w:ascii="Arial" w:hAnsi="Arial" w:cs="Arial"/>
        <w:color w:val="BFBFBF" w:themeColor="background1" w:themeShade="BF"/>
        <w:sz w:val="16"/>
        <w:szCs w:val="16"/>
      </w:rPr>
      <w:t>6º BATALHÃO DE INFANTARIA AEROMÓVEL</w:t>
    </w:r>
  </w:p>
  <w:p w:rsidR="001E01CF" w:rsidRPr="001E01CF" w:rsidRDefault="001E01CF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65E8B"/>
    <w:rsid w:val="000D16D6"/>
    <w:rsid w:val="000E6A6F"/>
    <w:rsid w:val="000F45EB"/>
    <w:rsid w:val="0010041C"/>
    <w:rsid w:val="00113131"/>
    <w:rsid w:val="00163F00"/>
    <w:rsid w:val="001E01CF"/>
    <w:rsid w:val="001E44DE"/>
    <w:rsid w:val="00203E6B"/>
    <w:rsid w:val="00231C48"/>
    <w:rsid w:val="00261128"/>
    <w:rsid w:val="002632C7"/>
    <w:rsid w:val="002B1F3D"/>
    <w:rsid w:val="003262A3"/>
    <w:rsid w:val="003423CA"/>
    <w:rsid w:val="003B3D11"/>
    <w:rsid w:val="003D1D2B"/>
    <w:rsid w:val="00415B8A"/>
    <w:rsid w:val="0045311E"/>
    <w:rsid w:val="00533EBB"/>
    <w:rsid w:val="00592FA5"/>
    <w:rsid w:val="00596786"/>
    <w:rsid w:val="005C29F8"/>
    <w:rsid w:val="005D0465"/>
    <w:rsid w:val="005D132E"/>
    <w:rsid w:val="005F77B3"/>
    <w:rsid w:val="00632D1B"/>
    <w:rsid w:val="00654DCE"/>
    <w:rsid w:val="00672855"/>
    <w:rsid w:val="00682637"/>
    <w:rsid w:val="006C035B"/>
    <w:rsid w:val="006E405D"/>
    <w:rsid w:val="007531AD"/>
    <w:rsid w:val="00780971"/>
    <w:rsid w:val="007E1C6A"/>
    <w:rsid w:val="007F043E"/>
    <w:rsid w:val="007F6BDC"/>
    <w:rsid w:val="008B202A"/>
    <w:rsid w:val="008D3CF2"/>
    <w:rsid w:val="008D491E"/>
    <w:rsid w:val="008E218C"/>
    <w:rsid w:val="008E3382"/>
    <w:rsid w:val="008E64C8"/>
    <w:rsid w:val="008F3ED0"/>
    <w:rsid w:val="009017AA"/>
    <w:rsid w:val="00917093"/>
    <w:rsid w:val="00917B22"/>
    <w:rsid w:val="0096477A"/>
    <w:rsid w:val="00971C08"/>
    <w:rsid w:val="009A3D3B"/>
    <w:rsid w:val="009A674C"/>
    <w:rsid w:val="009D2FD5"/>
    <w:rsid w:val="009D3D9B"/>
    <w:rsid w:val="00A00E47"/>
    <w:rsid w:val="00A334A7"/>
    <w:rsid w:val="00A555E9"/>
    <w:rsid w:val="00A735D9"/>
    <w:rsid w:val="00A743B3"/>
    <w:rsid w:val="00AD317B"/>
    <w:rsid w:val="00AE17E1"/>
    <w:rsid w:val="00B055D5"/>
    <w:rsid w:val="00B10BF0"/>
    <w:rsid w:val="00B87A15"/>
    <w:rsid w:val="00B925D6"/>
    <w:rsid w:val="00BB109C"/>
    <w:rsid w:val="00C14311"/>
    <w:rsid w:val="00C41FA6"/>
    <w:rsid w:val="00C84E49"/>
    <w:rsid w:val="00CD0291"/>
    <w:rsid w:val="00CD7F5B"/>
    <w:rsid w:val="00CE798C"/>
    <w:rsid w:val="00D12BF9"/>
    <w:rsid w:val="00D50F75"/>
    <w:rsid w:val="00D700AE"/>
    <w:rsid w:val="00D73002"/>
    <w:rsid w:val="00D7796E"/>
    <w:rsid w:val="00DA7579"/>
    <w:rsid w:val="00DD7F04"/>
    <w:rsid w:val="00DF7752"/>
    <w:rsid w:val="00E3352B"/>
    <w:rsid w:val="00E45125"/>
    <w:rsid w:val="00E76A3F"/>
    <w:rsid w:val="00E94B60"/>
    <w:rsid w:val="00F16C85"/>
    <w:rsid w:val="00F243CD"/>
    <w:rsid w:val="00F26C80"/>
    <w:rsid w:val="00F40647"/>
    <w:rsid w:val="00F4479F"/>
    <w:rsid w:val="00F531E3"/>
    <w:rsid w:val="00F56FFA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81FCB8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deGrade4">
    <w:name w:val="Grid Table 4"/>
    <w:basedOn w:val="Tabelanormal"/>
    <w:uiPriority w:val="49"/>
    <w:rsid w:val="00D50F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Estilo1">
    <w:name w:val="Estilo1"/>
    <w:basedOn w:val="Tabelacontempornea"/>
    <w:uiPriority w:val="99"/>
    <w:rsid w:val="00D50F75"/>
    <w:rPr>
      <w:rFonts w:ascii="Arial" w:hAnsi="Arial"/>
      <w:sz w:val="16"/>
    </w:r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D50F75"/>
    <w:pPr>
      <w:spacing w:after="16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39"/>
    <w:rsid w:val="001E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41</cp:revision>
  <cp:lastPrinted>2024-12-12T15:28:00Z</cp:lastPrinted>
  <dcterms:created xsi:type="dcterms:W3CDTF">2024-02-04T00:40:00Z</dcterms:created>
  <dcterms:modified xsi:type="dcterms:W3CDTF">2025-09-22T16:47:00Z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