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CADASTRAMENTO DE VEÍCULOS PARA ESTACIONAMENTO</w:t>
      </w:r>
    </w:p>
    <w:p>
      <w:pPr>
        <w:jc w:val="both"/>
        <w:rPr>
          <w:rFonts w:ascii="Arial" w:hAnsi="Arial" w:cs="Arial"/>
          <w:b/>
          <w:bCs/>
          <w:sz w:val="24"/>
          <w:szCs w:val="24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LINK DE CADASTRO: 10.12.172.213:4000</w:t>
      </w:r>
    </w:p>
    <w:p>
      <w:pPr>
        <w:jc w:val="both"/>
        <w:rPr>
          <w:rFonts w:ascii="Arial" w:hAnsi="Arial" w:cs="Arial"/>
          <w:b/>
          <w:bCs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 xml:space="preserve">Os militares que desejarem estacionar seus veículos no interior do Forte Ipiranga, no ano de 2024, devem solicitar autorização de estacionamento de seus respectivos veículos até </w:t>
      </w:r>
      <w:r>
        <w:rPr>
          <w:rFonts w:ascii="Arial" w:hAnsi="Arial" w:cs="Arial"/>
          <w:b/>
          <w:bCs/>
          <w:sz w:val="24"/>
          <w:szCs w:val="24"/>
        </w:rPr>
        <w:t>20 de janeiro de 2024.</w: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Para o cadastro e solicitação do selo atualizado (2024), é necessário seguir os procedimentos abaixo descritos:</w:t>
      </w:r>
    </w:p>
    <w:tbl>
      <w:tblPr>
        <w:tblStyle w:val="9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5228" w:type="dxa"/>
          </w:tcPr>
          <w:p>
            <w:pPr>
              <w:widowControl/>
              <w:spacing w:before="120"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Calibri" w:cs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SITUAÇÃO</w:t>
            </w:r>
          </w:p>
        </w:tc>
        <w:tc>
          <w:tcPr>
            <w:tcW w:w="5227" w:type="dxa"/>
          </w:tcPr>
          <w:p>
            <w:pPr>
              <w:widowControl/>
              <w:spacing w:before="120"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Calibri" w:cs="Arial"/>
                <w:b/>
                <w:bCs/>
                <w:kern w:val="2"/>
                <w:sz w:val="24"/>
                <w:szCs w:val="24"/>
                <w:lang w:val="pt-BR" w:eastAsia="en-US" w:bidi="ar-SA"/>
              </w:rPr>
              <w:t>PROCEDIMENTO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widowControl/>
              <w:spacing w:before="0" w:after="0"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kern w:val="2"/>
                <w:sz w:val="24"/>
                <w:szCs w:val="24"/>
                <w:lang w:val="pt-BR" w:eastAsia="en-US" w:bidi="ar-SA"/>
              </w:rPr>
              <w:t>Veículo de propriedade do militar ou dos pais</w:t>
            </w:r>
          </w:p>
        </w:tc>
        <w:tc>
          <w:tcPr>
            <w:tcW w:w="5227" w:type="dxa"/>
          </w:tcPr>
          <w:p>
            <w:pPr>
              <w:widowControl/>
              <w:spacing w:before="0" w:after="0"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kern w:val="2"/>
                <w:sz w:val="24"/>
                <w:szCs w:val="24"/>
                <w:lang w:val="pt-BR" w:eastAsia="en-US" w:bidi="ar-SA"/>
              </w:rPr>
              <w:t>- Cópia de CNH e CRLV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widowControl/>
              <w:spacing w:before="0" w:after="0"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kern w:val="2"/>
                <w:sz w:val="24"/>
                <w:szCs w:val="24"/>
                <w:lang w:val="pt-BR" w:eastAsia="en-US" w:bidi="ar-SA"/>
              </w:rPr>
              <w:t>Veículo de propriedade do cônjuge</w:t>
            </w:r>
          </w:p>
        </w:tc>
        <w:tc>
          <w:tcPr>
            <w:tcW w:w="5227" w:type="dxa"/>
          </w:tcPr>
          <w:p>
            <w:pPr>
              <w:widowControl/>
              <w:spacing w:before="0" w:after="0"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kern w:val="2"/>
                <w:sz w:val="24"/>
                <w:szCs w:val="24"/>
                <w:lang w:val="pt-BR" w:eastAsia="en-US" w:bidi="ar-SA"/>
              </w:rPr>
              <w:t>- Cópia de CNH e CRLV</w:t>
            </w:r>
          </w:p>
          <w:p>
            <w:pPr>
              <w:widowControl/>
              <w:spacing w:before="0" w:after="0"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kern w:val="2"/>
                <w:sz w:val="24"/>
                <w:szCs w:val="24"/>
                <w:lang w:val="pt-BR" w:eastAsia="en-US" w:bidi="ar-SA"/>
              </w:rPr>
              <w:t>- Cópia autenticada da certidão de casamento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widowControl/>
              <w:spacing w:before="0" w:after="0"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kern w:val="2"/>
                <w:sz w:val="24"/>
                <w:szCs w:val="24"/>
                <w:lang w:val="pt-BR" w:eastAsia="en-US" w:bidi="ar-SA"/>
              </w:rPr>
              <w:t>Veículos sem placa</w:t>
            </w:r>
          </w:p>
        </w:tc>
        <w:tc>
          <w:tcPr>
            <w:tcW w:w="5227" w:type="dxa"/>
          </w:tcPr>
          <w:p>
            <w:pPr>
              <w:widowControl/>
              <w:spacing w:before="0" w:after="0"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kern w:val="2"/>
                <w:sz w:val="24"/>
                <w:szCs w:val="24"/>
                <w:lang w:val="pt-BR" w:eastAsia="en-US" w:bidi="ar-SA"/>
              </w:rPr>
              <w:t>- Cópia de CNH</w:t>
            </w:r>
          </w:p>
          <w:p>
            <w:pPr>
              <w:widowControl/>
              <w:spacing w:before="0" w:after="0"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kern w:val="2"/>
                <w:sz w:val="24"/>
                <w:szCs w:val="24"/>
                <w:lang w:val="pt-BR" w:eastAsia="en-US" w:bidi="ar-SA"/>
              </w:rPr>
              <w:t>- Cópia autenticada do Contrato de Compra e Venda</w:t>
            </w:r>
          </w:p>
          <w:p>
            <w:pPr>
              <w:widowControl/>
              <w:spacing w:before="0" w:after="0"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kern w:val="2"/>
                <w:sz w:val="24"/>
                <w:szCs w:val="24"/>
                <w:lang w:val="pt-BR" w:eastAsia="en-US" w:bidi="ar-SA"/>
              </w:rPr>
              <w:t>- Entregar CRLV quando disponível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</w:tcPr>
          <w:p>
            <w:pPr>
              <w:widowControl/>
              <w:spacing w:before="0" w:after="0"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kern w:val="2"/>
                <w:sz w:val="24"/>
                <w:szCs w:val="24"/>
                <w:lang w:val="pt-BR" w:eastAsia="en-US" w:bidi="ar-SA"/>
              </w:rPr>
              <w:t>Veículo de propriedade de terceiros</w:t>
            </w:r>
          </w:p>
        </w:tc>
        <w:tc>
          <w:tcPr>
            <w:tcW w:w="5227" w:type="dxa"/>
          </w:tcPr>
          <w:p>
            <w:pPr>
              <w:widowControl/>
              <w:spacing w:before="0" w:after="0"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kern w:val="2"/>
                <w:sz w:val="24"/>
                <w:szCs w:val="24"/>
                <w:lang w:val="pt-BR" w:eastAsia="en-US" w:bidi="ar-SA"/>
              </w:rPr>
              <w:t>- Cópia de CNH e CRLV</w:t>
            </w:r>
          </w:p>
          <w:p>
            <w:pPr>
              <w:widowControl/>
              <w:spacing w:before="0" w:after="0"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kern w:val="2"/>
                <w:sz w:val="24"/>
                <w:szCs w:val="24"/>
                <w:lang w:val="pt-BR" w:eastAsia="en-US" w:bidi="ar-SA"/>
              </w:rPr>
              <w:t>- Declaração preenchida com firma reconhecida em cartório (Anexo)</w:t>
            </w:r>
          </w:p>
          <w:p>
            <w:pPr>
              <w:widowControl/>
              <w:spacing w:before="0" w:after="0" w:line="48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kern w:val="2"/>
                <w:sz w:val="24"/>
                <w:szCs w:val="24"/>
                <w:lang w:val="pt-BR" w:eastAsia="en-US" w:bidi="ar-SA"/>
              </w:rPr>
              <w:t>- Cópia autenticada do documento de identidade do proprietário do veículo (CNH, CPF ou RG)</w:t>
            </w:r>
          </w:p>
        </w:tc>
      </w:tr>
    </w:tbl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Não serão aceitos documentos vencidos e cópias ilegíveis.</w:t>
      </w:r>
    </w:p>
    <w:p>
      <w:pPr>
        <w:spacing w:before="0" w:after="16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4. </w:t>
      </w:r>
      <w:r>
        <w:rPr>
          <w:rFonts w:ascii="Arial" w:hAnsi="Arial"/>
          <w:b w:val="0"/>
          <w:bCs w:val="0"/>
          <w:sz w:val="24"/>
          <w:szCs w:val="24"/>
        </w:rPr>
        <w:t>Enviar em um único arquivo (.PDF) os documentos necessários.</w:t>
      </w:r>
    </w:p>
    <w:sectPr>
      <w:headerReference r:id="rId5" w:type="default"/>
      <w:pgSz w:w="11906" w:h="16838"/>
      <w:pgMar w:top="765" w:right="720" w:bottom="720" w:left="720" w:header="708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panose1 w:val="00000000000000000000"/>
    <w:charset w:val="00"/>
    <w:family w:val="roman"/>
    <w:pitch w:val="default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276" w:lineRule="auto"/>
      <w:jc w:val="center"/>
      <w:rPr>
        <w:rFonts w:ascii="Arial" w:hAnsi="Arial" w:cs="Arial"/>
        <w:sz w:val="32"/>
        <w:szCs w:val="32"/>
      </w:rPr>
    </w:pPr>
    <w:r>
      <w:drawing>
        <wp:inline distT="0" distB="0" distL="0" distR="0">
          <wp:extent cx="552450" cy="699770"/>
          <wp:effectExtent l="0" t="0" r="0" b="0"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2450" cy="699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6º BATALHÃO DE INFANTARIA AEROMÓVEL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CD813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uiPriority w:val="0"/>
    <w:rPr>
      <w:rFonts w:cs="Arial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7">
    <w:name w:val="footer"/>
    <w:basedOn w:val="1"/>
    <w:link w:val="11"/>
    <w:unhideWhenUsed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Cabeçalho Char"/>
    <w:basedOn w:val="2"/>
    <w:link w:val="6"/>
    <w:qFormat/>
    <w:uiPriority w:val="99"/>
  </w:style>
  <w:style w:type="character" w:customStyle="1" w:styleId="11">
    <w:name w:val="Rodapé Char"/>
    <w:basedOn w:val="2"/>
    <w:link w:val="7"/>
    <w:qFormat/>
    <w:uiPriority w:val="99"/>
  </w:style>
  <w:style w:type="paragraph" w:customStyle="1" w:styleId="12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3">
    <w:name w:val="Índice"/>
    <w:basedOn w:val="1"/>
    <w:qFormat/>
    <w:uiPriority w:val="0"/>
    <w:pPr>
      <w:suppressLineNumbers/>
    </w:pPr>
    <w:rPr>
      <w:rFonts w:cs="Arial"/>
    </w:rPr>
  </w:style>
  <w:style w:type="paragraph" w:customStyle="1" w:styleId="14">
    <w:name w:val="Cabeçalho e Rodapé"/>
    <w:basedOn w:val="1"/>
    <w:qFormat/>
    <w:uiPriority w:val="0"/>
  </w:style>
  <w:style w:type="paragraph" w:styleId="15">
    <w:name w:val="List Paragraph"/>
    <w:basedOn w:val="1"/>
    <w:qFormat/>
    <w:uiPriority w:val="34"/>
    <w:pPr>
      <w:spacing w:before="0" w:after="160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882</Characters>
  <Paragraphs>22</Paragraphs>
  <TotalTime>17</TotalTime>
  <ScaleCrop>false</ScaleCrop>
  <LinksUpToDate>false</LinksUpToDate>
  <CharactersWithSpaces>1029</CharactersWithSpaces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2023-12-08T21:58:00Z</dcterms:created>
  <dc:creator>wellington marques</dc:creator>
  <cp:lastModifiedBy>info-aux03</cp:lastModifiedBy>
  <cp:lastPrinted>2024-01-17T14:34:31Z</cp:lastPrinted>
  <dcterms:modified xsi:type="dcterms:W3CDTF">2024-01-17T14:34:39Z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1046-12.2.0.13359</vt:lpwstr>
  </property>
  <property fmtid="{D5CDD505-2E9C-101B-9397-08002B2CF9AE}" pid="3" name="ICV">
    <vt:lpwstr>02F1C841BB2B40EDBBF2628562042803_12</vt:lpwstr>
  </property>
</Properties>
</file>