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CA03BA" w:rsidRDefault="009950E6" w:rsidP="00030264">
      <w:pPr>
        <w:pStyle w:val="Heading1"/>
        <w:rPr>
          <w:b/>
          <w:sz w:val="28"/>
          <w:szCs w:val="28"/>
        </w:rPr>
      </w:pPr>
      <w:r w:rsidRPr="00CA03BA">
        <w:rPr>
          <w:rFonts w:eastAsiaTheme="minorHAnsi"/>
          <w:b/>
          <w:sz w:val="28"/>
          <w:szCs w:val="28"/>
        </w:rPr>
        <w:t>DP20</w:t>
      </w:r>
      <w:r w:rsidR="00946287" w:rsidRPr="00CA03BA">
        <w:rPr>
          <w:rFonts w:eastAsiaTheme="minorHAnsi"/>
          <w:b/>
          <w:sz w:val="28"/>
          <w:szCs w:val="28"/>
        </w:rPr>
        <w:t>1</w:t>
      </w:r>
      <w:r w:rsidRPr="00CA03BA">
        <w:rPr>
          <w:rFonts w:eastAsiaTheme="minorHAnsi"/>
          <w:b/>
          <w:sz w:val="28"/>
          <w:szCs w:val="28"/>
        </w:rPr>
        <w:t xml:space="preserve"> - </w:t>
      </w:r>
      <w:r w:rsidR="00946287" w:rsidRPr="00CA03BA">
        <w:rPr>
          <w:rFonts w:eastAsiaTheme="minorHAnsi"/>
          <w:b/>
          <w:sz w:val="28"/>
          <w:szCs w:val="28"/>
        </w:rPr>
        <w:t>Designing</w:t>
      </w:r>
      <w:r w:rsidRPr="00CA03BA">
        <w:rPr>
          <w:rFonts w:eastAsiaTheme="minorHAnsi"/>
          <w:b/>
          <w:sz w:val="28"/>
          <w:szCs w:val="28"/>
        </w:rPr>
        <w:t xml:space="preserve"> a</w:t>
      </w:r>
      <w:r w:rsidR="00946287" w:rsidRPr="00CA03BA">
        <w:rPr>
          <w:rFonts w:eastAsiaTheme="minorHAnsi"/>
          <w:b/>
          <w:sz w:val="28"/>
          <w:szCs w:val="28"/>
        </w:rPr>
        <w:t>n Azure</w:t>
      </w:r>
      <w:r w:rsidRPr="00CA03BA">
        <w:rPr>
          <w:rFonts w:eastAsiaTheme="minorHAnsi"/>
          <w:b/>
          <w:sz w:val="28"/>
          <w:szCs w:val="28"/>
        </w:rPr>
        <w:t xml:space="preserve"> Data Platform Solution </w:t>
      </w:r>
    </w:p>
    <w:p w14:paraId="0F76EB0A" w14:textId="48747135" w:rsidR="009D374F" w:rsidRPr="00CA03BA" w:rsidRDefault="009950E6" w:rsidP="00CA03BA">
      <w:pPr>
        <w:pStyle w:val="Heading2"/>
        <w:rPr>
          <w:rFonts w:eastAsiaTheme="minorHAnsi"/>
          <w:sz w:val="28"/>
          <w:szCs w:val="28"/>
        </w:rPr>
      </w:pPr>
      <w:r w:rsidRPr="00CA03BA">
        <w:rPr>
          <w:rFonts w:eastAsiaTheme="minorHAnsi"/>
          <w:sz w:val="28"/>
          <w:szCs w:val="28"/>
        </w:rPr>
        <w:t xml:space="preserve">Lab 1 </w:t>
      </w:r>
      <w:r w:rsidR="00946287" w:rsidRPr="00CA03BA">
        <w:rPr>
          <w:rFonts w:eastAsiaTheme="minorHAnsi"/>
          <w:sz w:val="28"/>
          <w:szCs w:val="28"/>
        </w:rPr>
        <w:t>–</w:t>
      </w:r>
      <w:r w:rsidRPr="00CA03BA">
        <w:rPr>
          <w:rFonts w:eastAsiaTheme="minorHAnsi"/>
          <w:sz w:val="28"/>
          <w:szCs w:val="28"/>
        </w:rPr>
        <w:t xml:space="preserve"> </w:t>
      </w:r>
      <w:r w:rsidR="00946287" w:rsidRPr="00CA03BA">
        <w:rPr>
          <w:rFonts w:eastAsiaTheme="minorHAnsi"/>
          <w:sz w:val="28"/>
          <w:szCs w:val="28"/>
        </w:rPr>
        <w:t>Azure Architecture Co</w:t>
      </w:r>
      <w:r w:rsidR="00A9519C" w:rsidRPr="00CA03BA">
        <w:rPr>
          <w:rFonts w:eastAsiaTheme="minorHAnsi"/>
          <w:sz w:val="28"/>
          <w:szCs w:val="28"/>
        </w:rPr>
        <w:t>ns</w:t>
      </w:r>
      <w:r w:rsidR="00946287" w:rsidRPr="00CA03BA">
        <w:rPr>
          <w:rFonts w:eastAsiaTheme="minorHAnsi"/>
          <w:sz w:val="28"/>
          <w:szCs w:val="28"/>
        </w:rPr>
        <w:t>iderations</w:t>
      </w:r>
      <w:r w:rsidRPr="00CA03BA">
        <w:rPr>
          <w:rFonts w:eastAsiaTheme="minorHAnsi"/>
          <w:sz w:val="28"/>
          <w:szCs w:val="28"/>
        </w:rPr>
        <w:t xml:space="preserve"> </w:t>
      </w:r>
    </w:p>
    <w:p w14:paraId="3627CDD4" w14:textId="77777777" w:rsidR="00CA03BA" w:rsidRPr="00CA03BA" w:rsidRDefault="00CA03BA" w:rsidP="00CA03BA"/>
    <w:p w14:paraId="73E044B2" w14:textId="21BA20D1" w:rsidR="00CA03BA" w:rsidRPr="00CA03BA" w:rsidRDefault="009950E6" w:rsidP="009950E6">
      <w:pPr>
        <w:rPr>
          <w:rFonts w:ascii="Segoe UI" w:hAnsi="Segoe UI" w:cs="Segoe UI"/>
        </w:rPr>
      </w:pPr>
      <w:r w:rsidRPr="00CA03BA">
        <w:rPr>
          <w:rFonts w:ascii="Segoe UI" w:hAnsi="Segoe UI" w:cs="Segoe UI"/>
        </w:rPr>
        <w:t xml:space="preserve">Use the table below to document the </w:t>
      </w:r>
      <w:r w:rsidR="00FE289A" w:rsidRPr="00CA03BA">
        <w:rPr>
          <w:rFonts w:ascii="Segoe UI" w:hAnsi="Segoe UI" w:cs="Segoe UI"/>
        </w:rPr>
        <w:t xml:space="preserve">security, performance, scalability, availability, recoverability, </w:t>
      </w:r>
      <w:r w:rsidR="00F05B80" w:rsidRPr="00CA03BA">
        <w:rPr>
          <w:rFonts w:ascii="Segoe UI" w:hAnsi="Segoe UI" w:cs="Segoe UI"/>
        </w:rPr>
        <w:t xml:space="preserve">and </w:t>
      </w:r>
      <w:r w:rsidR="00FE289A" w:rsidRPr="00CA03BA">
        <w:rPr>
          <w:rFonts w:ascii="Segoe UI" w:hAnsi="Segoe UI" w:cs="Segoe UI"/>
        </w:rPr>
        <w:t xml:space="preserve">efficiency and operations </w:t>
      </w:r>
      <w:r w:rsidRPr="00CA03BA">
        <w:rPr>
          <w:rFonts w:ascii="Segoe UI" w:hAnsi="Segoe UI" w:cs="Segoe UI"/>
        </w:rPr>
        <w:t>requirements as identified from the AdventureWorks case study.</w:t>
      </w:r>
    </w:p>
    <w:p w14:paraId="7C89B4FC" w14:textId="77777777" w:rsidR="00CA03BA" w:rsidRPr="00CA03BA" w:rsidRDefault="00CA03BA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6397"/>
        <w:gridCol w:w="1573"/>
      </w:tblGrid>
      <w:tr w:rsidR="009950E6" w:rsidRPr="00CA03BA" w14:paraId="4273B5F5" w14:textId="77777777" w:rsidTr="00C22CE1">
        <w:tc>
          <w:tcPr>
            <w:tcW w:w="984" w:type="dxa"/>
          </w:tcPr>
          <w:p w14:paraId="5C97CED4" w14:textId="7D5ABB59" w:rsidR="009950E6" w:rsidRPr="00CA03BA" w:rsidRDefault="00FE289A" w:rsidP="009950E6">
            <w:pPr>
              <w:rPr>
                <w:rFonts w:ascii="Segoe UI" w:hAnsi="Segoe UI" w:cs="Segoe UI"/>
                <w:b/>
                <w:bCs/>
              </w:rPr>
            </w:pPr>
            <w:r w:rsidRPr="00CA03BA">
              <w:rPr>
                <w:rFonts w:ascii="Segoe UI" w:hAnsi="Segoe UI" w:cs="Segoe UI"/>
                <w:b/>
                <w:bCs/>
              </w:rPr>
              <w:t>Exercise</w:t>
            </w:r>
          </w:p>
        </w:tc>
        <w:tc>
          <w:tcPr>
            <w:tcW w:w="6459" w:type="dxa"/>
          </w:tcPr>
          <w:p w14:paraId="46E683D7" w14:textId="0CD2297D" w:rsidR="009950E6" w:rsidRPr="00CA03BA" w:rsidRDefault="00946287" w:rsidP="009950E6">
            <w:pPr>
              <w:rPr>
                <w:rFonts w:ascii="Segoe UI" w:hAnsi="Segoe UI" w:cs="Segoe UI"/>
                <w:b/>
                <w:bCs/>
              </w:rPr>
            </w:pPr>
            <w:r w:rsidRPr="00CA03BA">
              <w:rPr>
                <w:rFonts w:ascii="Segoe UI" w:hAnsi="Segoe UI" w:cs="Segoe UI"/>
                <w:b/>
                <w:bCs/>
              </w:rPr>
              <w:t>R</w:t>
            </w:r>
            <w:r w:rsidR="009950E6" w:rsidRPr="00CA03BA">
              <w:rPr>
                <w:rFonts w:ascii="Segoe UI" w:hAnsi="Segoe UI" w:cs="Segoe UI"/>
                <w:b/>
                <w:bCs/>
              </w:rPr>
              <w:t>equirement</w:t>
            </w:r>
          </w:p>
        </w:tc>
        <w:tc>
          <w:tcPr>
            <w:tcW w:w="1573" w:type="dxa"/>
          </w:tcPr>
          <w:p w14:paraId="145CAD5E" w14:textId="44F42F26" w:rsidR="009950E6" w:rsidRPr="00CA03BA" w:rsidRDefault="00743378" w:rsidP="009950E6">
            <w:pPr>
              <w:rPr>
                <w:rFonts w:ascii="Segoe UI" w:hAnsi="Segoe UI" w:cs="Segoe UI"/>
                <w:b/>
                <w:bCs/>
              </w:rPr>
            </w:pPr>
            <w:r w:rsidRPr="00CA03BA">
              <w:rPr>
                <w:rFonts w:ascii="Segoe UI" w:hAnsi="Segoe UI" w:cs="Segoe UI"/>
                <w:b/>
                <w:bCs/>
              </w:rPr>
              <w:t>Requirement type</w:t>
            </w:r>
          </w:p>
        </w:tc>
      </w:tr>
      <w:tr w:rsidR="00BD520E" w:rsidRPr="00CA03BA" w14:paraId="39466078" w14:textId="77777777" w:rsidTr="00C22CE1">
        <w:tc>
          <w:tcPr>
            <w:tcW w:w="984" w:type="dxa"/>
          </w:tcPr>
          <w:p w14:paraId="6C18446E" w14:textId="1FB02D26" w:rsidR="00BD520E" w:rsidRPr="00CA03BA" w:rsidRDefault="002141EA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459" w:type="dxa"/>
          </w:tcPr>
          <w:p w14:paraId="3E7D0029" w14:textId="77777777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Business Reporting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  <w:r w:rsidR="00DB2871" w:rsidRPr="00CA03BA">
              <w:rPr>
                <w:rFonts w:ascii="Segoe UI" w:hAnsi="Segoe UI" w:cs="Segoe UI"/>
              </w:rPr>
              <w:t>–</w:t>
            </w:r>
            <w:r w:rsidRPr="00CA03BA">
              <w:rPr>
                <w:rFonts w:ascii="Segoe UI" w:hAnsi="Segoe UI" w:cs="Segoe UI"/>
              </w:rPr>
              <w:t xml:space="preserve"> </w:t>
            </w:r>
            <w:r w:rsidR="00DB2871" w:rsidRPr="00CA03BA">
              <w:rPr>
                <w:rFonts w:ascii="Segoe UI" w:hAnsi="Segoe UI" w:cs="Segoe UI"/>
              </w:rPr>
              <w:t>d</w:t>
            </w:r>
            <w:r w:rsidRPr="00CA03BA">
              <w:rPr>
                <w:rFonts w:ascii="Segoe UI" w:hAnsi="Segoe UI" w:cs="Segoe UI"/>
              </w:rPr>
              <w:t>atabase</w:t>
            </w:r>
            <w:r w:rsidR="00DB2871" w:rsidRPr="00CA03BA">
              <w:rPr>
                <w:rFonts w:ascii="Segoe UI" w:hAnsi="Segoe UI" w:cs="Segoe UI"/>
              </w:rPr>
              <w:t>:</w:t>
            </w:r>
            <w:r w:rsidRPr="00CA03BA">
              <w:rPr>
                <w:rFonts w:ascii="Segoe UI" w:hAnsi="Segoe UI" w:cs="Segoe UI"/>
              </w:rPr>
              <w:t xml:space="preserve"> </w:t>
            </w:r>
            <w:r w:rsidR="00DB2871" w:rsidRPr="00CA03BA">
              <w:rPr>
                <w:rFonts w:ascii="Segoe UI" w:hAnsi="Segoe UI" w:cs="Segoe UI"/>
              </w:rPr>
              <w:t>a</w:t>
            </w:r>
            <w:r w:rsidRPr="00CA03BA">
              <w:rPr>
                <w:rFonts w:ascii="Segoe UI" w:hAnsi="Segoe UI" w:cs="Segoe UI"/>
              </w:rPr>
              <w:t>ccess must be restricted</w:t>
            </w:r>
          </w:p>
          <w:p w14:paraId="0FF94F47" w14:textId="77777777" w:rsidR="00044154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Connected Bicycle – </w:t>
            </w:r>
            <w:r w:rsidR="00044154" w:rsidRPr="00CA03BA">
              <w:rPr>
                <w:rFonts w:ascii="Segoe UI" w:hAnsi="Segoe UI" w:cs="Segoe UI"/>
              </w:rPr>
              <w:t>information retrieved by the micro</w:t>
            </w:r>
            <w:r w:rsidRPr="00CA03BA">
              <w:rPr>
                <w:rFonts w:ascii="Segoe UI" w:hAnsi="Segoe UI" w:cs="Segoe UI"/>
              </w:rPr>
              <w:t xml:space="preserve">computer: </w:t>
            </w:r>
            <w:r w:rsidR="00044154" w:rsidRPr="00CA03BA">
              <w:rPr>
                <w:rFonts w:ascii="Segoe UI" w:hAnsi="Segoe UI" w:cs="Segoe UI"/>
              </w:rPr>
              <w:t>must ensure security secure connectivity and storage of data</w:t>
            </w:r>
          </w:p>
          <w:p w14:paraId="7A061449" w14:textId="2B81F5BF" w:rsidR="00044154" w:rsidRPr="00CA03BA" w:rsidRDefault="00044154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Ordering system</w:t>
            </w:r>
            <w:r w:rsidRPr="00CA03BA">
              <w:rPr>
                <w:rFonts w:ascii="Segoe UI" w:hAnsi="Segoe UI" w:cs="Segoe UI"/>
              </w:rPr>
              <w:t xml:space="preserve"> – database must be secure</w:t>
            </w:r>
          </w:p>
        </w:tc>
        <w:tc>
          <w:tcPr>
            <w:tcW w:w="1573" w:type="dxa"/>
          </w:tcPr>
          <w:p w14:paraId="56453D1D" w14:textId="34DE414C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Security</w:t>
            </w:r>
          </w:p>
        </w:tc>
      </w:tr>
      <w:tr w:rsidR="00BD520E" w:rsidRPr="00CA03BA" w14:paraId="1041BD2B" w14:textId="77777777" w:rsidTr="00C22CE1">
        <w:tc>
          <w:tcPr>
            <w:tcW w:w="984" w:type="dxa"/>
          </w:tcPr>
          <w:p w14:paraId="5BEFBAC0" w14:textId="733D8D57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459" w:type="dxa"/>
          </w:tcPr>
          <w:p w14:paraId="16DC4BD1" w14:textId="2AB32038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Ordering system </w:t>
            </w:r>
            <w:r w:rsidR="00F634D3" w:rsidRPr="00CA03BA">
              <w:rPr>
                <w:rFonts w:ascii="Segoe UI" w:hAnsi="Segoe UI" w:cs="Segoe UI"/>
              </w:rPr>
              <w:t xml:space="preserve">- </w:t>
            </w:r>
            <w:r w:rsidR="00DB2871" w:rsidRPr="00CA03BA">
              <w:rPr>
                <w:rFonts w:ascii="Segoe UI" w:hAnsi="Segoe UI" w:cs="Segoe UI"/>
              </w:rPr>
              <w:t>d</w:t>
            </w:r>
            <w:r w:rsidRPr="00CA03BA">
              <w:rPr>
                <w:rFonts w:ascii="Segoe UI" w:hAnsi="Segoe UI" w:cs="Segoe UI"/>
              </w:rPr>
              <w:t xml:space="preserve">atabase (could be Azure SQL DB or Cosmos DB) and </w:t>
            </w:r>
            <w:r w:rsidR="00DB2871" w:rsidRPr="00CA03BA">
              <w:rPr>
                <w:rFonts w:ascii="Segoe UI" w:hAnsi="Segoe UI" w:cs="Segoe UI"/>
              </w:rPr>
              <w:t>w</w:t>
            </w:r>
            <w:r w:rsidRPr="00CA03BA">
              <w:rPr>
                <w:rFonts w:ascii="Segoe UI" w:hAnsi="Segoe UI" w:cs="Segoe UI"/>
              </w:rPr>
              <w:t>ebsite</w:t>
            </w:r>
            <w:r w:rsidR="00F634D3" w:rsidRPr="00CA03BA">
              <w:rPr>
                <w:rFonts w:ascii="Segoe UI" w:hAnsi="Segoe UI" w:cs="Segoe UI"/>
              </w:rPr>
              <w:t>:</w:t>
            </w:r>
            <w:r w:rsidRPr="00CA03BA">
              <w:rPr>
                <w:rFonts w:ascii="Segoe UI" w:hAnsi="Segoe UI" w:cs="Segoe UI"/>
              </w:rPr>
              <w:t xml:space="preserve"> </w:t>
            </w:r>
            <w:r w:rsidRPr="00CA03BA">
              <w:rPr>
                <w:rFonts w:ascii="Segoe UI" w:hAnsi="Segoe UI" w:cs="Segoe UI"/>
              </w:rPr>
              <w:t>particularly during the months of November and December</w:t>
            </w:r>
            <w:r w:rsidRPr="00CA03BA">
              <w:rPr>
                <w:rFonts w:ascii="Segoe UI" w:hAnsi="Segoe UI" w:cs="Segoe UI"/>
              </w:rPr>
              <w:t xml:space="preserve">, the </w:t>
            </w:r>
            <w:r w:rsidRPr="00CA03BA">
              <w:rPr>
                <w:rFonts w:ascii="Segoe UI" w:hAnsi="Segoe UI" w:cs="Segoe UI"/>
              </w:rPr>
              <w:t>demand for bikes grow ahead of the holiday period</w:t>
            </w:r>
          </w:p>
        </w:tc>
        <w:tc>
          <w:tcPr>
            <w:tcW w:w="1573" w:type="dxa"/>
          </w:tcPr>
          <w:p w14:paraId="1C555244" w14:textId="4D7BC492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Scalability</w:t>
            </w:r>
          </w:p>
        </w:tc>
      </w:tr>
      <w:tr w:rsidR="00BD520E" w:rsidRPr="00CA03BA" w14:paraId="2D70460E" w14:textId="77777777" w:rsidTr="00C22CE1">
        <w:tc>
          <w:tcPr>
            <w:tcW w:w="984" w:type="dxa"/>
          </w:tcPr>
          <w:p w14:paraId="4502D285" w14:textId="5CB61020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459" w:type="dxa"/>
          </w:tcPr>
          <w:p w14:paraId="3D5D16D7" w14:textId="1378755F" w:rsidR="00F634D3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Business Reporting</w:t>
            </w:r>
            <w:r w:rsidR="00DB2871" w:rsidRPr="00CA03BA">
              <w:rPr>
                <w:rFonts w:ascii="Segoe UI" w:hAnsi="Segoe UI" w:cs="Segoe UI"/>
              </w:rPr>
              <w:t xml:space="preserve"> – database and data load</w:t>
            </w:r>
            <w:r w:rsidR="00F634D3" w:rsidRPr="00CA03BA">
              <w:rPr>
                <w:rFonts w:ascii="Segoe UI" w:hAnsi="Segoe UI" w:cs="Segoe UI"/>
              </w:rPr>
              <w:t>:</w:t>
            </w:r>
            <w:r w:rsidRPr="00CA03BA">
              <w:rPr>
                <w:rFonts w:ascii="Segoe UI" w:hAnsi="Segoe UI" w:cs="Segoe UI"/>
              </w:rPr>
              <w:t xml:space="preserve"> </w:t>
            </w:r>
            <w:r w:rsidRPr="00CA03BA">
              <w:rPr>
                <w:rFonts w:ascii="Segoe UI" w:hAnsi="Segoe UI" w:cs="Segoe UI"/>
              </w:rPr>
              <w:t xml:space="preserve">they need to </w:t>
            </w:r>
            <w:r w:rsidRPr="00CA03BA">
              <w:rPr>
                <w:rFonts w:ascii="Segoe UI" w:hAnsi="Segoe UI" w:cs="Segoe UI"/>
              </w:rPr>
              <w:t>process the reporting data in a timely manner</w:t>
            </w:r>
          </w:p>
          <w:p w14:paraId="1852FF20" w14:textId="5806786B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Business Reporting – </w:t>
            </w:r>
            <w:r w:rsidR="00DB2871" w:rsidRPr="00CA03BA">
              <w:rPr>
                <w:rFonts w:ascii="Segoe UI" w:hAnsi="Segoe UI" w:cs="Segoe UI"/>
              </w:rPr>
              <w:t>t</w:t>
            </w:r>
            <w:r w:rsidRPr="00CA03BA">
              <w:rPr>
                <w:rFonts w:ascii="Segoe UI" w:hAnsi="Segoe UI" w:cs="Segoe UI"/>
              </w:rPr>
              <w:t>ext analytics engine</w:t>
            </w:r>
            <w:r w:rsidRPr="00CA03BA">
              <w:rPr>
                <w:rFonts w:ascii="Segoe UI" w:hAnsi="Segoe UI" w:cs="Segoe UI"/>
              </w:rPr>
              <w:t>: must be performant</w:t>
            </w:r>
          </w:p>
        </w:tc>
        <w:tc>
          <w:tcPr>
            <w:tcW w:w="1573" w:type="dxa"/>
          </w:tcPr>
          <w:p w14:paraId="43123B0D" w14:textId="179B22C6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Performance</w:t>
            </w:r>
          </w:p>
        </w:tc>
      </w:tr>
      <w:tr w:rsidR="00BD520E" w:rsidRPr="00CA03BA" w14:paraId="3AE1A6EC" w14:textId="77777777" w:rsidTr="00C22CE1">
        <w:tc>
          <w:tcPr>
            <w:tcW w:w="984" w:type="dxa"/>
          </w:tcPr>
          <w:p w14:paraId="473C42E1" w14:textId="6D811241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459" w:type="dxa"/>
          </w:tcPr>
          <w:p w14:paraId="0E8A6098" w14:textId="4B79D6CE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AdventureWorks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  <w:r w:rsidR="00E72340" w:rsidRPr="00CA03BA">
              <w:rPr>
                <w:rFonts w:ascii="Segoe UI" w:hAnsi="Segoe UI" w:cs="Segoe UI"/>
              </w:rPr>
              <w:t>W</w:t>
            </w:r>
            <w:r w:rsidRPr="00CA03BA">
              <w:rPr>
                <w:rFonts w:ascii="Segoe UI" w:hAnsi="Segoe UI" w:cs="Segoe UI"/>
              </w:rPr>
              <w:t>ebsite</w:t>
            </w:r>
            <w:r w:rsidRPr="00CA03BA">
              <w:rPr>
                <w:rFonts w:ascii="Segoe UI" w:hAnsi="Segoe UI" w:cs="Segoe UI"/>
              </w:rPr>
              <w:t xml:space="preserve"> </w:t>
            </w:r>
            <w:r w:rsidR="00E72340" w:rsidRPr="00CA03BA">
              <w:rPr>
                <w:rFonts w:ascii="Segoe UI" w:hAnsi="Segoe UI" w:cs="Segoe UI"/>
              </w:rPr>
              <w:t xml:space="preserve">- </w:t>
            </w:r>
            <w:r w:rsidR="00DB2871" w:rsidRPr="00CA03BA">
              <w:rPr>
                <w:rFonts w:ascii="Segoe UI" w:hAnsi="Segoe UI" w:cs="Segoe UI"/>
              </w:rPr>
              <w:t>i</w:t>
            </w:r>
            <w:r w:rsidRPr="00CA03BA">
              <w:rPr>
                <w:rFonts w:ascii="Segoe UI" w:hAnsi="Segoe UI" w:cs="Segoe UI"/>
              </w:rPr>
              <w:t xml:space="preserve">mages </w:t>
            </w:r>
            <w:r w:rsidR="00DB2871" w:rsidRPr="00CA03BA">
              <w:rPr>
                <w:rFonts w:ascii="Segoe UI" w:hAnsi="Segoe UI" w:cs="Segoe UI"/>
              </w:rPr>
              <w:t>s</w:t>
            </w:r>
            <w:r w:rsidRPr="00CA03BA">
              <w:rPr>
                <w:rFonts w:ascii="Segoe UI" w:hAnsi="Segoe UI" w:cs="Segoe UI"/>
              </w:rPr>
              <w:t>torage</w:t>
            </w:r>
            <w:r w:rsidR="00F634D3" w:rsidRPr="00CA03BA">
              <w:rPr>
                <w:rFonts w:ascii="Segoe UI" w:hAnsi="Segoe UI" w:cs="Segoe UI"/>
              </w:rPr>
              <w:t>:</w:t>
            </w:r>
            <w:r w:rsidRPr="00CA03BA">
              <w:rPr>
                <w:rFonts w:ascii="Segoe UI" w:hAnsi="Segoe UI" w:cs="Segoe UI"/>
              </w:rPr>
              <w:t xml:space="preserve"> must have high availability</w:t>
            </w:r>
          </w:p>
          <w:p w14:paraId="67A478A4" w14:textId="779DFDBE" w:rsidR="00F634D3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Ordering system</w:t>
            </w:r>
            <w:r w:rsidRPr="00CA03BA">
              <w:rPr>
                <w:rFonts w:ascii="Segoe UI" w:hAnsi="Segoe UI" w:cs="Segoe UI"/>
              </w:rPr>
              <w:t xml:space="preserve"> </w:t>
            </w:r>
            <w:r w:rsidR="00F634D3" w:rsidRPr="00CA03BA">
              <w:rPr>
                <w:rFonts w:ascii="Segoe UI" w:hAnsi="Segoe UI" w:cs="Segoe UI"/>
              </w:rPr>
              <w:t>–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  <w:r w:rsidR="00DB2871" w:rsidRPr="00CA03BA">
              <w:rPr>
                <w:rFonts w:ascii="Segoe UI" w:hAnsi="Segoe UI" w:cs="Segoe UI"/>
              </w:rPr>
              <w:t>d</w:t>
            </w:r>
            <w:r w:rsidRPr="00CA03BA">
              <w:rPr>
                <w:rFonts w:ascii="Segoe UI" w:hAnsi="Segoe UI" w:cs="Segoe UI"/>
              </w:rPr>
              <w:t>atabase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  <w:r w:rsidRPr="00CA03BA">
              <w:rPr>
                <w:rFonts w:ascii="Segoe UI" w:hAnsi="Segoe UI" w:cs="Segoe UI"/>
              </w:rPr>
              <w:t xml:space="preserve">(could be Azure SQL DB or Cosmos DB) and </w:t>
            </w:r>
            <w:r w:rsidR="00DB2871" w:rsidRPr="00CA03BA">
              <w:rPr>
                <w:rFonts w:ascii="Segoe UI" w:hAnsi="Segoe UI" w:cs="Segoe UI"/>
              </w:rPr>
              <w:t>w</w:t>
            </w:r>
            <w:r w:rsidRPr="00CA03BA">
              <w:rPr>
                <w:rFonts w:ascii="Segoe UI" w:hAnsi="Segoe UI" w:cs="Segoe UI"/>
              </w:rPr>
              <w:t>ebsite</w:t>
            </w:r>
            <w:r w:rsidR="00F634D3" w:rsidRPr="00CA03BA">
              <w:rPr>
                <w:rFonts w:ascii="Segoe UI" w:hAnsi="Segoe UI" w:cs="Segoe UI"/>
              </w:rPr>
              <w:t xml:space="preserve">: </w:t>
            </w:r>
            <w:r w:rsidRPr="00CA03BA">
              <w:rPr>
                <w:rFonts w:ascii="Segoe UI" w:hAnsi="Segoe UI" w:cs="Segoe UI"/>
              </w:rPr>
              <w:t>global availability of its application and data sales and ordering purposes</w:t>
            </w:r>
          </w:p>
          <w:p w14:paraId="0799F918" w14:textId="031C4ED3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Business Reporting – </w:t>
            </w:r>
            <w:r w:rsidR="00DB2871" w:rsidRPr="00CA03BA">
              <w:rPr>
                <w:rFonts w:ascii="Segoe UI" w:hAnsi="Segoe UI" w:cs="Segoe UI"/>
              </w:rPr>
              <w:t>t</w:t>
            </w:r>
            <w:r w:rsidRPr="00CA03BA">
              <w:rPr>
                <w:rFonts w:ascii="Segoe UI" w:hAnsi="Segoe UI" w:cs="Segoe UI"/>
              </w:rPr>
              <w:t>ext analytics engine</w:t>
            </w:r>
            <w:r w:rsidRPr="00CA03BA">
              <w:rPr>
                <w:rFonts w:ascii="Segoe UI" w:hAnsi="Segoe UI" w:cs="Segoe UI"/>
              </w:rPr>
              <w:t>: must be resilient</w:t>
            </w:r>
          </w:p>
          <w:p w14:paraId="135F75AB" w14:textId="70089E3C" w:rsidR="00DB2871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</w:t>
            </w:r>
            <w:r w:rsidRPr="00CA03BA">
              <w:rPr>
                <w:rFonts w:ascii="Segoe UI" w:hAnsi="Segoe UI" w:cs="Segoe UI"/>
              </w:rPr>
              <w:t xml:space="preserve"> – track fraudulent claims: must be done in real-time</w:t>
            </w:r>
          </w:p>
          <w:p w14:paraId="614792A4" w14:textId="15AB5CBD" w:rsidR="00DB2871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</w:t>
            </w:r>
            <w:r w:rsidRPr="00CA03BA">
              <w:rPr>
                <w:rFonts w:ascii="Segoe UI" w:hAnsi="Segoe UI" w:cs="Segoe UI"/>
              </w:rPr>
              <w:t xml:space="preserve"> – chatbot: respond in real-time regardless of where the customer is located</w:t>
            </w:r>
          </w:p>
          <w:p w14:paraId="6F45EB88" w14:textId="6A11694B" w:rsidR="00044154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Social Media Analysis – track any hashtag of any time</w:t>
            </w:r>
          </w:p>
          <w:p w14:paraId="6DDE89A0" w14:textId="2EF14B77" w:rsidR="00044154" w:rsidRPr="00CA03BA" w:rsidRDefault="00044154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Connected Bicycle – information retrieved by the microcomputer:</w:t>
            </w:r>
            <w:r w:rsidRPr="00CA03BA">
              <w:rPr>
                <w:rFonts w:ascii="Segoe UI" w:hAnsi="Segoe UI" w:cs="Segoe UI"/>
              </w:rPr>
              <w:t xml:space="preserve"> 1</w:t>
            </w:r>
            <w:r w:rsidRPr="00CA03BA">
              <w:rPr>
                <w:rFonts w:ascii="Segoe UI" w:hAnsi="Segoe UI" w:cs="Segoe UI"/>
                <w:vertAlign w:val="superscript"/>
              </w:rPr>
              <w:t>st</w:t>
            </w:r>
            <w:r w:rsidRPr="00CA03BA">
              <w:rPr>
                <w:rFonts w:ascii="Segoe UI" w:hAnsi="Segoe UI" w:cs="Segoe UI"/>
              </w:rPr>
              <w:t xml:space="preserve"> party and 3</w:t>
            </w:r>
            <w:r w:rsidRPr="00CA03BA">
              <w:rPr>
                <w:rFonts w:ascii="Segoe UI" w:hAnsi="Segoe UI" w:cs="Segoe UI"/>
                <w:vertAlign w:val="superscript"/>
              </w:rPr>
              <w:t>rd</w:t>
            </w:r>
            <w:r w:rsidRPr="00CA03BA">
              <w:rPr>
                <w:rFonts w:ascii="Segoe UI" w:hAnsi="Segoe UI" w:cs="Segoe UI"/>
              </w:rPr>
              <w:t xml:space="preserve"> party applications must</w:t>
            </w:r>
            <w:r w:rsidR="00E72340" w:rsidRPr="00CA03BA">
              <w:rPr>
                <w:rFonts w:ascii="Segoe UI" w:hAnsi="Segoe UI" w:cs="Segoe UI"/>
              </w:rPr>
              <w:t xml:space="preserve"> </w:t>
            </w:r>
            <w:r w:rsidRPr="00CA03BA">
              <w:rPr>
                <w:rFonts w:ascii="Segoe UI" w:hAnsi="Segoe UI" w:cs="Segoe UI"/>
              </w:rPr>
              <w:t>have access to the information and in real time</w:t>
            </w:r>
          </w:p>
        </w:tc>
        <w:tc>
          <w:tcPr>
            <w:tcW w:w="1573" w:type="dxa"/>
          </w:tcPr>
          <w:p w14:paraId="0D52C1CE" w14:textId="6FB1286B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Availability</w:t>
            </w:r>
          </w:p>
        </w:tc>
      </w:tr>
      <w:tr w:rsidR="00BD520E" w:rsidRPr="00CA03BA" w14:paraId="2BC2458E" w14:textId="77777777" w:rsidTr="00C22CE1">
        <w:tc>
          <w:tcPr>
            <w:tcW w:w="984" w:type="dxa"/>
          </w:tcPr>
          <w:p w14:paraId="7DCD7037" w14:textId="0BA6463F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459" w:type="dxa"/>
          </w:tcPr>
          <w:p w14:paraId="63EBEDAF" w14:textId="4649ACD6" w:rsidR="00DB2871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Business Reporting </w:t>
            </w:r>
            <w:r w:rsidR="00DB2871" w:rsidRPr="00CA03BA">
              <w:rPr>
                <w:rFonts w:ascii="Segoe UI" w:hAnsi="Segoe UI" w:cs="Segoe UI"/>
              </w:rPr>
              <w:t>- d</w:t>
            </w:r>
            <w:r w:rsidRPr="00CA03BA">
              <w:rPr>
                <w:rFonts w:ascii="Segoe UI" w:hAnsi="Segoe UI" w:cs="Segoe UI"/>
              </w:rPr>
              <w:t>atabase</w:t>
            </w:r>
            <w:r w:rsidR="00F634D3" w:rsidRPr="00CA03BA">
              <w:rPr>
                <w:rFonts w:ascii="Segoe UI" w:hAnsi="Segoe UI" w:cs="Segoe UI"/>
              </w:rPr>
              <w:t>: holds h</w:t>
            </w:r>
            <w:r w:rsidRPr="00CA03BA">
              <w:rPr>
                <w:rFonts w:ascii="Segoe UI" w:hAnsi="Segoe UI" w:cs="Segoe UI"/>
              </w:rPr>
              <w:t>istorical data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</w:p>
          <w:p w14:paraId="4D56EEEE" w14:textId="0741552F" w:rsidR="00DB2871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 – chatbot: must store conversation history</w:t>
            </w:r>
          </w:p>
        </w:tc>
        <w:tc>
          <w:tcPr>
            <w:tcW w:w="1573" w:type="dxa"/>
          </w:tcPr>
          <w:p w14:paraId="1B191188" w14:textId="2030E537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Recoverabilit</w:t>
            </w:r>
            <w:r w:rsidRPr="00CA03BA">
              <w:rPr>
                <w:rFonts w:ascii="Segoe UI" w:hAnsi="Segoe UI" w:cs="Segoe UI"/>
              </w:rPr>
              <w:t>y</w:t>
            </w:r>
          </w:p>
        </w:tc>
      </w:tr>
      <w:tr w:rsidR="00BD520E" w:rsidRPr="00CA03BA" w14:paraId="24773F4A" w14:textId="77777777" w:rsidTr="00C22CE1">
        <w:tc>
          <w:tcPr>
            <w:tcW w:w="984" w:type="dxa"/>
          </w:tcPr>
          <w:p w14:paraId="56F3266F" w14:textId="04E19178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459" w:type="dxa"/>
          </w:tcPr>
          <w:p w14:paraId="4D84BB8B" w14:textId="16728BB9" w:rsidR="00BD520E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</w:t>
            </w:r>
            <w:r w:rsidRPr="00CA03BA">
              <w:rPr>
                <w:rFonts w:ascii="Segoe UI" w:hAnsi="Segoe UI" w:cs="Segoe UI"/>
              </w:rPr>
              <w:t xml:space="preserve"> – </w:t>
            </w:r>
            <w:r w:rsidR="00DB2871" w:rsidRPr="00CA03BA">
              <w:rPr>
                <w:rFonts w:ascii="Segoe UI" w:hAnsi="Segoe UI" w:cs="Segoe UI"/>
              </w:rPr>
              <w:t>c</w:t>
            </w:r>
            <w:r w:rsidRPr="00CA03BA">
              <w:rPr>
                <w:rFonts w:ascii="Segoe UI" w:hAnsi="Segoe UI" w:cs="Segoe UI"/>
              </w:rPr>
              <w:t xml:space="preserve">hat </w:t>
            </w:r>
            <w:r w:rsidR="00DB2871" w:rsidRPr="00CA03BA">
              <w:rPr>
                <w:rFonts w:ascii="Segoe UI" w:hAnsi="Segoe UI" w:cs="Segoe UI"/>
              </w:rPr>
              <w:t>b</w:t>
            </w:r>
            <w:r w:rsidRPr="00CA03BA">
              <w:rPr>
                <w:rFonts w:ascii="Segoe UI" w:hAnsi="Segoe UI" w:cs="Segoe UI"/>
              </w:rPr>
              <w:t>ot: give custom recommendations</w:t>
            </w:r>
          </w:p>
          <w:p w14:paraId="26D3A457" w14:textId="6A617E37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Business Reporting – </w:t>
            </w:r>
            <w:r w:rsidR="00DB2871" w:rsidRPr="00CA03BA">
              <w:rPr>
                <w:rFonts w:ascii="Segoe UI" w:hAnsi="Segoe UI" w:cs="Segoe UI"/>
              </w:rPr>
              <w:t>t</w:t>
            </w:r>
            <w:r w:rsidRPr="00CA03BA">
              <w:rPr>
                <w:rFonts w:ascii="Segoe UI" w:hAnsi="Segoe UI" w:cs="Segoe UI"/>
              </w:rPr>
              <w:t xml:space="preserve">ext analytics engine: </w:t>
            </w:r>
            <w:r w:rsidRPr="00CA03BA">
              <w:rPr>
                <w:rFonts w:ascii="Segoe UI" w:hAnsi="Segoe UI" w:cs="Segoe UI"/>
              </w:rPr>
              <w:t>use predictive analytics</w:t>
            </w:r>
          </w:p>
          <w:p w14:paraId="5F6AED74" w14:textId="77777777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</w:t>
            </w:r>
            <w:r w:rsidRPr="00CA03BA">
              <w:rPr>
                <w:rFonts w:ascii="Segoe UI" w:hAnsi="Segoe UI" w:cs="Segoe UI"/>
              </w:rPr>
              <w:t xml:space="preserve"> – check status on current orders</w:t>
            </w:r>
          </w:p>
          <w:p w14:paraId="77DEAD24" w14:textId="77777777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Customer Service – track fraudulent claims: </w:t>
            </w:r>
            <w:r w:rsidR="00DB2871" w:rsidRPr="00CA03BA">
              <w:rPr>
                <w:rFonts w:ascii="Segoe UI" w:hAnsi="Segoe UI" w:cs="Segoe UI"/>
              </w:rPr>
              <w:t>system to autodetect frauds</w:t>
            </w:r>
          </w:p>
          <w:p w14:paraId="491665F6" w14:textId="2AF2B64F" w:rsidR="00CA03BA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Connected Bicycle – locking of features of the bicycle: must be automati</w:t>
            </w:r>
            <w:r w:rsidR="00CA03BA" w:rsidRPr="00CA03BA">
              <w:rPr>
                <w:rFonts w:ascii="Segoe UI" w:hAnsi="Segoe UI" w:cs="Segoe UI"/>
              </w:rPr>
              <w:t>c</w:t>
            </w:r>
          </w:p>
        </w:tc>
        <w:tc>
          <w:tcPr>
            <w:tcW w:w="1573" w:type="dxa"/>
          </w:tcPr>
          <w:p w14:paraId="7B526EF2" w14:textId="13981C67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Automation</w:t>
            </w:r>
          </w:p>
        </w:tc>
      </w:tr>
    </w:tbl>
    <w:p w14:paraId="4879D390" w14:textId="520CE852" w:rsidR="009950E6" w:rsidRPr="00CA03BA" w:rsidRDefault="009950E6" w:rsidP="00A47013">
      <w:pPr>
        <w:rPr>
          <w:rFonts w:ascii="Segoe UI" w:hAnsi="Segoe UI" w:cs="Segoe UI"/>
        </w:rPr>
      </w:pPr>
    </w:p>
    <w:sectPr w:rsidR="009950E6" w:rsidRPr="00CA03BA" w:rsidSect="00A47013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EFA8A" w14:textId="77777777" w:rsidR="0028411F" w:rsidRDefault="0028411F" w:rsidP="00F05B80">
      <w:pPr>
        <w:spacing w:after="0" w:line="240" w:lineRule="auto"/>
      </w:pPr>
      <w:r>
        <w:separator/>
      </w:r>
    </w:p>
  </w:endnote>
  <w:endnote w:type="continuationSeparator" w:id="0">
    <w:p w14:paraId="6BD9CB19" w14:textId="77777777" w:rsidR="0028411F" w:rsidRDefault="0028411F" w:rsidP="00F0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7D65E" w14:textId="77777777" w:rsidR="0028411F" w:rsidRDefault="0028411F" w:rsidP="00F05B80">
      <w:pPr>
        <w:spacing w:after="0" w:line="240" w:lineRule="auto"/>
      </w:pPr>
      <w:r>
        <w:separator/>
      </w:r>
    </w:p>
  </w:footnote>
  <w:footnote w:type="continuationSeparator" w:id="0">
    <w:p w14:paraId="097B97E5" w14:textId="77777777" w:rsidR="0028411F" w:rsidRDefault="0028411F" w:rsidP="00F05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4154"/>
    <w:rsid w:val="001C4363"/>
    <w:rsid w:val="001E6285"/>
    <w:rsid w:val="002141EA"/>
    <w:rsid w:val="00230146"/>
    <w:rsid w:val="0028411F"/>
    <w:rsid w:val="002B460E"/>
    <w:rsid w:val="003947D0"/>
    <w:rsid w:val="0051507D"/>
    <w:rsid w:val="005D71F3"/>
    <w:rsid w:val="006D7AC4"/>
    <w:rsid w:val="00743378"/>
    <w:rsid w:val="0086108D"/>
    <w:rsid w:val="00907E72"/>
    <w:rsid w:val="00946287"/>
    <w:rsid w:val="00951F1F"/>
    <w:rsid w:val="009950E6"/>
    <w:rsid w:val="009D374F"/>
    <w:rsid w:val="00A47013"/>
    <w:rsid w:val="00A9519C"/>
    <w:rsid w:val="00B426B4"/>
    <w:rsid w:val="00BD520E"/>
    <w:rsid w:val="00C22CE1"/>
    <w:rsid w:val="00CA03BA"/>
    <w:rsid w:val="00DB2871"/>
    <w:rsid w:val="00DE5FCF"/>
    <w:rsid w:val="00E72340"/>
    <w:rsid w:val="00F05B80"/>
    <w:rsid w:val="00F634D3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BA"/>
  </w:style>
  <w:style w:type="paragraph" w:styleId="Footer">
    <w:name w:val="footer"/>
    <w:basedOn w:val="Normal"/>
    <w:link w:val="FooterChar"/>
    <w:uiPriority w:val="99"/>
    <w:unhideWhenUsed/>
    <w:rsid w:val="00CA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18</cp:revision>
  <dcterms:created xsi:type="dcterms:W3CDTF">2019-04-01T14:56:00Z</dcterms:created>
  <dcterms:modified xsi:type="dcterms:W3CDTF">2020-06-25T15:34:00Z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2020-02-11T11:27:43.1770791Z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c46f8290-8e7a-4995-9c5d-7d3a5723f8bf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