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55895D03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F02BC3">
        <w:rPr>
          <w:rFonts w:eastAsiaTheme="minorHAnsi"/>
        </w:rPr>
        <w:t xml:space="preserve">6 </w:t>
      </w:r>
      <w:r w:rsidR="00F02BC3" w:rsidRPr="009950E6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 xml:space="preserve">Designing </w:t>
      </w:r>
      <w:r w:rsidR="00CE1C1D">
        <w:rPr>
          <w:rFonts w:eastAsiaTheme="minorHAnsi"/>
        </w:rPr>
        <w:t>for Efficiency and Operations</w:t>
      </w:r>
    </w:p>
    <w:p w14:paraId="63EC4749" w14:textId="339560E7" w:rsidR="00030264" w:rsidRDefault="00030264" w:rsidP="009950E6">
      <w:pPr>
        <w:rPr>
          <w:rFonts w:ascii="Segoe UI" w:hAnsi="Segoe UI" w:cs="Segoe UI"/>
        </w:rPr>
      </w:pPr>
    </w:p>
    <w:p w14:paraId="04B34900" w14:textId="35F87716" w:rsidR="009F178C" w:rsidRDefault="009F178C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2</w:t>
      </w:r>
    </w:p>
    <w:p w14:paraId="429036DF" w14:textId="6EE9413D" w:rsidR="00CE1C1D" w:rsidRPr="00CE1C1D" w:rsidRDefault="00DB40B9" w:rsidP="00CE1C1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40B9">
        <w:rPr>
          <w:rFonts w:ascii="Segoe UI" w:hAnsi="Segoe UI" w:cs="Segoe UI"/>
          <w:b/>
        </w:rPr>
        <w:t xml:space="preserve">Task 1: </w:t>
      </w:r>
      <w:r w:rsidR="00CE1C1D" w:rsidRPr="00CE1C1D">
        <w:rPr>
          <w:rFonts w:ascii="Segoe UI" w:hAnsi="Segoe UI" w:cs="Segoe UI"/>
          <w:b/>
        </w:rPr>
        <w:t xml:space="preserve">Use </w:t>
      </w:r>
      <w:r w:rsidR="00F02BC3">
        <w:rPr>
          <w:rFonts w:ascii="Segoe UI" w:hAnsi="Segoe UI" w:cs="Segoe UI"/>
          <w:b/>
        </w:rPr>
        <w:t>m</w:t>
      </w:r>
      <w:r w:rsidR="00CE1C1D" w:rsidRPr="00CE1C1D">
        <w:rPr>
          <w:rFonts w:ascii="Segoe UI" w:hAnsi="Segoe UI" w:cs="Segoe UI"/>
          <w:b/>
        </w:rPr>
        <w:t xml:space="preserve">onitoring and </w:t>
      </w:r>
      <w:r w:rsidR="00F02BC3">
        <w:rPr>
          <w:rFonts w:ascii="Segoe UI" w:hAnsi="Segoe UI" w:cs="Segoe UI"/>
          <w:b/>
        </w:rPr>
        <w:t>a</w:t>
      </w:r>
      <w:r w:rsidR="00CE1C1D" w:rsidRPr="00CE1C1D">
        <w:rPr>
          <w:rFonts w:ascii="Segoe UI" w:hAnsi="Segoe UI" w:cs="Segoe UI"/>
          <w:b/>
        </w:rPr>
        <w:t xml:space="preserve">nalytics to </w:t>
      </w:r>
      <w:r w:rsidR="00F02BC3">
        <w:rPr>
          <w:rFonts w:ascii="Segoe UI" w:hAnsi="Segoe UI" w:cs="Segoe UI"/>
          <w:b/>
        </w:rPr>
        <w:t>g</w:t>
      </w:r>
      <w:r w:rsidR="00CE1C1D" w:rsidRPr="00CE1C1D">
        <w:rPr>
          <w:rFonts w:ascii="Segoe UI" w:hAnsi="Segoe UI" w:cs="Segoe UI"/>
          <w:b/>
        </w:rPr>
        <w:t xml:space="preserve">ain </w:t>
      </w:r>
      <w:r w:rsidR="00F02BC3">
        <w:rPr>
          <w:rFonts w:ascii="Segoe UI" w:hAnsi="Segoe UI" w:cs="Segoe UI"/>
          <w:b/>
        </w:rPr>
        <w:t>o</w:t>
      </w:r>
      <w:r w:rsidR="00CE1C1D" w:rsidRPr="00CE1C1D">
        <w:rPr>
          <w:rFonts w:ascii="Segoe UI" w:hAnsi="Segoe UI" w:cs="Segoe UI"/>
          <w:b/>
        </w:rPr>
        <w:t xml:space="preserve">perational </w:t>
      </w:r>
      <w:r w:rsidR="00F02BC3">
        <w:rPr>
          <w:rFonts w:ascii="Segoe UI" w:hAnsi="Segoe UI" w:cs="Segoe UI"/>
          <w:b/>
        </w:rPr>
        <w:t>i</w:t>
      </w:r>
      <w:r w:rsidR="00CE1C1D" w:rsidRPr="00CE1C1D">
        <w:rPr>
          <w:rFonts w:ascii="Segoe UI" w:hAnsi="Segoe UI" w:cs="Segoe UI"/>
          <w:b/>
        </w:rPr>
        <w:t>nsights</w:t>
      </w:r>
    </w:p>
    <w:p w14:paraId="2DA06273" w14:textId="087D1B62" w:rsidR="00B86102" w:rsidRDefault="00B86102" w:rsidP="00CE1C1D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639E2012" w14:textId="0206DC56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F02BC3">
        <w:rPr>
          <w:rFonts w:ascii="Segoe UI" w:hAnsi="Segoe UI" w:cs="Segoe UI"/>
        </w:rPr>
        <w:t>m</w:t>
      </w:r>
      <w:r w:rsidR="00383932">
        <w:rPr>
          <w:rFonts w:ascii="Segoe UI" w:hAnsi="Segoe UI" w:cs="Segoe UI"/>
        </w:rPr>
        <w:t>onitoring approach that should be adopted by AdventureWorks</w:t>
      </w:r>
      <w:r w:rsidR="00DB40B9" w:rsidRPr="00DB40B9">
        <w:rPr>
          <w:rFonts w:ascii="Segoe UI" w:hAnsi="Segoe UI" w:cs="Segoe UI"/>
        </w:rPr>
        <w:t>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1932"/>
        <w:gridCol w:w="1559"/>
        <w:gridCol w:w="9842"/>
      </w:tblGrid>
      <w:tr w:rsidR="00383932" w14:paraId="4273B5F5" w14:textId="77777777" w:rsidTr="00383932">
        <w:tc>
          <w:tcPr>
            <w:tcW w:w="615" w:type="dxa"/>
          </w:tcPr>
          <w:p w14:paraId="5C97CED4" w14:textId="7692FF7C" w:rsidR="00383932" w:rsidRDefault="0038393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932" w:type="dxa"/>
          </w:tcPr>
          <w:p w14:paraId="46E683D7" w14:textId="7EF31AF8" w:rsidR="00383932" w:rsidRDefault="0038393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Monitoring Type</w:t>
            </w:r>
          </w:p>
        </w:tc>
        <w:tc>
          <w:tcPr>
            <w:tcW w:w="1559" w:type="dxa"/>
          </w:tcPr>
          <w:p w14:paraId="430BFB3E" w14:textId="4D27262C" w:rsidR="00383932" w:rsidRDefault="0038393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  <w:tc>
          <w:tcPr>
            <w:tcW w:w="9842" w:type="dxa"/>
          </w:tcPr>
          <w:p w14:paraId="145CAD5E" w14:textId="554494C4" w:rsidR="00383932" w:rsidRDefault="0038393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383932" w14:paraId="39466078" w14:textId="77777777" w:rsidTr="00383932">
        <w:tc>
          <w:tcPr>
            <w:tcW w:w="615" w:type="dxa"/>
          </w:tcPr>
          <w:p w14:paraId="6C18446E" w14:textId="4F5E91A8" w:rsidR="00383932" w:rsidRDefault="0038393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932" w:type="dxa"/>
          </w:tcPr>
          <w:p w14:paraId="7A061449" w14:textId="7B3422A8" w:rsidR="00383932" w:rsidRPr="00FF712E" w:rsidRDefault="00C6125D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Monitor</w:t>
            </w:r>
          </w:p>
        </w:tc>
        <w:tc>
          <w:tcPr>
            <w:tcW w:w="1559" w:type="dxa"/>
          </w:tcPr>
          <w:p w14:paraId="7FAA6C22" w14:textId="3122B87D" w:rsidR="00383932" w:rsidRDefault="00C6125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Can be used with many SaaS and PaaS </w:t>
            </w:r>
          </w:p>
        </w:tc>
        <w:tc>
          <w:tcPr>
            <w:tcW w:w="9842" w:type="dxa"/>
          </w:tcPr>
          <w:p w14:paraId="56453D1D" w14:textId="705D8677" w:rsidR="00383932" w:rsidRPr="00FF712E" w:rsidRDefault="00C6125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Sending Alerts, Notifications and Metric Queries on many cloud products and services</w:t>
            </w:r>
          </w:p>
        </w:tc>
      </w:tr>
      <w:tr w:rsidR="00383932" w14:paraId="1041BD2B" w14:textId="77777777" w:rsidTr="00383932">
        <w:tc>
          <w:tcPr>
            <w:tcW w:w="615" w:type="dxa"/>
          </w:tcPr>
          <w:p w14:paraId="5BEFBAC0" w14:textId="28B02693" w:rsidR="00383932" w:rsidRDefault="0038393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932" w:type="dxa"/>
          </w:tcPr>
          <w:p w14:paraId="16DC4BD1" w14:textId="473A7F41" w:rsidR="00383932" w:rsidRPr="00FF712E" w:rsidRDefault="00C6125D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Cost Management + Billing</w:t>
            </w:r>
          </w:p>
        </w:tc>
        <w:tc>
          <w:tcPr>
            <w:tcW w:w="1559" w:type="dxa"/>
          </w:tcPr>
          <w:p w14:paraId="3FB920D3" w14:textId="6AA71253" w:rsidR="00383932" w:rsidRPr="00FF712E" w:rsidRDefault="00C6125D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Can be used with many SaaS and PaaS</w:t>
            </w:r>
          </w:p>
        </w:tc>
        <w:tc>
          <w:tcPr>
            <w:tcW w:w="9842" w:type="dxa"/>
          </w:tcPr>
          <w:p w14:paraId="1C555244" w14:textId="43AC0BAE" w:rsidR="00383932" w:rsidRPr="00FF712E" w:rsidRDefault="00C6125D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Manage Azure spend per month and get predictive analytics on costs. Azure </w:t>
            </w:r>
            <w:r w:rsidR="00F7417F">
              <w:rPr>
                <w:rFonts w:ascii="Segoe UI" w:hAnsi="Segoe UI" w:cs="Segoe UI"/>
              </w:rPr>
              <w:t xml:space="preserve">expenses </w:t>
            </w:r>
            <w:r>
              <w:rPr>
                <w:rFonts w:ascii="Segoe UI" w:hAnsi="Segoe UI" w:cs="Segoe UI"/>
              </w:rPr>
              <w:t>management is free using the Cost Management + Billing center</w:t>
            </w:r>
          </w:p>
        </w:tc>
      </w:tr>
      <w:tr w:rsidR="00383932" w14:paraId="2D70460E" w14:textId="77777777" w:rsidTr="00383932">
        <w:tc>
          <w:tcPr>
            <w:tcW w:w="615" w:type="dxa"/>
          </w:tcPr>
          <w:p w14:paraId="4502D285" w14:textId="7BA733D9" w:rsidR="00383932" w:rsidRDefault="00383932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932" w:type="dxa"/>
          </w:tcPr>
          <w:p w14:paraId="1852FF20" w14:textId="2EFDDEE9" w:rsidR="00383932" w:rsidRPr="00FF712E" w:rsidRDefault="00C6125D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IoT Hub</w:t>
            </w:r>
          </w:p>
        </w:tc>
        <w:tc>
          <w:tcPr>
            <w:tcW w:w="1559" w:type="dxa"/>
          </w:tcPr>
          <w:p w14:paraId="265CAA9D" w14:textId="08D08E10" w:rsidR="00383932" w:rsidRPr="00FF712E" w:rsidRDefault="00C6125D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IoT Hub devices connected</w:t>
            </w:r>
          </w:p>
        </w:tc>
        <w:tc>
          <w:tcPr>
            <w:tcW w:w="9842" w:type="dxa"/>
          </w:tcPr>
          <w:p w14:paraId="43123B0D" w14:textId="12FFE67A" w:rsidR="00383932" w:rsidRPr="00FF712E" w:rsidRDefault="00C6125D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Get information about connected devices</w:t>
            </w: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9EACC" w14:textId="77777777" w:rsidR="00DA0CF9" w:rsidRDefault="00DA0CF9" w:rsidP="009F178C">
      <w:pPr>
        <w:spacing w:after="0" w:line="240" w:lineRule="auto"/>
      </w:pPr>
      <w:r>
        <w:separator/>
      </w:r>
    </w:p>
  </w:endnote>
  <w:endnote w:type="continuationSeparator" w:id="0">
    <w:p w14:paraId="70877183" w14:textId="77777777" w:rsidR="00DA0CF9" w:rsidRDefault="00DA0CF9" w:rsidP="009F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A4312" w14:textId="77777777" w:rsidR="00DA0CF9" w:rsidRDefault="00DA0CF9" w:rsidP="009F178C">
      <w:pPr>
        <w:spacing w:after="0" w:line="240" w:lineRule="auto"/>
      </w:pPr>
      <w:r>
        <w:separator/>
      </w:r>
    </w:p>
  </w:footnote>
  <w:footnote w:type="continuationSeparator" w:id="0">
    <w:p w14:paraId="07AB03B0" w14:textId="77777777" w:rsidR="00DA0CF9" w:rsidRDefault="00DA0CF9" w:rsidP="009F1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3B36"/>
    <w:rsid w:val="001A46DF"/>
    <w:rsid w:val="001C4363"/>
    <w:rsid w:val="002B460E"/>
    <w:rsid w:val="00383932"/>
    <w:rsid w:val="0048485F"/>
    <w:rsid w:val="004D4824"/>
    <w:rsid w:val="004E1798"/>
    <w:rsid w:val="00512B88"/>
    <w:rsid w:val="0053286B"/>
    <w:rsid w:val="005B38FA"/>
    <w:rsid w:val="005C42C2"/>
    <w:rsid w:val="006263C7"/>
    <w:rsid w:val="00693A2E"/>
    <w:rsid w:val="00743378"/>
    <w:rsid w:val="007A6CBA"/>
    <w:rsid w:val="007F541A"/>
    <w:rsid w:val="00873EB9"/>
    <w:rsid w:val="00946287"/>
    <w:rsid w:val="00951F1F"/>
    <w:rsid w:val="009950E6"/>
    <w:rsid w:val="009F178C"/>
    <w:rsid w:val="00A9519C"/>
    <w:rsid w:val="00B15B47"/>
    <w:rsid w:val="00B16EE3"/>
    <w:rsid w:val="00B426B4"/>
    <w:rsid w:val="00B86102"/>
    <w:rsid w:val="00B91AA7"/>
    <w:rsid w:val="00B94AF8"/>
    <w:rsid w:val="00C22CE1"/>
    <w:rsid w:val="00C6125D"/>
    <w:rsid w:val="00CE1C1D"/>
    <w:rsid w:val="00D408B8"/>
    <w:rsid w:val="00DA0CF9"/>
    <w:rsid w:val="00DB40B9"/>
    <w:rsid w:val="00DE5FCF"/>
    <w:rsid w:val="00EA0419"/>
    <w:rsid w:val="00F02BC3"/>
    <w:rsid w:val="00F7417F"/>
    <w:rsid w:val="00FA35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24</cp:revision>
  <dcterms:created xsi:type="dcterms:W3CDTF">2019-04-01T14:56:00Z</dcterms:created>
  <dcterms:modified xsi:type="dcterms:W3CDTF">2020-06-28T22:39:00Z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2020-02-10T16:02:40.4800229Z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9ffe3571-d53d-480b-8e30-4f141dabfbbf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