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9C" w:rsidRPr="00E5599C" w:rsidRDefault="00E5599C" w:rsidP="00E5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99C">
        <w:rPr>
          <w:rFonts w:ascii="Arial" w:eastAsia="Times New Roman" w:hAnsi="Arial" w:cs="Arial"/>
          <w:color w:val="000000"/>
          <w:lang w:eastAsia="pt-BR"/>
        </w:rPr>
        <w:t>2. Painel de Conexão:</w:t>
      </w:r>
    </w:p>
    <w:p w:rsidR="00E5599C" w:rsidRPr="00E5599C" w:rsidRDefault="00E5599C" w:rsidP="00E5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9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5599C" w:rsidRPr="00E5599C" w:rsidRDefault="00E5599C" w:rsidP="00E5599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5599C">
        <w:rPr>
          <w:rFonts w:ascii="Arial" w:eastAsia="Times New Roman" w:hAnsi="Arial" w:cs="Arial"/>
          <w:color w:val="000000"/>
          <w:lang w:eastAsia="pt-BR"/>
        </w:rPr>
        <w:t xml:space="preserve">O que faz: O painel de conexão, também conhecido como patch </w:t>
      </w:r>
      <w:proofErr w:type="spellStart"/>
      <w:r w:rsidRPr="00E5599C">
        <w:rPr>
          <w:rFonts w:ascii="Arial" w:eastAsia="Times New Roman" w:hAnsi="Arial" w:cs="Arial"/>
          <w:color w:val="000000"/>
          <w:lang w:eastAsia="pt-BR"/>
        </w:rPr>
        <w:t>panel</w:t>
      </w:r>
      <w:proofErr w:type="spellEnd"/>
      <w:r w:rsidRPr="00E5599C">
        <w:rPr>
          <w:rFonts w:ascii="Arial" w:eastAsia="Times New Roman" w:hAnsi="Arial" w:cs="Arial"/>
          <w:color w:val="000000"/>
          <w:lang w:eastAsia="pt-BR"/>
        </w:rPr>
        <w:t>, é usado para organizar e facilitar as conexões entre os cabos de rede e os dispositivos finais.</w:t>
      </w:r>
    </w:p>
    <w:p w:rsidR="00E5599C" w:rsidRPr="00E5599C" w:rsidRDefault="00E5599C" w:rsidP="00E5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9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5599C" w:rsidRPr="00E5599C" w:rsidRDefault="00E5599C" w:rsidP="00E5599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5599C">
        <w:rPr>
          <w:rFonts w:ascii="Arial" w:eastAsia="Times New Roman" w:hAnsi="Arial" w:cs="Arial"/>
          <w:color w:val="000000"/>
          <w:lang w:eastAsia="pt-BR"/>
        </w:rPr>
        <w:t>Funcionamento: Os cabos que vêm dos dispositivos finais são conectados ao painel de conexão, facilitando a troca de conexões quando necessário, sem a necessidade de alterar diretamente os cabos fixos.</w:t>
      </w:r>
    </w:p>
    <w:p w:rsidR="00E5599C" w:rsidRPr="00E5599C" w:rsidRDefault="00E5599C" w:rsidP="00E5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9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5599C" w:rsidRPr="00E5599C" w:rsidRDefault="00E5599C" w:rsidP="00E5599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5599C">
        <w:rPr>
          <w:rFonts w:ascii="Arial" w:eastAsia="Times New Roman" w:hAnsi="Arial" w:cs="Arial"/>
          <w:color w:val="000000"/>
          <w:lang w:eastAsia="pt-BR"/>
        </w:rPr>
        <w:t>Variáveis e unidades de medida: O número de portas do painel de conexão é uma variável importante para acomodar todas as conexões na rede.</w:t>
      </w:r>
    </w:p>
    <w:p w:rsidR="00E5599C" w:rsidRPr="00E5599C" w:rsidRDefault="00E5599C" w:rsidP="00E5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9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5599C" w:rsidRPr="00E5599C" w:rsidRDefault="00E5599C" w:rsidP="00E5599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5599C">
        <w:rPr>
          <w:rFonts w:ascii="Arial" w:eastAsia="Times New Roman" w:hAnsi="Arial" w:cs="Arial"/>
          <w:color w:val="000000"/>
          <w:lang w:eastAsia="pt-BR"/>
        </w:rPr>
        <w:t>Parte da rede: O painel de conexão está tipicamente localizado em salas de equipamentos ou armários de distribuição.</w:t>
      </w:r>
    </w:p>
    <w:p w:rsidR="00E5599C" w:rsidRPr="00E5599C" w:rsidRDefault="00E5599C" w:rsidP="00E5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9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5599C" w:rsidRPr="00E5599C" w:rsidRDefault="00E5599C" w:rsidP="00E5599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5599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734050" cy="3286125"/>
            <wp:effectExtent l="0" t="0" r="0" b="9525"/>
            <wp:docPr id="1" name="Imagem 1" descr="https://lh6.googleusercontent.com/XxPFjHgV9FhJVnL2PqjblZqKwBc-pix_nKoEvUvWiVBN3tBEMewZEUXzVv1fBnUDaTLxNNO0yAGskzM9fgbt9OdUhAO0sReUNCU7XQ7_MT2N4WAEcRiP_tpypDVqyiO9NY2LQfnKiEkWV6AvpWv_F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XxPFjHgV9FhJVnL2PqjblZqKwBc-pix_nKoEvUvWiVBN3tBEMewZEUXzVv1fBnUDaTLxNNO0yAGskzM9fgbt9OdUhAO0sReUNCU7XQ7_MT2N4WAEcRiP_tpypDVqyiO9NY2LQfnKiEkWV6AvpWv_FK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9C" w:rsidRPr="00E5599C" w:rsidRDefault="00E5599C" w:rsidP="00E5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9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5599C" w:rsidRPr="00E5599C" w:rsidRDefault="00E5599C" w:rsidP="00E5599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5599C">
        <w:rPr>
          <w:rFonts w:ascii="Arial" w:eastAsia="Times New Roman" w:hAnsi="Arial" w:cs="Arial"/>
          <w:color w:val="000000"/>
          <w:lang w:eastAsia="pt-BR"/>
        </w:rPr>
        <w:t>Símbolo: N/A</w:t>
      </w:r>
    </w:p>
    <w:p w:rsidR="00E5599C" w:rsidRPr="00E5599C" w:rsidRDefault="00E5599C" w:rsidP="00E559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599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E5599C" w:rsidRPr="00E5599C" w:rsidRDefault="00E5599C" w:rsidP="00E5599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E5599C">
        <w:rPr>
          <w:rFonts w:ascii="Arial" w:eastAsia="Times New Roman" w:hAnsi="Arial" w:cs="Arial"/>
          <w:color w:val="000000"/>
          <w:lang w:eastAsia="pt-BR"/>
        </w:rPr>
        <w:t>Camada de Rede OSI: N/A (O painel de conexão é parte da infraestrutura física da rede)</w:t>
      </w:r>
    </w:p>
    <w:p w:rsidR="00A254B6" w:rsidRDefault="00E5599C">
      <w:bookmarkStart w:id="0" w:name="_GoBack"/>
      <w:bookmarkEnd w:id="0"/>
    </w:p>
    <w:sectPr w:rsidR="00A25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5585"/>
    <w:multiLevelType w:val="multilevel"/>
    <w:tmpl w:val="4AC4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543AA"/>
    <w:multiLevelType w:val="multilevel"/>
    <w:tmpl w:val="26F0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73C04"/>
    <w:multiLevelType w:val="multilevel"/>
    <w:tmpl w:val="5762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34A18"/>
    <w:multiLevelType w:val="multilevel"/>
    <w:tmpl w:val="6548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85B9A"/>
    <w:multiLevelType w:val="multilevel"/>
    <w:tmpl w:val="D810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C0EA2"/>
    <w:multiLevelType w:val="multilevel"/>
    <w:tmpl w:val="3672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E3FD5"/>
    <w:multiLevelType w:val="multilevel"/>
    <w:tmpl w:val="1A4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27C"/>
    <w:rsid w:val="00246647"/>
    <w:rsid w:val="00835856"/>
    <w:rsid w:val="009C027C"/>
    <w:rsid w:val="00E5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2EC2C-FE38-477A-AB06-6D095F93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GUILHERME ESPINDOLA</dc:creator>
  <cp:keywords/>
  <dc:description/>
  <cp:lastModifiedBy>JOÃO GUILHERME ESPINDOLA</cp:lastModifiedBy>
  <cp:revision>3</cp:revision>
  <dcterms:created xsi:type="dcterms:W3CDTF">2023-08-15T12:08:00Z</dcterms:created>
  <dcterms:modified xsi:type="dcterms:W3CDTF">2023-08-15T12:08:00Z</dcterms:modified>
</cp:coreProperties>
</file>