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452" w:rsidRPr="00036452" w:rsidRDefault="00036452" w:rsidP="00036452">
      <w:pPr>
        <w:jc w:val="center"/>
        <w:rPr>
          <w:b/>
          <w:bCs/>
          <w:u w:val="single"/>
          <w:lang w:val="en-GB"/>
        </w:rPr>
      </w:pPr>
      <w:r w:rsidRPr="00036452">
        <w:rPr>
          <w:b/>
          <w:bCs/>
          <w:u w:val="single"/>
          <w:lang w:val="en-GB"/>
        </w:rPr>
        <w:t xml:space="preserve">Draft Proposals for Creation of an Operating Partnership Agreement between World Mobile and </w:t>
      </w:r>
      <w:proofErr w:type="spellStart"/>
      <w:r w:rsidRPr="00036452">
        <w:rPr>
          <w:b/>
          <w:bCs/>
          <w:u w:val="single"/>
          <w:lang w:val="en-GB"/>
        </w:rPr>
        <w:t>Sincro</w:t>
      </w:r>
      <w:proofErr w:type="spellEnd"/>
      <w:r w:rsidRPr="00036452">
        <w:rPr>
          <w:b/>
          <w:bCs/>
          <w:u w:val="single"/>
          <w:lang w:val="en-GB"/>
        </w:rPr>
        <w:t xml:space="preserve"> </w:t>
      </w:r>
      <w:proofErr w:type="spellStart"/>
      <w:r w:rsidRPr="00036452">
        <w:rPr>
          <w:b/>
          <w:bCs/>
          <w:u w:val="single"/>
          <w:lang w:val="en-GB"/>
        </w:rPr>
        <w:t>Sitewatch</w:t>
      </w:r>
      <w:proofErr w:type="spellEnd"/>
      <w:r w:rsidRPr="00036452">
        <w:rPr>
          <w:b/>
          <w:bCs/>
          <w:u w:val="single"/>
          <w:lang w:val="en-GB"/>
        </w:rPr>
        <w:t xml:space="preserve"> Ltd</w:t>
      </w:r>
    </w:p>
    <w:p w:rsidR="00036452" w:rsidRDefault="00036452" w:rsidP="00DB0407">
      <w:pPr>
        <w:rPr>
          <w:bCs/>
          <w:lang w:val="en-GB"/>
        </w:rPr>
      </w:pPr>
    </w:p>
    <w:p w:rsidR="00036452" w:rsidRDefault="00036452" w:rsidP="00DB0407">
      <w:pPr>
        <w:rPr>
          <w:bCs/>
          <w:lang w:val="en-GB"/>
        </w:rPr>
      </w:pPr>
      <w:r>
        <w:rPr>
          <w:bCs/>
          <w:lang w:val="en-GB"/>
        </w:rPr>
        <w:t>Date: 29</w:t>
      </w:r>
      <w:r w:rsidRPr="00036452">
        <w:rPr>
          <w:bCs/>
          <w:vertAlign w:val="superscript"/>
          <w:lang w:val="en-GB"/>
        </w:rPr>
        <w:t>th</w:t>
      </w:r>
      <w:r>
        <w:rPr>
          <w:bCs/>
          <w:lang w:val="en-GB"/>
        </w:rPr>
        <w:t xml:space="preserve"> October 2021</w:t>
      </w:r>
    </w:p>
    <w:p w:rsidR="00036452" w:rsidRDefault="00036452" w:rsidP="00DB0407">
      <w:pPr>
        <w:rPr>
          <w:bCs/>
          <w:lang w:val="en-GB"/>
        </w:rPr>
      </w:pPr>
    </w:p>
    <w:p w:rsidR="001028CF" w:rsidRPr="00036452" w:rsidRDefault="001028CF" w:rsidP="00DB0407">
      <w:pPr>
        <w:rPr>
          <w:b/>
          <w:bCs/>
          <w:lang w:val="en-GB"/>
        </w:rPr>
      </w:pPr>
      <w:r w:rsidRPr="00036452">
        <w:rPr>
          <w:b/>
          <w:bCs/>
          <w:lang w:val="en-GB"/>
        </w:rPr>
        <w:t>Overview</w:t>
      </w:r>
    </w:p>
    <w:p w:rsidR="001028CF" w:rsidRDefault="001028CF" w:rsidP="00DB0407">
      <w:pPr>
        <w:rPr>
          <w:bCs/>
          <w:lang w:val="en-GB"/>
        </w:rPr>
      </w:pPr>
    </w:p>
    <w:p w:rsidR="001028CF" w:rsidRDefault="001028CF" w:rsidP="00DB0407">
      <w:pPr>
        <w:rPr>
          <w:bCs/>
          <w:lang w:val="en-GB"/>
        </w:rPr>
      </w:pPr>
      <w:bookmarkStart w:id="0" w:name="_GoBack"/>
      <w:r>
        <w:rPr>
          <w:bCs/>
          <w:lang w:val="en-GB"/>
        </w:rPr>
        <w:t xml:space="preserve">This document aims to provide an outline of factors to consider in order for the World Mobile vision to continue to develop with the support, expertise and professional inputs available from </w:t>
      </w:r>
      <w:proofErr w:type="spellStart"/>
      <w:r>
        <w:rPr>
          <w:bCs/>
          <w:lang w:val="en-GB"/>
        </w:rPr>
        <w:t>Sincro</w:t>
      </w:r>
      <w:proofErr w:type="spellEnd"/>
      <w:r>
        <w:rPr>
          <w:bCs/>
          <w:lang w:val="en-GB"/>
        </w:rPr>
        <w:t xml:space="preserve"> </w:t>
      </w:r>
      <w:proofErr w:type="spellStart"/>
      <w:r>
        <w:rPr>
          <w:bCs/>
          <w:lang w:val="en-GB"/>
        </w:rPr>
        <w:t>Sitewatch</w:t>
      </w:r>
      <w:proofErr w:type="spellEnd"/>
      <w:r>
        <w:rPr>
          <w:bCs/>
          <w:lang w:val="en-GB"/>
        </w:rPr>
        <w:t xml:space="preserve"> Ltd</w:t>
      </w:r>
      <w:r w:rsidR="001C502B">
        <w:rPr>
          <w:bCs/>
          <w:lang w:val="en-GB"/>
        </w:rPr>
        <w:t xml:space="preserve">. [SSW] </w:t>
      </w:r>
      <w:r>
        <w:rPr>
          <w:bCs/>
          <w:lang w:val="en-GB"/>
        </w:rPr>
        <w:t>All of the</w:t>
      </w:r>
      <w:r w:rsidR="007C6F58">
        <w:rPr>
          <w:bCs/>
          <w:lang w:val="en-GB"/>
        </w:rPr>
        <w:t xml:space="preserve"> required</w:t>
      </w:r>
      <w:r>
        <w:rPr>
          <w:bCs/>
          <w:lang w:val="en-GB"/>
        </w:rPr>
        <w:t xml:space="preserve"> tasks Identified </w:t>
      </w:r>
      <w:r w:rsidR="0002034B">
        <w:rPr>
          <w:bCs/>
          <w:lang w:val="en-GB"/>
        </w:rPr>
        <w:t xml:space="preserve">herein </w:t>
      </w:r>
      <w:r>
        <w:rPr>
          <w:bCs/>
          <w:lang w:val="en-GB"/>
        </w:rPr>
        <w:t>are within the capaci</w:t>
      </w:r>
      <w:r w:rsidR="0002034B">
        <w:rPr>
          <w:bCs/>
          <w:lang w:val="en-GB"/>
        </w:rPr>
        <w:t xml:space="preserve">ties of </w:t>
      </w:r>
      <w:proofErr w:type="spellStart"/>
      <w:r w:rsidR="0002034B">
        <w:rPr>
          <w:bCs/>
          <w:lang w:val="en-GB"/>
        </w:rPr>
        <w:t>Sincro</w:t>
      </w:r>
      <w:proofErr w:type="spellEnd"/>
      <w:r w:rsidR="0002034B">
        <w:rPr>
          <w:bCs/>
          <w:lang w:val="en-GB"/>
        </w:rPr>
        <w:t xml:space="preserve">. </w:t>
      </w:r>
      <w:r w:rsidR="00036452">
        <w:rPr>
          <w:bCs/>
          <w:lang w:val="en-GB"/>
        </w:rPr>
        <w:t>Service Level Agreements, t</w:t>
      </w:r>
      <w:r>
        <w:rPr>
          <w:bCs/>
          <w:lang w:val="en-GB"/>
        </w:rPr>
        <w:t xml:space="preserve">endering and procurement </w:t>
      </w:r>
      <w:r w:rsidR="001C502B">
        <w:rPr>
          <w:bCs/>
          <w:lang w:val="en-GB"/>
        </w:rPr>
        <w:t>documents for supplies from outside parties can be prepared by an independent consu</w:t>
      </w:r>
      <w:r w:rsidR="007C6F58">
        <w:rPr>
          <w:bCs/>
          <w:lang w:val="en-GB"/>
        </w:rPr>
        <w:t xml:space="preserve">ltant working under the </w:t>
      </w:r>
      <w:proofErr w:type="spellStart"/>
      <w:r w:rsidR="007C6F58">
        <w:rPr>
          <w:bCs/>
          <w:lang w:val="en-GB"/>
        </w:rPr>
        <w:t>Sincro</w:t>
      </w:r>
      <w:proofErr w:type="spellEnd"/>
      <w:r w:rsidR="007C6F58">
        <w:rPr>
          <w:bCs/>
          <w:lang w:val="en-GB"/>
        </w:rPr>
        <w:t xml:space="preserve"> u</w:t>
      </w:r>
      <w:r w:rsidR="001C502B">
        <w:rPr>
          <w:bCs/>
          <w:lang w:val="en-GB"/>
        </w:rPr>
        <w:t>mbrella so that SSW</w:t>
      </w:r>
      <w:r>
        <w:rPr>
          <w:bCs/>
          <w:lang w:val="en-GB"/>
        </w:rPr>
        <w:t xml:space="preserve"> </w:t>
      </w:r>
      <w:r w:rsidR="001C502B">
        <w:rPr>
          <w:bCs/>
          <w:lang w:val="en-GB"/>
        </w:rPr>
        <w:t>can provide a full operational package for Wor</w:t>
      </w:r>
      <w:r w:rsidR="0002034B">
        <w:rPr>
          <w:bCs/>
          <w:lang w:val="en-GB"/>
        </w:rPr>
        <w:t>ld Mobile in Tanzania and</w:t>
      </w:r>
      <w:r w:rsidR="001C502B">
        <w:rPr>
          <w:bCs/>
          <w:lang w:val="en-GB"/>
        </w:rPr>
        <w:t xml:space="preserve"> when network expansion grows</w:t>
      </w:r>
      <w:r w:rsidR="0002034B">
        <w:rPr>
          <w:bCs/>
          <w:lang w:val="en-GB"/>
        </w:rPr>
        <w:t>, beyond</w:t>
      </w:r>
      <w:r w:rsidR="001C502B">
        <w:rPr>
          <w:bCs/>
          <w:lang w:val="en-GB"/>
        </w:rPr>
        <w:t xml:space="preserve">.  Under this arrangement World Mobile will be able to dramatically reduce operational costs, will require only a minimum personnel presence in – </w:t>
      </w:r>
      <w:r w:rsidR="007C6F58">
        <w:rPr>
          <w:bCs/>
          <w:lang w:val="en-GB"/>
        </w:rPr>
        <w:t>country whilst creating a template for rapid execution in other territories.</w:t>
      </w:r>
      <w:r w:rsidR="001C502B">
        <w:rPr>
          <w:bCs/>
          <w:lang w:val="en-GB"/>
        </w:rPr>
        <w:t xml:space="preserve">  Executive level scrutiny, governance and oversight</w:t>
      </w:r>
      <w:r w:rsidR="0002034B">
        <w:rPr>
          <w:bCs/>
          <w:lang w:val="en-GB"/>
        </w:rPr>
        <w:t xml:space="preserve"> can</w:t>
      </w:r>
      <w:r w:rsidR="001C502B">
        <w:rPr>
          <w:bCs/>
          <w:lang w:val="en-GB"/>
        </w:rPr>
        <w:t xml:space="preserve"> be achieved through regular scheduled steering committee meetings</w:t>
      </w:r>
      <w:r w:rsidR="0002034B">
        <w:rPr>
          <w:bCs/>
          <w:lang w:val="en-GB"/>
        </w:rPr>
        <w:t xml:space="preserve"> held by video link</w:t>
      </w:r>
      <w:r w:rsidR="00544466">
        <w:rPr>
          <w:bCs/>
          <w:lang w:val="en-GB"/>
        </w:rPr>
        <w:t>, in country</w:t>
      </w:r>
      <w:r w:rsidR="0002034B">
        <w:rPr>
          <w:bCs/>
          <w:lang w:val="en-GB"/>
        </w:rPr>
        <w:t xml:space="preserve"> or internationally when required.</w:t>
      </w:r>
    </w:p>
    <w:bookmarkEnd w:id="0"/>
    <w:p w:rsidR="001028CF" w:rsidRDefault="001028CF" w:rsidP="00DB0407">
      <w:pPr>
        <w:rPr>
          <w:bCs/>
          <w:lang w:val="en-GB"/>
        </w:rPr>
      </w:pPr>
    </w:p>
    <w:p w:rsidR="00DB0407" w:rsidRDefault="00DB0407" w:rsidP="00DB0407">
      <w:pPr>
        <w:rPr>
          <w:b/>
          <w:bCs/>
          <w:lang w:val="en-GB"/>
        </w:rPr>
      </w:pPr>
      <w:r>
        <w:rPr>
          <w:b/>
          <w:bCs/>
          <w:lang w:val="en-GB"/>
        </w:rPr>
        <w:t>Implementation / Deployment</w:t>
      </w:r>
    </w:p>
    <w:p w:rsidR="00DB0407" w:rsidRDefault="00DB0407" w:rsidP="00DB0407">
      <w:pPr>
        <w:rPr>
          <w:lang w:val="en-GB"/>
        </w:rPr>
      </w:pPr>
    </w:p>
    <w:p w:rsidR="00DB0407" w:rsidRPr="0002034B" w:rsidRDefault="00DB0407" w:rsidP="00DB0407">
      <w:pPr>
        <w:rPr>
          <w:lang w:val="en-GB"/>
        </w:rPr>
      </w:pPr>
      <w:r w:rsidRPr="0002034B">
        <w:rPr>
          <w:lang w:val="en-GB"/>
        </w:rPr>
        <w:t xml:space="preserve">The following activities </w:t>
      </w:r>
      <w:r w:rsidRPr="0002034B">
        <w:rPr>
          <w:bCs/>
          <w:lang w:val="en-GB"/>
        </w:rPr>
        <w:t>need to be included into a project plan for the implementation</w:t>
      </w:r>
      <w:r w:rsidRPr="0002034B">
        <w:rPr>
          <w:lang w:val="en-GB"/>
        </w:rPr>
        <w:t xml:space="preserve"> which will be used to manage the deployment(s)</w:t>
      </w:r>
    </w:p>
    <w:p w:rsidR="00DB0407" w:rsidRDefault="00DB0407" w:rsidP="00DB0407">
      <w:pPr>
        <w:rPr>
          <w:lang w:val="en-GB"/>
        </w:rPr>
      </w:pPr>
    </w:p>
    <w:p w:rsidR="00DB0407" w:rsidRDefault="00DB0407" w:rsidP="00DB0407">
      <w:pPr>
        <w:rPr>
          <w:b/>
          <w:bCs/>
          <w:lang w:val="en-GB"/>
        </w:rPr>
      </w:pPr>
      <w:r>
        <w:rPr>
          <w:b/>
          <w:bCs/>
          <w:lang w:val="en-GB"/>
        </w:rPr>
        <w:t>Phase 1 preparation</w:t>
      </w:r>
    </w:p>
    <w:p w:rsidR="003710AE" w:rsidRDefault="003710AE" w:rsidP="00DB0407">
      <w:pPr>
        <w:rPr>
          <w:b/>
          <w:bCs/>
          <w:lang w:val="en-GB"/>
        </w:rPr>
      </w:pPr>
    </w:p>
    <w:p w:rsidR="00DB0407" w:rsidRDefault="00DB0407" w:rsidP="00DB0407">
      <w:pPr>
        <w:numPr>
          <w:ilvl w:val="0"/>
          <w:numId w:val="1"/>
        </w:numPr>
        <w:rPr>
          <w:rFonts w:eastAsia="Times New Roman"/>
          <w:lang w:val="en-GB"/>
        </w:rPr>
      </w:pPr>
      <w:r>
        <w:rPr>
          <w:rFonts w:eastAsia="Times New Roman"/>
          <w:lang w:val="en-GB"/>
        </w:rPr>
        <w:t xml:space="preserve">Obtaining </w:t>
      </w:r>
      <w:r w:rsidR="003710AE">
        <w:rPr>
          <w:rFonts w:eastAsia="Times New Roman"/>
          <w:lang w:val="en-GB"/>
        </w:rPr>
        <w:t xml:space="preserve">all </w:t>
      </w:r>
      <w:r>
        <w:rPr>
          <w:rFonts w:eastAsia="Times New Roman"/>
          <w:lang w:val="en-GB"/>
        </w:rPr>
        <w:t>necessary</w:t>
      </w:r>
      <w:r w:rsidR="00090E91">
        <w:rPr>
          <w:rFonts w:eastAsia="Times New Roman"/>
          <w:lang w:val="en-GB"/>
        </w:rPr>
        <w:t xml:space="preserve"> operational</w:t>
      </w:r>
      <w:r>
        <w:rPr>
          <w:rFonts w:eastAsia="Times New Roman"/>
          <w:lang w:val="en-GB"/>
        </w:rPr>
        <w:t xml:space="preserve"> l</w:t>
      </w:r>
      <w:r w:rsidR="00090E91">
        <w:rPr>
          <w:rFonts w:eastAsia="Times New Roman"/>
          <w:lang w:val="en-GB"/>
        </w:rPr>
        <w:t xml:space="preserve">icences </w:t>
      </w:r>
    </w:p>
    <w:p w:rsidR="003710AE" w:rsidRDefault="003710AE" w:rsidP="00DB0407">
      <w:pPr>
        <w:numPr>
          <w:ilvl w:val="0"/>
          <w:numId w:val="1"/>
        </w:numPr>
        <w:rPr>
          <w:rFonts w:eastAsia="Times New Roman"/>
          <w:lang w:val="en-GB"/>
        </w:rPr>
      </w:pPr>
      <w:r>
        <w:rPr>
          <w:rFonts w:eastAsia="Times New Roman"/>
          <w:lang w:val="en-GB"/>
        </w:rPr>
        <w:t>Site roll out action plan</w:t>
      </w:r>
    </w:p>
    <w:p w:rsidR="003710AE" w:rsidRDefault="003710AE" w:rsidP="00DB0407">
      <w:pPr>
        <w:numPr>
          <w:ilvl w:val="0"/>
          <w:numId w:val="1"/>
        </w:numPr>
        <w:rPr>
          <w:rFonts w:eastAsia="Times New Roman"/>
          <w:lang w:val="en-GB"/>
        </w:rPr>
      </w:pPr>
      <w:r>
        <w:rPr>
          <w:rFonts w:eastAsia="Times New Roman"/>
          <w:lang w:val="en-GB"/>
        </w:rPr>
        <w:t>Site by site pre installation project planning including</w:t>
      </w:r>
      <w:r w:rsidR="004E37B7">
        <w:rPr>
          <w:rFonts w:eastAsia="Times New Roman"/>
          <w:lang w:val="en-GB"/>
        </w:rPr>
        <w:t xml:space="preserve"> procurement</w:t>
      </w:r>
      <w:r>
        <w:rPr>
          <w:rFonts w:eastAsia="Times New Roman"/>
          <w:lang w:val="en-GB"/>
        </w:rPr>
        <w:t xml:space="preserve"> of materials B.O.Q’s, site permissions, logistics, HSE and HR allocation.</w:t>
      </w:r>
    </w:p>
    <w:p w:rsidR="00DB0407" w:rsidRDefault="00DB0407" w:rsidP="00DB0407">
      <w:pPr>
        <w:pStyle w:val="ListParagraph"/>
        <w:rPr>
          <w:lang w:val="en-GB"/>
        </w:rPr>
      </w:pPr>
    </w:p>
    <w:p w:rsidR="00DB0407" w:rsidRDefault="00DB0407" w:rsidP="00DB0407">
      <w:pPr>
        <w:numPr>
          <w:ilvl w:val="0"/>
          <w:numId w:val="1"/>
        </w:numPr>
        <w:rPr>
          <w:rFonts w:eastAsia="Times New Roman"/>
          <w:lang w:val="en-GB"/>
        </w:rPr>
      </w:pPr>
      <w:r>
        <w:rPr>
          <w:rFonts w:eastAsia="Times New Roman"/>
          <w:lang w:val="en-GB"/>
        </w:rPr>
        <w:t xml:space="preserve">Finalisation of </w:t>
      </w:r>
    </w:p>
    <w:p w:rsidR="00DB0407" w:rsidRDefault="00DB0407" w:rsidP="00DB0407">
      <w:pPr>
        <w:numPr>
          <w:ilvl w:val="1"/>
          <w:numId w:val="1"/>
        </w:numPr>
        <w:rPr>
          <w:rFonts w:eastAsia="Times New Roman"/>
          <w:lang w:val="en-GB"/>
        </w:rPr>
      </w:pPr>
      <w:r>
        <w:rPr>
          <w:rFonts w:eastAsia="Times New Roman"/>
          <w:lang w:val="en-GB"/>
        </w:rPr>
        <w:t>Equipment specifications (includes RF and core hardware and software to be deployed, power, backhaul specifications, interconnect, bi</w:t>
      </w:r>
      <w:r w:rsidR="004E37B7">
        <w:rPr>
          <w:rFonts w:eastAsia="Times New Roman"/>
          <w:lang w:val="en-GB"/>
        </w:rPr>
        <w:t xml:space="preserve">lling and network management), </w:t>
      </w:r>
    </w:p>
    <w:p w:rsidR="00DB0407" w:rsidRDefault="00DB0407" w:rsidP="00DB0407">
      <w:pPr>
        <w:numPr>
          <w:ilvl w:val="1"/>
          <w:numId w:val="1"/>
        </w:numPr>
        <w:rPr>
          <w:rFonts w:eastAsia="Times New Roman"/>
          <w:lang w:val="en-GB"/>
        </w:rPr>
      </w:pPr>
      <w:r>
        <w:rPr>
          <w:rFonts w:eastAsia="Times New Roman"/>
          <w:lang w:val="en-GB"/>
        </w:rPr>
        <w:t>Radio plan</w:t>
      </w:r>
    </w:p>
    <w:p w:rsidR="00DB0407" w:rsidRDefault="00DB0407" w:rsidP="00DB0407">
      <w:pPr>
        <w:numPr>
          <w:ilvl w:val="1"/>
          <w:numId w:val="1"/>
        </w:numPr>
        <w:rPr>
          <w:rFonts w:eastAsia="Times New Roman"/>
          <w:lang w:val="en-GB"/>
        </w:rPr>
      </w:pPr>
      <w:r>
        <w:rPr>
          <w:rFonts w:eastAsia="Times New Roman"/>
          <w:lang w:val="en-GB"/>
        </w:rPr>
        <w:t>Backhaul plan (will require Rights of Way for fibre deployment) – including redundancy</w:t>
      </w:r>
    </w:p>
    <w:p w:rsidR="00DB0407" w:rsidRDefault="00DB0407" w:rsidP="00DB0407">
      <w:pPr>
        <w:numPr>
          <w:ilvl w:val="1"/>
          <w:numId w:val="1"/>
        </w:numPr>
        <w:rPr>
          <w:rFonts w:eastAsia="Times New Roman"/>
          <w:lang w:val="en-GB"/>
        </w:rPr>
      </w:pPr>
      <w:r>
        <w:rPr>
          <w:rFonts w:eastAsia="Times New Roman"/>
          <w:lang w:val="en-GB"/>
        </w:rPr>
        <w:t>Installation guidelines / site specifications (will also be used for site acquisition)</w:t>
      </w:r>
    </w:p>
    <w:p w:rsidR="00DB0407" w:rsidRDefault="00DB0407" w:rsidP="00DB0407">
      <w:pPr>
        <w:numPr>
          <w:ilvl w:val="1"/>
          <w:numId w:val="1"/>
        </w:numPr>
        <w:rPr>
          <w:rFonts w:eastAsia="Times New Roman"/>
          <w:lang w:val="en-GB"/>
        </w:rPr>
      </w:pPr>
      <w:r>
        <w:rPr>
          <w:rFonts w:eastAsia="Times New Roman"/>
          <w:lang w:val="en-GB"/>
        </w:rPr>
        <w:t>Preparation of Installation and Configuration layouts</w:t>
      </w:r>
    </w:p>
    <w:p w:rsidR="00DB0407" w:rsidRDefault="00DB0407" w:rsidP="00DB0407">
      <w:pPr>
        <w:numPr>
          <w:ilvl w:val="1"/>
          <w:numId w:val="1"/>
        </w:numPr>
        <w:rPr>
          <w:rFonts w:eastAsia="Times New Roman"/>
          <w:lang w:val="en-GB"/>
        </w:rPr>
      </w:pPr>
      <w:r>
        <w:rPr>
          <w:rFonts w:eastAsia="Times New Roman"/>
          <w:lang w:val="en-GB"/>
        </w:rPr>
        <w:t>Planning and IP Address allocations</w:t>
      </w:r>
    </w:p>
    <w:p w:rsidR="00DB0407" w:rsidRDefault="00DB0407" w:rsidP="00DB0407">
      <w:pPr>
        <w:numPr>
          <w:ilvl w:val="1"/>
          <w:numId w:val="1"/>
        </w:numPr>
        <w:rPr>
          <w:rFonts w:eastAsia="Times New Roman"/>
          <w:lang w:val="en-GB"/>
        </w:rPr>
      </w:pPr>
      <w:r>
        <w:rPr>
          <w:rFonts w:eastAsia="Times New Roman"/>
          <w:lang w:val="en-GB"/>
        </w:rPr>
        <w:t>Capacity Planning</w:t>
      </w:r>
    </w:p>
    <w:p w:rsidR="00DB0407" w:rsidRDefault="00DB0407" w:rsidP="00DB0407">
      <w:pPr>
        <w:rPr>
          <w:lang w:val="en-GB"/>
        </w:rPr>
      </w:pPr>
    </w:p>
    <w:p w:rsidR="00DB0407" w:rsidRDefault="00DB0407" w:rsidP="00DB0407">
      <w:pPr>
        <w:numPr>
          <w:ilvl w:val="0"/>
          <w:numId w:val="4"/>
        </w:numPr>
        <w:rPr>
          <w:rFonts w:eastAsia="Times New Roman"/>
          <w:lang w:val="en-GB"/>
        </w:rPr>
      </w:pPr>
      <w:r>
        <w:rPr>
          <w:rFonts w:eastAsia="Times New Roman"/>
          <w:lang w:val="en-GB"/>
        </w:rPr>
        <w:t>Services to be assigned</w:t>
      </w:r>
    </w:p>
    <w:p w:rsidR="0002034B" w:rsidRPr="00DB0407" w:rsidRDefault="0002034B" w:rsidP="0002034B">
      <w:pPr>
        <w:ind w:left="720"/>
        <w:rPr>
          <w:rFonts w:eastAsia="Times New Roman"/>
          <w:lang w:val="en-GB"/>
        </w:rPr>
      </w:pPr>
    </w:p>
    <w:p w:rsidR="00DB0407" w:rsidRDefault="00DB0407" w:rsidP="00DB0407">
      <w:pPr>
        <w:numPr>
          <w:ilvl w:val="1"/>
          <w:numId w:val="1"/>
        </w:numPr>
        <w:rPr>
          <w:rFonts w:eastAsia="Times New Roman"/>
          <w:lang w:val="en-GB"/>
        </w:rPr>
      </w:pPr>
      <w:r>
        <w:rPr>
          <w:rFonts w:eastAsia="Times New Roman"/>
          <w:lang w:val="en-GB"/>
        </w:rPr>
        <w:t>Site acquisition cell sites, NOC/switch, spares warehouse</w:t>
      </w:r>
    </w:p>
    <w:p w:rsidR="0002034B" w:rsidRDefault="0002034B" w:rsidP="00DB0407">
      <w:pPr>
        <w:numPr>
          <w:ilvl w:val="1"/>
          <w:numId w:val="1"/>
        </w:numPr>
        <w:rPr>
          <w:rFonts w:eastAsia="Times New Roman"/>
          <w:lang w:val="en-GB"/>
        </w:rPr>
      </w:pPr>
      <w:r>
        <w:rPr>
          <w:rFonts w:eastAsia="Times New Roman"/>
          <w:lang w:val="en-GB"/>
        </w:rPr>
        <w:t>Radio Planning</w:t>
      </w:r>
      <w:r w:rsidR="007C6F58">
        <w:rPr>
          <w:rFonts w:eastAsia="Times New Roman"/>
          <w:lang w:val="en-GB"/>
        </w:rPr>
        <w:t xml:space="preserve"> and coverage targeting</w:t>
      </w:r>
    </w:p>
    <w:p w:rsidR="00DB0407" w:rsidRDefault="00DB0407" w:rsidP="00DB0407">
      <w:pPr>
        <w:numPr>
          <w:ilvl w:val="1"/>
          <w:numId w:val="1"/>
        </w:numPr>
        <w:rPr>
          <w:rFonts w:eastAsia="Times New Roman"/>
          <w:lang w:val="en-GB"/>
        </w:rPr>
      </w:pPr>
      <w:r>
        <w:rPr>
          <w:rFonts w:eastAsia="Times New Roman"/>
          <w:lang w:val="en-GB"/>
        </w:rPr>
        <w:lastRenderedPageBreak/>
        <w:t>Site installation</w:t>
      </w:r>
    </w:p>
    <w:p w:rsidR="00DB0407" w:rsidRDefault="00DB0407" w:rsidP="00DB0407">
      <w:pPr>
        <w:numPr>
          <w:ilvl w:val="1"/>
          <w:numId w:val="1"/>
        </w:numPr>
        <w:rPr>
          <w:rFonts w:eastAsia="Times New Roman"/>
          <w:lang w:val="en-GB"/>
        </w:rPr>
      </w:pPr>
      <w:r>
        <w:rPr>
          <w:rFonts w:eastAsia="Times New Roman"/>
          <w:lang w:val="en-GB"/>
        </w:rPr>
        <w:t>Backhaul fibre installation and connectivity</w:t>
      </w:r>
    </w:p>
    <w:p w:rsidR="00DB0407" w:rsidRDefault="00DB0407" w:rsidP="00DB0407">
      <w:pPr>
        <w:numPr>
          <w:ilvl w:val="1"/>
          <w:numId w:val="1"/>
        </w:numPr>
        <w:rPr>
          <w:rFonts w:eastAsia="Times New Roman"/>
          <w:lang w:val="en-GB"/>
        </w:rPr>
      </w:pPr>
      <w:r>
        <w:rPr>
          <w:rFonts w:eastAsia="Times New Roman"/>
          <w:lang w:val="en-GB"/>
        </w:rPr>
        <w:t>Data configuration and last mile allocation</w:t>
      </w:r>
    </w:p>
    <w:p w:rsidR="00DB0407" w:rsidRDefault="00DB0407" w:rsidP="00DB0407">
      <w:pPr>
        <w:numPr>
          <w:ilvl w:val="1"/>
          <w:numId w:val="1"/>
        </w:numPr>
        <w:rPr>
          <w:rFonts w:eastAsia="Times New Roman"/>
          <w:lang w:val="en-GB"/>
        </w:rPr>
      </w:pPr>
      <w:r>
        <w:rPr>
          <w:rFonts w:eastAsia="Times New Roman"/>
          <w:lang w:val="en-GB"/>
        </w:rPr>
        <w:t>Switch site/data centre/interconnect installation</w:t>
      </w:r>
    </w:p>
    <w:p w:rsidR="00DB0407" w:rsidRDefault="00DB0407" w:rsidP="00DB0407">
      <w:pPr>
        <w:numPr>
          <w:ilvl w:val="1"/>
          <w:numId w:val="1"/>
        </w:numPr>
        <w:rPr>
          <w:rFonts w:eastAsia="Times New Roman"/>
          <w:lang w:val="en-GB"/>
        </w:rPr>
      </w:pPr>
      <w:r>
        <w:rPr>
          <w:rFonts w:eastAsia="Times New Roman"/>
          <w:lang w:val="en-GB"/>
        </w:rPr>
        <w:t>Customer contact centre (call centre)</w:t>
      </w:r>
    </w:p>
    <w:p w:rsidR="00DB0407" w:rsidRDefault="00DB0407" w:rsidP="00DB0407">
      <w:pPr>
        <w:numPr>
          <w:ilvl w:val="1"/>
          <w:numId w:val="1"/>
        </w:numPr>
        <w:rPr>
          <w:rFonts w:eastAsia="Times New Roman"/>
          <w:lang w:val="en-GB"/>
        </w:rPr>
      </w:pPr>
      <w:r>
        <w:rPr>
          <w:rFonts w:eastAsia="Times New Roman"/>
          <w:lang w:val="en-GB"/>
        </w:rPr>
        <w:t>Direct sales channels (shops/freelancers)</w:t>
      </w:r>
    </w:p>
    <w:p w:rsidR="00544466" w:rsidRPr="00544466" w:rsidRDefault="00544466" w:rsidP="004E2504">
      <w:pPr>
        <w:numPr>
          <w:ilvl w:val="1"/>
          <w:numId w:val="1"/>
        </w:numPr>
        <w:rPr>
          <w:rFonts w:eastAsia="Times New Roman"/>
          <w:lang w:val="en-GB"/>
        </w:rPr>
      </w:pPr>
      <w:r w:rsidRPr="00544466">
        <w:rPr>
          <w:rFonts w:eastAsia="Times New Roman"/>
          <w:lang w:val="en-GB"/>
        </w:rPr>
        <w:t>Renewable energy / solar power solution design</w:t>
      </w:r>
    </w:p>
    <w:p w:rsidR="00544466" w:rsidRPr="00544466" w:rsidRDefault="00544466" w:rsidP="00544466">
      <w:pPr>
        <w:numPr>
          <w:ilvl w:val="1"/>
          <w:numId w:val="1"/>
        </w:numPr>
        <w:rPr>
          <w:rFonts w:eastAsia="Times New Roman"/>
          <w:lang w:val="en-GB"/>
        </w:rPr>
      </w:pPr>
      <w:r>
        <w:rPr>
          <w:rFonts w:eastAsia="Times New Roman"/>
          <w:lang w:val="en-GB"/>
        </w:rPr>
        <w:t>Marketing</w:t>
      </w:r>
    </w:p>
    <w:p w:rsidR="00DB0407" w:rsidRDefault="00DB0407" w:rsidP="00DB0407">
      <w:pPr>
        <w:numPr>
          <w:ilvl w:val="0"/>
          <w:numId w:val="1"/>
        </w:numPr>
        <w:rPr>
          <w:rFonts w:eastAsia="Times New Roman"/>
          <w:lang w:val="en-GB"/>
        </w:rPr>
      </w:pPr>
      <w:r>
        <w:rPr>
          <w:rFonts w:eastAsia="Times New Roman"/>
          <w:lang w:val="en-GB"/>
        </w:rPr>
        <w:t>Negotiation &amp; execution of equipment and services contracts</w:t>
      </w:r>
    </w:p>
    <w:p w:rsidR="00DB0407" w:rsidRDefault="00DB0407" w:rsidP="00DB0407">
      <w:pPr>
        <w:numPr>
          <w:ilvl w:val="0"/>
          <w:numId w:val="1"/>
        </w:numPr>
        <w:rPr>
          <w:rFonts w:eastAsia="Times New Roman"/>
          <w:lang w:val="en-GB"/>
        </w:rPr>
      </w:pPr>
      <w:r>
        <w:rPr>
          <w:rFonts w:eastAsia="Times New Roman"/>
          <w:lang w:val="en-GB"/>
        </w:rPr>
        <w:t>Site approval for radio installation (TCRA - Environmental etc.)</w:t>
      </w:r>
    </w:p>
    <w:p w:rsidR="00DB0407" w:rsidRDefault="00DB0407" w:rsidP="00DB0407">
      <w:pPr>
        <w:rPr>
          <w:lang w:val="en-GB"/>
        </w:rPr>
      </w:pPr>
    </w:p>
    <w:p w:rsidR="00DB0407" w:rsidRDefault="00DB0407" w:rsidP="00DB0407">
      <w:pPr>
        <w:rPr>
          <w:b/>
          <w:bCs/>
          <w:lang w:val="en-GB"/>
        </w:rPr>
      </w:pPr>
      <w:r>
        <w:rPr>
          <w:b/>
          <w:bCs/>
          <w:lang w:val="en-GB"/>
        </w:rPr>
        <w:t>Phase 2 Network implementation</w:t>
      </w:r>
    </w:p>
    <w:p w:rsidR="005B7538" w:rsidRDefault="005B7538" w:rsidP="00DB0407">
      <w:pPr>
        <w:rPr>
          <w:b/>
          <w:bCs/>
          <w:lang w:val="en-GB"/>
        </w:rPr>
      </w:pPr>
    </w:p>
    <w:p w:rsidR="005B7538" w:rsidRDefault="005B7538" w:rsidP="0002034B">
      <w:pPr>
        <w:rPr>
          <w:rFonts w:eastAsia="Times New Roman"/>
          <w:lang w:val="en-GB"/>
        </w:rPr>
      </w:pPr>
    </w:p>
    <w:p w:rsidR="00DB0407" w:rsidRDefault="0002034B" w:rsidP="00DB0407">
      <w:pPr>
        <w:numPr>
          <w:ilvl w:val="0"/>
          <w:numId w:val="2"/>
        </w:numPr>
        <w:rPr>
          <w:rFonts w:eastAsia="Times New Roman"/>
          <w:lang w:val="en-GB"/>
        </w:rPr>
      </w:pPr>
      <w:r>
        <w:rPr>
          <w:rFonts w:eastAsia="Times New Roman"/>
          <w:lang w:val="en-GB"/>
        </w:rPr>
        <w:t>Site testing for engineering integrity and civils</w:t>
      </w:r>
    </w:p>
    <w:p w:rsidR="005B7538" w:rsidRPr="005B7538" w:rsidRDefault="00DB0407" w:rsidP="005B7538">
      <w:pPr>
        <w:numPr>
          <w:ilvl w:val="0"/>
          <w:numId w:val="2"/>
        </w:numPr>
        <w:rPr>
          <w:rFonts w:eastAsia="Times New Roman"/>
          <w:lang w:val="en-GB"/>
        </w:rPr>
      </w:pPr>
      <w:r>
        <w:rPr>
          <w:rFonts w:eastAsia="Times New Roman"/>
          <w:lang w:val="en-GB"/>
        </w:rPr>
        <w:t>Cell site installation</w:t>
      </w:r>
    </w:p>
    <w:p w:rsidR="00DB0407" w:rsidRDefault="00DB0407" w:rsidP="00DB0407">
      <w:pPr>
        <w:numPr>
          <w:ilvl w:val="0"/>
          <w:numId w:val="2"/>
        </w:numPr>
        <w:rPr>
          <w:rFonts w:eastAsia="Times New Roman"/>
          <w:lang w:val="en-GB"/>
        </w:rPr>
      </w:pPr>
      <w:r>
        <w:rPr>
          <w:rFonts w:eastAsia="Times New Roman"/>
          <w:lang w:val="en-GB"/>
        </w:rPr>
        <w:t>Network optimisation</w:t>
      </w:r>
      <w:r w:rsidR="005B7538">
        <w:rPr>
          <w:rFonts w:eastAsia="Times New Roman"/>
          <w:lang w:val="en-GB"/>
        </w:rPr>
        <w:t xml:space="preserve"> </w:t>
      </w:r>
    </w:p>
    <w:p w:rsidR="00DB0407" w:rsidRDefault="00DB0407" w:rsidP="00DB0407">
      <w:pPr>
        <w:numPr>
          <w:ilvl w:val="0"/>
          <w:numId w:val="2"/>
        </w:numPr>
        <w:rPr>
          <w:rFonts w:eastAsia="Times New Roman"/>
          <w:lang w:val="en-GB"/>
        </w:rPr>
      </w:pPr>
      <w:r>
        <w:rPr>
          <w:rFonts w:eastAsia="Times New Roman"/>
          <w:lang w:val="en-GB"/>
        </w:rPr>
        <w:t>Backhaul installation</w:t>
      </w:r>
    </w:p>
    <w:p w:rsidR="00DB0407" w:rsidRDefault="00DB0407" w:rsidP="00DB0407">
      <w:pPr>
        <w:numPr>
          <w:ilvl w:val="0"/>
          <w:numId w:val="2"/>
        </w:numPr>
        <w:rPr>
          <w:rFonts w:eastAsia="Times New Roman"/>
          <w:lang w:val="en-GB"/>
        </w:rPr>
      </w:pPr>
      <w:r>
        <w:rPr>
          <w:rFonts w:eastAsia="Times New Roman"/>
          <w:lang w:val="en-GB"/>
        </w:rPr>
        <w:t>Switch/datacentre/interconnect/firewall installation</w:t>
      </w:r>
    </w:p>
    <w:p w:rsidR="00DB0407" w:rsidRDefault="00DB0407" w:rsidP="00DB0407">
      <w:pPr>
        <w:numPr>
          <w:ilvl w:val="0"/>
          <w:numId w:val="2"/>
        </w:numPr>
        <w:rPr>
          <w:rFonts w:eastAsia="Times New Roman"/>
          <w:lang w:val="en-GB"/>
        </w:rPr>
      </w:pPr>
      <w:r>
        <w:rPr>
          <w:rFonts w:eastAsia="Times New Roman"/>
          <w:lang w:val="en-GB"/>
        </w:rPr>
        <w:t>Activation of contact centre and sales channels</w:t>
      </w:r>
    </w:p>
    <w:p w:rsidR="00DB0407" w:rsidRDefault="00DB0407" w:rsidP="00DB0407">
      <w:pPr>
        <w:numPr>
          <w:ilvl w:val="0"/>
          <w:numId w:val="2"/>
        </w:numPr>
        <w:rPr>
          <w:rFonts w:eastAsia="Times New Roman"/>
          <w:lang w:val="en-GB"/>
        </w:rPr>
      </w:pPr>
      <w:r>
        <w:rPr>
          <w:rFonts w:eastAsia="Times New Roman"/>
          <w:lang w:val="en-GB"/>
        </w:rPr>
        <w:t>Site Inventory data base and asset management</w:t>
      </w:r>
    </w:p>
    <w:p w:rsidR="003710AE" w:rsidRDefault="00544466" w:rsidP="00DB0407">
      <w:pPr>
        <w:numPr>
          <w:ilvl w:val="0"/>
          <w:numId w:val="2"/>
        </w:numPr>
        <w:rPr>
          <w:rFonts w:eastAsia="Times New Roman"/>
          <w:lang w:val="en-GB"/>
        </w:rPr>
      </w:pPr>
      <w:r>
        <w:rPr>
          <w:rFonts w:eastAsia="Times New Roman"/>
          <w:lang w:val="en-GB"/>
        </w:rPr>
        <w:t xml:space="preserve">Site </w:t>
      </w:r>
      <w:r w:rsidR="003710AE">
        <w:rPr>
          <w:rFonts w:eastAsia="Times New Roman"/>
          <w:lang w:val="en-GB"/>
        </w:rPr>
        <w:t>certification and professional sign offs</w:t>
      </w:r>
    </w:p>
    <w:p w:rsidR="004E37B7" w:rsidRDefault="004E37B7" w:rsidP="00DB0407">
      <w:pPr>
        <w:numPr>
          <w:ilvl w:val="0"/>
          <w:numId w:val="2"/>
        </w:numPr>
        <w:rPr>
          <w:rFonts w:eastAsia="Times New Roman"/>
          <w:lang w:val="en-GB"/>
        </w:rPr>
      </w:pPr>
      <w:r>
        <w:rPr>
          <w:rFonts w:eastAsia="Times New Roman"/>
          <w:lang w:val="en-GB"/>
        </w:rPr>
        <w:t xml:space="preserve">Renewable energy </w:t>
      </w:r>
      <w:r w:rsidR="00544466">
        <w:rPr>
          <w:rFonts w:eastAsia="Times New Roman"/>
          <w:lang w:val="en-GB"/>
        </w:rPr>
        <w:t>/ s</w:t>
      </w:r>
      <w:r>
        <w:rPr>
          <w:rFonts w:eastAsia="Times New Roman"/>
          <w:lang w:val="en-GB"/>
        </w:rPr>
        <w:t xml:space="preserve">olar </w:t>
      </w:r>
      <w:r w:rsidR="00544466">
        <w:rPr>
          <w:rFonts w:eastAsia="Times New Roman"/>
          <w:lang w:val="en-GB"/>
        </w:rPr>
        <w:t>power solution supply, Installation and maintenance</w:t>
      </w:r>
    </w:p>
    <w:p w:rsidR="00DB0407" w:rsidRDefault="00DB0407" w:rsidP="00DB0407">
      <w:pPr>
        <w:rPr>
          <w:lang w:val="en-GB"/>
        </w:rPr>
      </w:pPr>
    </w:p>
    <w:p w:rsidR="00DB0407" w:rsidRDefault="00DB0407" w:rsidP="00DB0407">
      <w:pPr>
        <w:rPr>
          <w:b/>
          <w:bCs/>
          <w:lang w:val="en-GB"/>
        </w:rPr>
      </w:pPr>
      <w:r>
        <w:rPr>
          <w:b/>
          <w:bCs/>
          <w:lang w:val="en-GB"/>
        </w:rPr>
        <w:t>Operational – The following to be included in a set of operations and maintenance processes and procedures</w:t>
      </w:r>
      <w:r>
        <w:rPr>
          <w:lang w:val="en-GB"/>
        </w:rPr>
        <w:t xml:space="preserve"> </w:t>
      </w:r>
    </w:p>
    <w:p w:rsidR="00DB0407" w:rsidRDefault="00DB0407" w:rsidP="00DB0407">
      <w:pPr>
        <w:rPr>
          <w:lang w:val="en-GB"/>
        </w:rPr>
      </w:pPr>
    </w:p>
    <w:p w:rsidR="00DB0407" w:rsidRDefault="00DB0407" w:rsidP="00DB0407">
      <w:pPr>
        <w:numPr>
          <w:ilvl w:val="0"/>
          <w:numId w:val="3"/>
        </w:numPr>
        <w:rPr>
          <w:rFonts w:eastAsia="Times New Roman"/>
          <w:lang w:val="en-GB"/>
        </w:rPr>
      </w:pPr>
      <w:r>
        <w:rPr>
          <w:rFonts w:eastAsia="Times New Roman"/>
          <w:lang w:val="en-GB"/>
        </w:rPr>
        <w:t>Network Management</w:t>
      </w:r>
    </w:p>
    <w:p w:rsidR="00DB0407" w:rsidRDefault="00DB0407" w:rsidP="00DB0407">
      <w:pPr>
        <w:pStyle w:val="ListParagraph"/>
        <w:rPr>
          <w:lang w:val="en-GB"/>
        </w:rPr>
      </w:pPr>
    </w:p>
    <w:p w:rsidR="00DB0407" w:rsidRDefault="00DB0407" w:rsidP="00DB0407">
      <w:pPr>
        <w:numPr>
          <w:ilvl w:val="1"/>
          <w:numId w:val="3"/>
        </w:numPr>
        <w:rPr>
          <w:rFonts w:eastAsia="Times New Roman"/>
          <w:lang w:val="en-GB"/>
        </w:rPr>
      </w:pPr>
      <w:r>
        <w:rPr>
          <w:rFonts w:eastAsia="Times New Roman"/>
          <w:lang w:val="en-GB"/>
        </w:rPr>
        <w:t>Managing Network operations centre</w:t>
      </w:r>
    </w:p>
    <w:p w:rsidR="00DB0407" w:rsidRDefault="00DB0407" w:rsidP="00DB0407">
      <w:pPr>
        <w:numPr>
          <w:ilvl w:val="1"/>
          <w:numId w:val="3"/>
        </w:numPr>
        <w:rPr>
          <w:rFonts w:eastAsia="Times New Roman"/>
          <w:lang w:val="en-GB"/>
        </w:rPr>
      </w:pPr>
      <w:r>
        <w:rPr>
          <w:rFonts w:eastAsia="Times New Roman"/>
          <w:lang w:val="en-GB"/>
        </w:rPr>
        <w:t>Proactive maintenance</w:t>
      </w:r>
    </w:p>
    <w:p w:rsidR="00DB0407" w:rsidRDefault="00DB0407" w:rsidP="00DB0407">
      <w:pPr>
        <w:numPr>
          <w:ilvl w:val="1"/>
          <w:numId w:val="3"/>
        </w:numPr>
        <w:rPr>
          <w:rFonts w:eastAsia="Times New Roman"/>
          <w:lang w:val="en-GB"/>
        </w:rPr>
      </w:pPr>
      <w:r>
        <w:rPr>
          <w:rFonts w:eastAsia="Times New Roman"/>
          <w:lang w:val="en-GB"/>
        </w:rPr>
        <w:t>Reactive maintenance</w:t>
      </w:r>
    </w:p>
    <w:p w:rsidR="00DB0407" w:rsidRDefault="00DB0407" w:rsidP="00DB0407">
      <w:pPr>
        <w:numPr>
          <w:ilvl w:val="1"/>
          <w:numId w:val="3"/>
        </w:numPr>
        <w:rPr>
          <w:rFonts w:eastAsia="Times New Roman"/>
          <w:lang w:val="en-GB"/>
        </w:rPr>
      </w:pPr>
      <w:r>
        <w:rPr>
          <w:rFonts w:eastAsia="Times New Roman"/>
          <w:lang w:val="en-GB"/>
        </w:rPr>
        <w:t>Spares dimensioning and management</w:t>
      </w:r>
    </w:p>
    <w:p w:rsidR="00DB0407" w:rsidRDefault="00DB0407" w:rsidP="00DB0407">
      <w:pPr>
        <w:numPr>
          <w:ilvl w:val="1"/>
          <w:numId w:val="3"/>
        </w:numPr>
        <w:rPr>
          <w:rFonts w:eastAsia="Times New Roman"/>
          <w:lang w:val="en-GB"/>
        </w:rPr>
      </w:pPr>
      <w:r>
        <w:rPr>
          <w:rFonts w:eastAsia="Times New Roman"/>
          <w:lang w:val="en-GB"/>
        </w:rPr>
        <w:t>Tier 1, tier2, tier 3 software and hardware support</w:t>
      </w:r>
    </w:p>
    <w:p w:rsidR="00DB0407" w:rsidRDefault="00DB0407" w:rsidP="00DB0407">
      <w:pPr>
        <w:rPr>
          <w:lang w:val="en-GB"/>
        </w:rPr>
      </w:pPr>
    </w:p>
    <w:p w:rsidR="00DB0407" w:rsidRDefault="00DB0407" w:rsidP="00DB0407">
      <w:pPr>
        <w:numPr>
          <w:ilvl w:val="0"/>
          <w:numId w:val="3"/>
        </w:numPr>
        <w:rPr>
          <w:rFonts w:eastAsia="Times New Roman"/>
          <w:lang w:val="en-GB"/>
        </w:rPr>
      </w:pPr>
      <w:r>
        <w:rPr>
          <w:rFonts w:eastAsia="Times New Roman"/>
          <w:lang w:val="en-GB"/>
        </w:rPr>
        <w:t>Contact centre management</w:t>
      </w:r>
    </w:p>
    <w:p w:rsidR="00DB0407" w:rsidRDefault="00DB0407" w:rsidP="00DB0407">
      <w:pPr>
        <w:rPr>
          <w:lang w:val="en-GB"/>
        </w:rPr>
      </w:pPr>
    </w:p>
    <w:p w:rsidR="00DB0407" w:rsidRDefault="00DB0407" w:rsidP="00DB0407">
      <w:pPr>
        <w:numPr>
          <w:ilvl w:val="0"/>
          <w:numId w:val="3"/>
        </w:numPr>
        <w:rPr>
          <w:rFonts w:eastAsia="Times New Roman"/>
          <w:lang w:val="en-GB"/>
        </w:rPr>
      </w:pPr>
      <w:r>
        <w:rPr>
          <w:rFonts w:eastAsia="Times New Roman"/>
          <w:lang w:val="en-GB"/>
        </w:rPr>
        <w:t>Sales and marketing activities</w:t>
      </w:r>
    </w:p>
    <w:p w:rsidR="00DB0407" w:rsidRDefault="00DB0407" w:rsidP="00DB0407">
      <w:pPr>
        <w:rPr>
          <w:lang w:val="en-GB"/>
        </w:rPr>
      </w:pPr>
    </w:p>
    <w:p w:rsidR="002007D3" w:rsidRPr="00367B23" w:rsidRDefault="00DB0407">
      <w:pPr>
        <w:rPr>
          <w:lang w:val="en-GB"/>
        </w:rPr>
      </w:pPr>
      <w:r>
        <w:rPr>
          <w:lang w:val="en-GB"/>
        </w:rPr>
        <w:t>In addition if VAS or Wi-Fi offload is planned then there would be additional requirements</w:t>
      </w:r>
    </w:p>
    <w:sectPr w:rsidR="002007D3" w:rsidRPr="00367B23" w:rsidSect="007551CC">
      <w:headerReference w:type="default" r:id="rId8"/>
      <w:pgSz w:w="12240" w:h="15840"/>
      <w:pgMar w:top="600" w:right="1440" w:bottom="1440" w:left="1440" w:header="576"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0460" w:rsidRDefault="00350460" w:rsidP="00367B23">
      <w:r>
        <w:separator/>
      </w:r>
    </w:p>
  </w:endnote>
  <w:endnote w:type="continuationSeparator" w:id="0">
    <w:p w:rsidR="00350460" w:rsidRDefault="00350460" w:rsidP="00367B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0460" w:rsidRDefault="00350460" w:rsidP="00367B23">
      <w:r>
        <w:separator/>
      </w:r>
    </w:p>
  </w:footnote>
  <w:footnote w:type="continuationSeparator" w:id="0">
    <w:p w:rsidR="00350460" w:rsidRDefault="00350460" w:rsidP="00367B2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1053" w:type="dxa"/>
      <w:jc w:val="center"/>
      <w:tblInd w:w="-851" w:type="dxa"/>
      <w:tblLook w:val="04A0" w:firstRow="1" w:lastRow="0" w:firstColumn="1" w:lastColumn="0" w:noHBand="0" w:noVBand="1"/>
    </w:tblPr>
    <w:tblGrid>
      <w:gridCol w:w="2737"/>
      <w:gridCol w:w="6651"/>
      <w:gridCol w:w="1665"/>
    </w:tblGrid>
    <w:tr w:rsidR="00367B23" w:rsidRPr="001B1039" w:rsidTr="00B3158D">
      <w:trPr>
        <w:cantSplit/>
        <w:trHeight w:val="787"/>
        <w:jc w:val="center"/>
      </w:trPr>
      <w:tc>
        <w:tcPr>
          <w:tcW w:w="2737" w:type="dxa"/>
          <w:tcBorders>
            <w:top w:val="single" w:sz="4" w:space="0" w:color="auto"/>
            <w:left w:val="single" w:sz="4" w:space="0" w:color="auto"/>
            <w:bottom w:val="nil"/>
            <w:right w:val="single" w:sz="4" w:space="0" w:color="auto"/>
          </w:tcBorders>
          <w:shd w:val="clear" w:color="auto" w:fill="auto"/>
          <w:hideMark/>
        </w:tcPr>
        <w:p w:rsidR="00367B23" w:rsidRPr="00B3158D" w:rsidRDefault="00367B23" w:rsidP="002B51A9">
          <w:pPr>
            <w:rPr>
              <w:b/>
              <w:bCs/>
              <w:color w:val="000000"/>
              <w:sz w:val="16"/>
              <w:szCs w:val="16"/>
            </w:rPr>
          </w:pPr>
        </w:p>
        <w:p w:rsidR="00367B23" w:rsidRPr="00B3158D" w:rsidRDefault="00532AA9" w:rsidP="002B51A9">
          <w:pPr>
            <w:rPr>
              <w:b/>
              <w:bCs/>
              <w:color w:val="000000"/>
              <w:sz w:val="20"/>
              <w:szCs w:val="20"/>
            </w:rPr>
          </w:pPr>
          <w:r>
            <w:rPr>
              <w:b/>
              <w:bCs/>
              <w:color w:val="000000"/>
              <w:sz w:val="20"/>
              <w:szCs w:val="20"/>
            </w:rPr>
            <w:t>SSW-IMS-004-TMP-2021/002</w:t>
          </w:r>
        </w:p>
        <w:p w:rsidR="00367B23" w:rsidRPr="00B3158D" w:rsidRDefault="00367B23" w:rsidP="002B51A9">
          <w:pPr>
            <w:rPr>
              <w:b/>
              <w:bCs/>
              <w:color w:val="000000"/>
              <w:sz w:val="20"/>
              <w:szCs w:val="20"/>
            </w:rPr>
          </w:pPr>
          <w:r w:rsidRPr="00B3158D">
            <w:rPr>
              <w:b/>
              <w:bCs/>
              <w:color w:val="000000"/>
              <w:sz w:val="20"/>
              <w:szCs w:val="20"/>
            </w:rPr>
            <w:t>Rev</w:t>
          </w:r>
          <w:r w:rsidR="00B3158D" w:rsidRPr="00B3158D">
            <w:rPr>
              <w:b/>
              <w:bCs/>
              <w:color w:val="000000"/>
              <w:sz w:val="20"/>
              <w:szCs w:val="20"/>
            </w:rPr>
            <w:t>ision</w:t>
          </w:r>
          <w:r w:rsidR="00532AA9">
            <w:rPr>
              <w:b/>
              <w:bCs/>
              <w:color w:val="000000"/>
              <w:sz w:val="20"/>
              <w:szCs w:val="20"/>
            </w:rPr>
            <w:t>: 002</w:t>
          </w:r>
        </w:p>
        <w:p w:rsidR="00367B23" w:rsidRPr="00B3158D" w:rsidRDefault="007551CC" w:rsidP="002B51A9">
          <w:pPr>
            <w:rPr>
              <w:b/>
              <w:bCs/>
              <w:color w:val="000000"/>
              <w:sz w:val="16"/>
              <w:szCs w:val="16"/>
            </w:rPr>
          </w:pPr>
          <w:r w:rsidRPr="00B3158D">
            <w:rPr>
              <w:b/>
              <w:bCs/>
              <w:color w:val="000000"/>
              <w:sz w:val="20"/>
              <w:szCs w:val="20"/>
            </w:rPr>
            <w:t>Date</w:t>
          </w:r>
          <w:r w:rsidR="00532AA9">
            <w:rPr>
              <w:b/>
              <w:bCs/>
              <w:color w:val="000000"/>
              <w:sz w:val="20"/>
              <w:szCs w:val="20"/>
            </w:rPr>
            <w:t xml:space="preserve"> :29</w:t>
          </w:r>
          <w:r w:rsidR="00532AA9" w:rsidRPr="00532AA9">
            <w:rPr>
              <w:b/>
              <w:bCs/>
              <w:color w:val="000000"/>
              <w:sz w:val="20"/>
              <w:szCs w:val="20"/>
              <w:vertAlign w:val="superscript"/>
            </w:rPr>
            <w:t>th</w:t>
          </w:r>
          <w:r w:rsidR="00532AA9">
            <w:rPr>
              <w:b/>
              <w:bCs/>
              <w:color w:val="000000"/>
              <w:sz w:val="20"/>
              <w:szCs w:val="20"/>
            </w:rPr>
            <w:t xml:space="preserve"> October </w:t>
          </w:r>
          <w:r w:rsidR="00367B23" w:rsidRPr="00B3158D">
            <w:rPr>
              <w:b/>
              <w:bCs/>
              <w:color w:val="000000"/>
              <w:sz w:val="20"/>
              <w:szCs w:val="20"/>
            </w:rPr>
            <w:t>2021</w:t>
          </w:r>
        </w:p>
      </w:tc>
      <w:tc>
        <w:tcPr>
          <w:tcW w:w="6651" w:type="dxa"/>
          <w:vMerge w:val="restart"/>
          <w:tcBorders>
            <w:top w:val="single" w:sz="4" w:space="0" w:color="auto"/>
            <w:left w:val="single" w:sz="4" w:space="0" w:color="auto"/>
            <w:bottom w:val="single" w:sz="8" w:space="0" w:color="000000"/>
            <w:right w:val="single" w:sz="4" w:space="0" w:color="auto"/>
          </w:tcBorders>
          <w:shd w:val="clear" w:color="auto" w:fill="auto"/>
          <w:hideMark/>
        </w:tcPr>
        <w:p w:rsidR="00367B23" w:rsidRPr="00367B23" w:rsidRDefault="00367B23" w:rsidP="002B51A9">
          <w:pPr>
            <w:jc w:val="center"/>
            <w:rPr>
              <w:rFonts w:asciiTheme="minorHAnsi" w:hAnsiTheme="minorHAnsi" w:cstheme="minorHAnsi"/>
              <w:b/>
              <w:bCs/>
              <w:color w:val="000000"/>
              <w:sz w:val="24"/>
              <w:szCs w:val="24"/>
            </w:rPr>
          </w:pPr>
        </w:p>
        <w:p w:rsidR="00367B23" w:rsidRPr="00367B23" w:rsidRDefault="00367B23" w:rsidP="002B51A9">
          <w:pPr>
            <w:jc w:val="center"/>
            <w:rPr>
              <w:rFonts w:asciiTheme="minorHAnsi" w:hAnsiTheme="minorHAnsi" w:cstheme="minorHAnsi"/>
              <w:b/>
              <w:bCs/>
              <w:color w:val="000000"/>
              <w:sz w:val="24"/>
              <w:szCs w:val="24"/>
            </w:rPr>
          </w:pPr>
          <w:r w:rsidRPr="00367B23">
            <w:rPr>
              <w:rFonts w:asciiTheme="minorHAnsi" w:hAnsiTheme="minorHAnsi" w:cstheme="minorHAnsi"/>
              <w:b/>
              <w:bCs/>
              <w:color w:val="000000"/>
              <w:sz w:val="24"/>
              <w:szCs w:val="24"/>
            </w:rPr>
            <w:t>SINCRO SITEWATCH LTD</w:t>
          </w:r>
        </w:p>
        <w:p w:rsidR="00367B23" w:rsidRPr="00367B23" w:rsidRDefault="00367B23" w:rsidP="002B51A9">
          <w:pPr>
            <w:jc w:val="center"/>
            <w:rPr>
              <w:rFonts w:asciiTheme="minorHAnsi" w:hAnsiTheme="minorHAnsi" w:cstheme="minorHAnsi"/>
              <w:b/>
              <w:bCs/>
              <w:color w:val="000000"/>
              <w:sz w:val="24"/>
              <w:szCs w:val="24"/>
            </w:rPr>
          </w:pPr>
          <w:r w:rsidRPr="00367B23">
            <w:rPr>
              <w:rFonts w:asciiTheme="minorHAnsi" w:hAnsiTheme="minorHAnsi" w:cstheme="minorHAnsi"/>
              <w:b/>
              <w:bCs/>
              <w:color w:val="000000"/>
              <w:sz w:val="24"/>
              <w:szCs w:val="24"/>
            </w:rPr>
            <w:t>PROPOSAL</w:t>
          </w:r>
        </w:p>
        <w:p w:rsidR="00367B23" w:rsidRPr="001B1039" w:rsidRDefault="007551CC" w:rsidP="007551CC">
          <w:pPr>
            <w:tabs>
              <w:tab w:val="left" w:pos="2790"/>
            </w:tabs>
            <w:rPr>
              <w:rFonts w:ascii="Arial Narrow" w:hAnsi="Arial Narrow"/>
              <w:b/>
              <w:bCs/>
              <w:color w:val="000000"/>
              <w:sz w:val="24"/>
              <w:szCs w:val="24"/>
            </w:rPr>
          </w:pPr>
          <w:r>
            <w:rPr>
              <w:rFonts w:ascii="Arial Narrow" w:hAnsi="Arial Narrow"/>
              <w:b/>
              <w:bCs/>
              <w:color w:val="000000"/>
              <w:sz w:val="24"/>
              <w:szCs w:val="24"/>
            </w:rPr>
            <w:tab/>
          </w:r>
        </w:p>
      </w:tc>
      <w:tc>
        <w:tcPr>
          <w:tcW w:w="1665" w:type="dxa"/>
          <w:vMerge w:val="restart"/>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67B23" w:rsidRPr="0021658C" w:rsidRDefault="00367B23" w:rsidP="002B51A9">
          <w:pPr>
            <w:rPr>
              <w:color w:val="000000"/>
            </w:rPr>
          </w:pPr>
          <w:r>
            <w:rPr>
              <w:noProof/>
              <w:color w:val="000000"/>
            </w:rPr>
            <w:drawing>
              <wp:anchor distT="0" distB="0" distL="114300" distR="114300" simplePos="0" relativeHeight="251658240" behindDoc="0" locked="0" layoutInCell="1" allowOverlap="1" wp14:anchorId="075D74EC" wp14:editId="275B41A6">
                <wp:simplePos x="6391275" y="638175"/>
                <wp:positionH relativeFrom="margin">
                  <wp:posOffset>3175</wp:posOffset>
                </wp:positionH>
                <wp:positionV relativeFrom="margin">
                  <wp:posOffset>73025</wp:posOffset>
                </wp:positionV>
                <wp:extent cx="914400" cy="800100"/>
                <wp:effectExtent l="0" t="0" r="0" b="0"/>
                <wp:wrapSquare wrapText="bothSides"/>
                <wp:docPr id="1" name="Picture 1" descr="S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W"/>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4400"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rPr>
            <w:t xml:space="preserve">                                                                             </w:t>
          </w:r>
        </w:p>
      </w:tc>
    </w:tr>
    <w:tr w:rsidR="00367B23" w:rsidRPr="001B1039" w:rsidTr="00B3158D">
      <w:trPr>
        <w:trHeight w:val="340"/>
        <w:jc w:val="center"/>
      </w:trPr>
      <w:tc>
        <w:tcPr>
          <w:tcW w:w="2737" w:type="dxa"/>
          <w:tcBorders>
            <w:top w:val="nil"/>
            <w:left w:val="single" w:sz="4" w:space="0" w:color="auto"/>
            <w:bottom w:val="single" w:sz="8" w:space="0" w:color="auto"/>
            <w:right w:val="single" w:sz="4" w:space="0" w:color="auto"/>
          </w:tcBorders>
          <w:shd w:val="clear" w:color="auto" w:fill="auto"/>
          <w:hideMark/>
        </w:tcPr>
        <w:p w:rsidR="00367B23" w:rsidRPr="00B3158D" w:rsidRDefault="00367B23" w:rsidP="002B51A9">
          <w:pPr>
            <w:rPr>
              <w:color w:val="000000"/>
              <w:sz w:val="16"/>
              <w:szCs w:val="16"/>
            </w:rPr>
          </w:pPr>
        </w:p>
      </w:tc>
      <w:tc>
        <w:tcPr>
          <w:tcW w:w="6651" w:type="dxa"/>
          <w:vMerge/>
          <w:tcBorders>
            <w:top w:val="nil"/>
            <w:left w:val="single" w:sz="4" w:space="0" w:color="auto"/>
            <w:bottom w:val="single" w:sz="8" w:space="0" w:color="auto"/>
            <w:right w:val="single" w:sz="4" w:space="0" w:color="auto"/>
          </w:tcBorders>
          <w:vAlign w:val="center"/>
          <w:hideMark/>
        </w:tcPr>
        <w:p w:rsidR="00367B23" w:rsidRPr="001B1039" w:rsidRDefault="00367B23" w:rsidP="002B51A9">
          <w:pPr>
            <w:rPr>
              <w:rFonts w:ascii="Arial Narrow" w:hAnsi="Arial Narrow"/>
              <w:b/>
              <w:bCs/>
              <w:color w:val="000000"/>
              <w:sz w:val="24"/>
              <w:szCs w:val="24"/>
            </w:rPr>
          </w:pPr>
        </w:p>
      </w:tc>
      <w:tc>
        <w:tcPr>
          <w:tcW w:w="1665" w:type="dxa"/>
          <w:vMerge/>
          <w:tcBorders>
            <w:top w:val="single" w:sz="8" w:space="0" w:color="000000"/>
            <w:left w:val="single" w:sz="4" w:space="0" w:color="auto"/>
            <w:bottom w:val="single" w:sz="4" w:space="0" w:color="auto"/>
            <w:right w:val="single" w:sz="4" w:space="0" w:color="auto"/>
          </w:tcBorders>
          <w:vAlign w:val="center"/>
          <w:hideMark/>
        </w:tcPr>
        <w:p w:rsidR="00367B23" w:rsidRPr="001B1039" w:rsidRDefault="00367B23" w:rsidP="002B51A9">
          <w:pPr>
            <w:rPr>
              <w:color w:val="000000"/>
            </w:rPr>
          </w:pPr>
        </w:p>
      </w:tc>
    </w:tr>
  </w:tbl>
  <w:p w:rsidR="00367B23" w:rsidRDefault="00367B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722C9"/>
    <w:multiLevelType w:val="hybridMultilevel"/>
    <w:tmpl w:val="6764E9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nsid w:val="22571528"/>
    <w:multiLevelType w:val="hybridMultilevel"/>
    <w:tmpl w:val="92A2E4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nsid w:val="311A6888"/>
    <w:multiLevelType w:val="hybridMultilevel"/>
    <w:tmpl w:val="DF2C5B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nsid w:val="3DA41037"/>
    <w:multiLevelType w:val="hybridMultilevel"/>
    <w:tmpl w:val="5F0A63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0407"/>
    <w:rsid w:val="0002034B"/>
    <w:rsid w:val="00036452"/>
    <w:rsid w:val="00090E91"/>
    <w:rsid w:val="001028CF"/>
    <w:rsid w:val="001C502B"/>
    <w:rsid w:val="002007D3"/>
    <w:rsid w:val="00350460"/>
    <w:rsid w:val="00367B23"/>
    <w:rsid w:val="003710AE"/>
    <w:rsid w:val="004E37B7"/>
    <w:rsid w:val="00532AA9"/>
    <w:rsid w:val="00544466"/>
    <w:rsid w:val="005A41C6"/>
    <w:rsid w:val="005B7538"/>
    <w:rsid w:val="007551CC"/>
    <w:rsid w:val="007C6F58"/>
    <w:rsid w:val="00886791"/>
    <w:rsid w:val="009E61F2"/>
    <w:rsid w:val="00B3158D"/>
    <w:rsid w:val="00DB0407"/>
    <w:rsid w:val="00E117CC"/>
    <w:rsid w:val="00E16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40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407"/>
    <w:pPr>
      <w:ind w:left="720"/>
    </w:pPr>
  </w:style>
  <w:style w:type="paragraph" w:styleId="Header">
    <w:name w:val="header"/>
    <w:basedOn w:val="Normal"/>
    <w:link w:val="HeaderChar"/>
    <w:uiPriority w:val="99"/>
    <w:unhideWhenUsed/>
    <w:rsid w:val="00367B23"/>
    <w:pPr>
      <w:tabs>
        <w:tab w:val="center" w:pos="4680"/>
        <w:tab w:val="right" w:pos="9360"/>
      </w:tabs>
    </w:pPr>
  </w:style>
  <w:style w:type="character" w:customStyle="1" w:styleId="HeaderChar">
    <w:name w:val="Header Char"/>
    <w:basedOn w:val="DefaultParagraphFont"/>
    <w:link w:val="Header"/>
    <w:uiPriority w:val="99"/>
    <w:rsid w:val="00367B23"/>
    <w:rPr>
      <w:rFonts w:ascii="Calibri" w:hAnsi="Calibri" w:cs="Calibri"/>
    </w:rPr>
  </w:style>
  <w:style w:type="paragraph" w:styleId="Footer">
    <w:name w:val="footer"/>
    <w:basedOn w:val="Normal"/>
    <w:link w:val="FooterChar"/>
    <w:uiPriority w:val="99"/>
    <w:unhideWhenUsed/>
    <w:rsid w:val="00367B23"/>
    <w:pPr>
      <w:tabs>
        <w:tab w:val="center" w:pos="4680"/>
        <w:tab w:val="right" w:pos="9360"/>
      </w:tabs>
    </w:pPr>
  </w:style>
  <w:style w:type="character" w:customStyle="1" w:styleId="FooterChar">
    <w:name w:val="Footer Char"/>
    <w:basedOn w:val="DefaultParagraphFont"/>
    <w:link w:val="Footer"/>
    <w:uiPriority w:val="99"/>
    <w:rsid w:val="00367B23"/>
    <w:rPr>
      <w:rFonts w:ascii="Calibri" w:hAnsi="Calibri" w:cs="Calibri"/>
    </w:rPr>
  </w:style>
  <w:style w:type="paragraph" w:styleId="BalloonText">
    <w:name w:val="Balloon Text"/>
    <w:basedOn w:val="Normal"/>
    <w:link w:val="BalloonTextChar"/>
    <w:uiPriority w:val="99"/>
    <w:semiHidden/>
    <w:unhideWhenUsed/>
    <w:rsid w:val="00367B23"/>
    <w:rPr>
      <w:rFonts w:ascii="Tahoma" w:hAnsi="Tahoma" w:cs="Tahoma"/>
      <w:sz w:val="16"/>
      <w:szCs w:val="16"/>
    </w:rPr>
  </w:style>
  <w:style w:type="character" w:customStyle="1" w:styleId="BalloonTextChar">
    <w:name w:val="Balloon Text Char"/>
    <w:basedOn w:val="DefaultParagraphFont"/>
    <w:link w:val="BalloonText"/>
    <w:uiPriority w:val="99"/>
    <w:semiHidden/>
    <w:rsid w:val="00367B2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0407"/>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407"/>
    <w:pPr>
      <w:ind w:left="720"/>
    </w:pPr>
  </w:style>
  <w:style w:type="paragraph" w:styleId="Header">
    <w:name w:val="header"/>
    <w:basedOn w:val="Normal"/>
    <w:link w:val="HeaderChar"/>
    <w:uiPriority w:val="99"/>
    <w:unhideWhenUsed/>
    <w:rsid w:val="00367B23"/>
    <w:pPr>
      <w:tabs>
        <w:tab w:val="center" w:pos="4680"/>
        <w:tab w:val="right" w:pos="9360"/>
      </w:tabs>
    </w:pPr>
  </w:style>
  <w:style w:type="character" w:customStyle="1" w:styleId="HeaderChar">
    <w:name w:val="Header Char"/>
    <w:basedOn w:val="DefaultParagraphFont"/>
    <w:link w:val="Header"/>
    <w:uiPriority w:val="99"/>
    <w:rsid w:val="00367B23"/>
    <w:rPr>
      <w:rFonts w:ascii="Calibri" w:hAnsi="Calibri" w:cs="Calibri"/>
    </w:rPr>
  </w:style>
  <w:style w:type="paragraph" w:styleId="Footer">
    <w:name w:val="footer"/>
    <w:basedOn w:val="Normal"/>
    <w:link w:val="FooterChar"/>
    <w:uiPriority w:val="99"/>
    <w:unhideWhenUsed/>
    <w:rsid w:val="00367B23"/>
    <w:pPr>
      <w:tabs>
        <w:tab w:val="center" w:pos="4680"/>
        <w:tab w:val="right" w:pos="9360"/>
      </w:tabs>
    </w:pPr>
  </w:style>
  <w:style w:type="character" w:customStyle="1" w:styleId="FooterChar">
    <w:name w:val="Footer Char"/>
    <w:basedOn w:val="DefaultParagraphFont"/>
    <w:link w:val="Footer"/>
    <w:uiPriority w:val="99"/>
    <w:rsid w:val="00367B23"/>
    <w:rPr>
      <w:rFonts w:ascii="Calibri" w:hAnsi="Calibri" w:cs="Calibri"/>
    </w:rPr>
  </w:style>
  <w:style w:type="paragraph" w:styleId="BalloonText">
    <w:name w:val="Balloon Text"/>
    <w:basedOn w:val="Normal"/>
    <w:link w:val="BalloonTextChar"/>
    <w:uiPriority w:val="99"/>
    <w:semiHidden/>
    <w:unhideWhenUsed/>
    <w:rsid w:val="00367B23"/>
    <w:rPr>
      <w:rFonts w:ascii="Tahoma" w:hAnsi="Tahoma" w:cs="Tahoma"/>
      <w:sz w:val="16"/>
      <w:szCs w:val="16"/>
    </w:rPr>
  </w:style>
  <w:style w:type="character" w:customStyle="1" w:styleId="BalloonTextChar">
    <w:name w:val="Balloon Text Char"/>
    <w:basedOn w:val="DefaultParagraphFont"/>
    <w:link w:val="BalloonText"/>
    <w:uiPriority w:val="99"/>
    <w:semiHidden/>
    <w:rsid w:val="00367B2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902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Noel</cp:lastModifiedBy>
  <cp:revision>2</cp:revision>
  <dcterms:created xsi:type="dcterms:W3CDTF">2021-11-16T09:43:00Z</dcterms:created>
  <dcterms:modified xsi:type="dcterms:W3CDTF">2021-11-16T09:43:00Z</dcterms:modified>
</cp:coreProperties>
</file>