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yith4f651jpq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📑 Documento de Requisitos de Software (DRS) - Conversor de Moedas Java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hwra6jotorx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k3q2zntmppf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propósito deste documento é definir os requisitos funcionais e não funcionais para o desenvolvimento de uma aplicação de linha de comando (</w:t>
      </w:r>
      <w:r w:rsidDel="00000000" w:rsidR="00000000" w:rsidRPr="00000000">
        <w:rPr>
          <w:b w:val="1"/>
          <w:color w:val="1b1c1d"/>
          <w:rtl w:val="0"/>
        </w:rPr>
        <w:t xml:space="preserve">CLI</w:t>
      </w:r>
      <w:r w:rsidDel="00000000" w:rsidR="00000000" w:rsidRPr="00000000">
        <w:rPr>
          <w:color w:val="1b1c1d"/>
          <w:rtl w:val="0"/>
        </w:rPr>
        <w:t xml:space="preserve"> - </w:t>
      </w:r>
      <w:r w:rsidDel="00000000" w:rsidR="00000000" w:rsidRPr="00000000">
        <w:rPr>
          <w:i w:val="1"/>
          <w:color w:val="1b1c1d"/>
          <w:rtl w:val="0"/>
        </w:rPr>
        <w:t xml:space="preserve">Command Line Interface</w:t>
      </w:r>
      <w:r w:rsidDel="00000000" w:rsidR="00000000" w:rsidRPr="00000000">
        <w:rPr>
          <w:color w:val="1b1c1d"/>
          <w:rtl w:val="0"/>
        </w:rPr>
        <w:t xml:space="preserve">) em </w:t>
      </w:r>
      <w:r w:rsidDel="00000000" w:rsidR="00000000" w:rsidRPr="00000000">
        <w:rPr>
          <w:b w:val="1"/>
          <w:color w:val="1b1c1d"/>
          <w:rtl w:val="0"/>
        </w:rPr>
        <w:t xml:space="preserve">Java</w:t>
      </w:r>
      <w:r w:rsidDel="00000000" w:rsidR="00000000" w:rsidRPr="00000000">
        <w:rPr>
          <w:color w:val="1b1c1d"/>
          <w:rtl w:val="0"/>
        </w:rPr>
        <w:t xml:space="preserve"> que converte valores monetários entre diferentes moedas utilizando um serviço de </w:t>
      </w:r>
      <w:r w:rsidDel="00000000" w:rsidR="00000000" w:rsidRPr="00000000">
        <w:rPr>
          <w:b w:val="1"/>
          <w:color w:val="1b1c1d"/>
          <w:rtl w:val="0"/>
        </w:rPr>
        <w:t xml:space="preserve">API</w:t>
      </w:r>
      <w:r w:rsidDel="00000000" w:rsidR="00000000" w:rsidRPr="00000000">
        <w:rPr>
          <w:color w:val="1b1c1d"/>
          <w:rtl w:val="0"/>
        </w:rPr>
        <w:t xml:space="preserve"> externa.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6npvigxh6l1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1.2 Escopo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aplicação deve permitir ao usuário inserir o valor a ser convertido, a moeda de origem e a moeda de destino, realizar a chamada à API e exibir o resultado da conversão no console.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hpucuu3zbbzs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1.3 Definições, Acrônimos e Abreviações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API: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Application Programming Interface</w:t>
      </w:r>
      <w:r w:rsidDel="00000000" w:rsidR="00000000" w:rsidRPr="00000000">
        <w:rPr>
          <w:color w:val="1b1c1d"/>
          <w:rtl w:val="0"/>
        </w:rPr>
        <w:t xml:space="preserve"> (Interface de Programação de Aplicações).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CLI: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Command Line Interface</w:t>
      </w:r>
      <w:r w:rsidDel="00000000" w:rsidR="00000000" w:rsidRPr="00000000">
        <w:rPr>
          <w:color w:val="1b1c1d"/>
          <w:rtl w:val="0"/>
        </w:rPr>
        <w:t xml:space="preserve"> (Interface de Linha de Comando).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JSON: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JavaScript Object Notation</w:t>
      </w:r>
      <w:r w:rsidDel="00000000" w:rsidR="00000000" w:rsidRPr="00000000">
        <w:rPr>
          <w:color w:val="1b1c1d"/>
          <w:rtl w:val="0"/>
        </w:rPr>
        <w:t xml:space="preserve"> (Formato de dados leve para troca de informações).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DRS:</w:t>
      </w:r>
      <w:r w:rsidDel="00000000" w:rsidR="00000000" w:rsidRPr="00000000">
        <w:rPr>
          <w:color w:val="1b1c1d"/>
          <w:rtl w:val="0"/>
        </w:rPr>
        <w:t xml:space="preserve"> Documento de Requisitos de Software.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Moeda:</w:t>
      </w:r>
      <w:r w:rsidDel="00000000" w:rsidR="00000000" w:rsidRPr="00000000">
        <w:rPr>
          <w:color w:val="1b1c1d"/>
          <w:rtl w:val="0"/>
        </w:rPr>
        <w:t xml:space="preserve"> Código de três letras (ex: USD, BRL, EUR).</w:t>
      </w:r>
    </w:p>
    <w:p w:rsidR="00000000" w:rsidDel="00000000" w:rsidP="00000000" w:rsidRDefault="00000000" w:rsidRPr="00000000" w14:paraId="0000000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9sawqf9etnbb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Requisitos Funcionais (RF)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Estes requisitos descrevem o que o sistema </w:t>
      </w:r>
      <w:r w:rsidDel="00000000" w:rsidR="00000000" w:rsidRPr="00000000">
        <w:rPr>
          <w:b w:val="1"/>
          <w:color w:val="1b1c1d"/>
          <w:rtl w:val="0"/>
        </w:rPr>
        <w:t xml:space="preserve">deve fazer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dnrmhzx8vszk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RF1: Interação com o Usuário (Entrada)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sistema deve solicitar ao usuário, de forma sequencial no console: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RF1.1:</w:t>
      </w:r>
      <w:r w:rsidDel="00000000" w:rsidR="00000000" w:rsidRPr="00000000">
        <w:rPr>
          <w:color w:val="1b1c1d"/>
          <w:rtl w:val="0"/>
        </w:rPr>
        <w:t xml:space="preserve"> O </w:t>
      </w:r>
      <w:r w:rsidDel="00000000" w:rsidR="00000000" w:rsidRPr="00000000">
        <w:rPr>
          <w:b w:val="1"/>
          <w:color w:val="1b1c1d"/>
          <w:rtl w:val="0"/>
        </w:rPr>
        <w:t xml:space="preserve">valor numérico</w:t>
      </w:r>
      <w:r w:rsidDel="00000000" w:rsidR="00000000" w:rsidRPr="00000000">
        <w:rPr>
          <w:color w:val="1b1c1d"/>
          <w:rtl w:val="0"/>
        </w:rPr>
        <w:t xml:space="preserve"> a ser convertido.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RF1.2:</w:t>
      </w:r>
      <w:r w:rsidDel="00000000" w:rsidR="00000000" w:rsidRPr="00000000">
        <w:rPr>
          <w:color w:val="1b1c1d"/>
          <w:rtl w:val="0"/>
        </w:rPr>
        <w:t xml:space="preserve"> A </w:t>
      </w:r>
      <w:r w:rsidDel="00000000" w:rsidR="00000000" w:rsidRPr="00000000">
        <w:rPr>
          <w:b w:val="1"/>
          <w:color w:val="1b1c1d"/>
          <w:rtl w:val="0"/>
        </w:rPr>
        <w:t xml:space="preserve">moeda de origem</w:t>
      </w:r>
      <w:r w:rsidDel="00000000" w:rsidR="00000000" w:rsidRPr="00000000">
        <w:rPr>
          <w:color w:val="1b1c1d"/>
          <w:rtl w:val="0"/>
        </w:rPr>
        <w:t xml:space="preserve"> (código ISO 4217, ex: BRL).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RF1.3:</w:t>
      </w:r>
      <w:r w:rsidDel="00000000" w:rsidR="00000000" w:rsidRPr="00000000">
        <w:rPr>
          <w:color w:val="1b1c1d"/>
          <w:rtl w:val="0"/>
        </w:rPr>
        <w:t xml:space="preserve"> A </w:t>
      </w:r>
      <w:r w:rsidDel="00000000" w:rsidR="00000000" w:rsidRPr="00000000">
        <w:rPr>
          <w:b w:val="1"/>
          <w:color w:val="1b1c1d"/>
          <w:rtl w:val="0"/>
        </w:rPr>
        <w:t xml:space="preserve">moeda de destino</w:t>
      </w:r>
      <w:r w:rsidDel="00000000" w:rsidR="00000000" w:rsidRPr="00000000">
        <w:rPr>
          <w:color w:val="1b1c1d"/>
          <w:rtl w:val="0"/>
        </w:rPr>
        <w:t xml:space="preserve"> (código ISO 4217, ex: USD).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wnwo9ix0ho10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RF2: Consumo de API de Cotação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RF2.1:</w:t>
      </w:r>
      <w:r w:rsidDel="00000000" w:rsidR="00000000" w:rsidRPr="00000000">
        <w:rPr>
          <w:color w:val="1b1c1d"/>
          <w:rtl w:val="0"/>
        </w:rPr>
        <w:t xml:space="preserve"> O sistema deve utilizar uma </w:t>
      </w:r>
      <w:r w:rsidDel="00000000" w:rsidR="00000000" w:rsidRPr="00000000">
        <w:rPr>
          <w:b w:val="1"/>
          <w:color w:val="1b1c1d"/>
          <w:rtl w:val="0"/>
        </w:rPr>
        <w:t xml:space="preserve">API externa</w:t>
      </w:r>
      <w:r w:rsidDel="00000000" w:rsidR="00000000" w:rsidRPr="00000000">
        <w:rPr>
          <w:color w:val="1b1c1d"/>
          <w:rtl w:val="0"/>
        </w:rPr>
        <w:t xml:space="preserve"> para obter a taxa de câmbio em tempo real (ou a mais recente disponível).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RF2.2:</w:t>
      </w:r>
      <w:r w:rsidDel="00000000" w:rsidR="00000000" w:rsidRPr="00000000">
        <w:rPr>
          <w:color w:val="1b1c1d"/>
          <w:rtl w:val="0"/>
        </w:rPr>
        <w:t xml:space="preserve"> O sistema deve ser capaz de construir a </w:t>
      </w:r>
      <w:r w:rsidDel="00000000" w:rsidR="00000000" w:rsidRPr="00000000">
        <w:rPr>
          <w:b w:val="1"/>
          <w:color w:val="1b1c1d"/>
          <w:rtl w:val="0"/>
        </w:rPr>
        <w:t xml:space="preserve">URL da requisição</w:t>
      </w:r>
      <w:r w:rsidDel="00000000" w:rsidR="00000000" w:rsidRPr="00000000">
        <w:rPr>
          <w:color w:val="1b1c1d"/>
          <w:rtl w:val="0"/>
        </w:rPr>
        <w:t xml:space="preserve"> (GET) corretamente, incluindo os códigos das moedas.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RF2.3:</w:t>
      </w:r>
      <w:r w:rsidDel="00000000" w:rsidR="00000000" w:rsidRPr="00000000">
        <w:rPr>
          <w:color w:val="1b1c1d"/>
          <w:rtl w:val="0"/>
        </w:rPr>
        <w:t xml:space="preserve"> O sistema deve </w:t>
      </w:r>
      <w:r w:rsidDel="00000000" w:rsidR="00000000" w:rsidRPr="00000000">
        <w:rPr>
          <w:b w:val="1"/>
          <w:color w:val="1b1c1d"/>
          <w:rtl w:val="0"/>
        </w:rPr>
        <w:t xml:space="preserve">processar a resposta</w:t>
      </w:r>
      <w:r w:rsidDel="00000000" w:rsidR="00000000" w:rsidRPr="00000000">
        <w:rPr>
          <w:color w:val="1b1c1d"/>
          <w:rtl w:val="0"/>
        </w:rPr>
        <w:t xml:space="preserve"> da API, que se espera estar no formato </w:t>
      </w:r>
      <w:r w:rsidDel="00000000" w:rsidR="00000000" w:rsidRPr="00000000">
        <w:rPr>
          <w:b w:val="1"/>
          <w:color w:val="1b1c1d"/>
          <w:rtl w:val="0"/>
        </w:rPr>
        <w:t xml:space="preserve">JSON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dhps75gud1p0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RF3: Lógica de Conversão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RF3.1: O sistema deve calcular o valor convertido utilizando a fórmula:</w:t>
        <w:br w:type="textWrapping"/>
        <w:t xml:space="preserve">$$\text{Valor Convertido} = \text{Valor Original} \times \text{Taxa de Câmbio}$$</w:t>
        <w:br w:type="textWrapping"/>
        <w:t xml:space="preserve">(Nota: A forma exata da fórmula depende da estrutura da API, que pode fornecer uma taxa direta ou uma taxa de referência).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pzj6jbhbngry" w:id="9"/>
      <w:bookmarkEnd w:id="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RF4: Saída (Apresentação do Resultado)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RF4.1:</w:t>
      </w:r>
      <w:r w:rsidDel="00000000" w:rsidR="00000000" w:rsidRPr="00000000">
        <w:rPr>
          <w:color w:val="1b1c1d"/>
          <w:rtl w:val="0"/>
        </w:rPr>
        <w:t xml:space="preserve"> O sistema deve exibir o resultado da conversão no console de forma clara, incluindo o valor original, as moedas de origem e destino, e o valor final. Exemplo: "</w:t>
      </w:r>
      <w:r w:rsidDel="00000000" w:rsidR="00000000" w:rsidRPr="00000000">
        <w:rPr>
          <w:b w:val="1"/>
          <w:color w:val="1b1c1d"/>
          <w:rtl w:val="0"/>
        </w:rPr>
        <w:t xml:space="preserve">100.00 BRL equivalem a 19.50 USD</w:t>
      </w:r>
      <w:r w:rsidDel="00000000" w:rsidR="00000000" w:rsidRPr="00000000">
        <w:rPr>
          <w:color w:val="1b1c1d"/>
          <w:rtl w:val="0"/>
        </w:rPr>
        <w:t xml:space="preserve">".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RF4.2:</w:t>
      </w:r>
      <w:r w:rsidDel="00000000" w:rsidR="00000000" w:rsidRPr="00000000">
        <w:rPr>
          <w:color w:val="1b1c1d"/>
          <w:rtl w:val="0"/>
        </w:rPr>
        <w:t xml:space="preserve"> O resultado numérico deve ser formatado com, no máximo, </w:t>
      </w:r>
      <w:r w:rsidDel="00000000" w:rsidR="00000000" w:rsidRPr="00000000">
        <w:rPr>
          <w:b w:val="1"/>
          <w:color w:val="1b1c1d"/>
          <w:rtl w:val="0"/>
        </w:rPr>
        <w:t xml:space="preserve">duas casas decimais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ion6n8hfaaof" w:id="10"/>
      <w:bookmarkEnd w:id="1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RF5: Tratamento de Erros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RF5.1:</w:t>
      </w:r>
      <w:r w:rsidDel="00000000" w:rsidR="00000000" w:rsidRPr="00000000">
        <w:rPr>
          <w:color w:val="1b1c1d"/>
          <w:rtl w:val="0"/>
        </w:rPr>
        <w:t xml:space="preserve"> Se o valor inserido pelo usuário não for um número válido, o sistema deve exibir uma mensagem de erro e solicitar a entrada novamente.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RF5.2:</w:t>
      </w:r>
      <w:r w:rsidDel="00000000" w:rsidR="00000000" w:rsidRPr="00000000">
        <w:rPr>
          <w:color w:val="1b1c1d"/>
          <w:rtl w:val="0"/>
        </w:rPr>
        <w:t xml:space="preserve"> Se os códigos das moedas não forem reconhecidos pela API, o sistema deve exibir uma mensagem de erro informando sobre a moeda inválida.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RF5.3:</w:t>
      </w:r>
      <w:r w:rsidDel="00000000" w:rsidR="00000000" w:rsidRPr="00000000">
        <w:rPr>
          <w:color w:val="1b1c1d"/>
          <w:rtl w:val="0"/>
        </w:rPr>
        <w:t xml:space="preserve"> Se houver um erro de conexão de rede ou a API estiver indisponível, o sistema deve exibir uma mensagem de erro genérica sobre a falha na comunicação com o serviço externo.</w:t>
      </w:r>
    </w:p>
    <w:p w:rsidR="00000000" w:rsidDel="00000000" w:rsidP="00000000" w:rsidRDefault="00000000" w:rsidRPr="00000000" w14:paraId="0000002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2o2127zgd5xr" w:id="11"/>
      <w:bookmarkEnd w:id="1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Estes requisitos descrevem </w:t>
      </w:r>
      <w:r w:rsidDel="00000000" w:rsidR="00000000" w:rsidRPr="00000000">
        <w:rPr>
          <w:b w:val="1"/>
          <w:color w:val="1b1c1d"/>
          <w:rtl w:val="0"/>
        </w:rPr>
        <w:t xml:space="preserve">como</w:t>
      </w:r>
      <w:r w:rsidDel="00000000" w:rsidR="00000000" w:rsidRPr="00000000">
        <w:rPr>
          <w:color w:val="1b1c1d"/>
          <w:rtl w:val="0"/>
        </w:rPr>
        <w:t xml:space="preserve"> o sistema deve operar.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yxxa6vukyj5a" w:id="12"/>
      <w:bookmarkEnd w:id="1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RNF1: Desempenho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RNF1.1:</w:t>
      </w:r>
      <w:r w:rsidDel="00000000" w:rsidR="00000000" w:rsidRPr="00000000">
        <w:rPr>
          <w:color w:val="1b1c1d"/>
          <w:rtl w:val="0"/>
        </w:rPr>
        <w:t xml:space="preserve"> O tempo total entre o envio da última entrada pelo usuário e a exibição do resultado da conversão não deve exceder </w:t>
      </w:r>
      <w:r w:rsidDel="00000000" w:rsidR="00000000" w:rsidRPr="00000000">
        <w:rPr>
          <w:b w:val="1"/>
          <w:color w:val="1b1c1d"/>
          <w:rtl w:val="0"/>
        </w:rPr>
        <w:t xml:space="preserve">3 segundos</w:t>
      </w:r>
      <w:r w:rsidDel="00000000" w:rsidR="00000000" w:rsidRPr="00000000">
        <w:rPr>
          <w:color w:val="1b1c1d"/>
          <w:rtl w:val="0"/>
        </w:rPr>
        <w:t xml:space="preserve"> em uma conexão de internet estável.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13cgzwae2fmh" w:id="13"/>
      <w:bookmarkEnd w:id="1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RNF2: Usabilidade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RNF2.1:</w:t>
      </w:r>
      <w:r w:rsidDel="00000000" w:rsidR="00000000" w:rsidRPr="00000000">
        <w:rPr>
          <w:color w:val="1b1c1d"/>
          <w:rtl w:val="0"/>
        </w:rPr>
        <w:t xml:space="preserve"> A aplicação deve ser executada em ambiente </w:t>
      </w:r>
      <w:r w:rsidDel="00000000" w:rsidR="00000000" w:rsidRPr="00000000">
        <w:rPr>
          <w:b w:val="1"/>
          <w:color w:val="1b1c1d"/>
          <w:rtl w:val="0"/>
        </w:rPr>
        <w:t xml:space="preserve">Java (JDK)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RNF2.2:</w:t>
      </w:r>
      <w:r w:rsidDel="00000000" w:rsidR="00000000" w:rsidRPr="00000000">
        <w:rPr>
          <w:color w:val="1b1c1d"/>
          <w:rtl w:val="0"/>
        </w:rPr>
        <w:t xml:space="preserve"> As instruções e </w:t>
      </w:r>
      <w:r w:rsidDel="00000000" w:rsidR="00000000" w:rsidRPr="00000000">
        <w:rPr>
          <w:i w:val="1"/>
          <w:color w:val="1b1c1d"/>
          <w:rtl w:val="0"/>
        </w:rPr>
        <w:t xml:space="preserve">prompts</w:t>
      </w:r>
      <w:r w:rsidDel="00000000" w:rsidR="00000000" w:rsidRPr="00000000">
        <w:rPr>
          <w:color w:val="1b1c1d"/>
          <w:rtl w:val="0"/>
        </w:rPr>
        <w:t xml:space="preserve"> para o usuário devem ser escritos em </w:t>
      </w:r>
      <w:r w:rsidDel="00000000" w:rsidR="00000000" w:rsidRPr="00000000">
        <w:rPr>
          <w:b w:val="1"/>
          <w:color w:val="1b1c1d"/>
          <w:rtl w:val="0"/>
        </w:rPr>
        <w:t xml:space="preserve">Português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RNF2.3:</w:t>
      </w:r>
      <w:r w:rsidDel="00000000" w:rsidR="00000000" w:rsidRPr="00000000">
        <w:rPr>
          <w:color w:val="1b1c1d"/>
          <w:rtl w:val="0"/>
        </w:rPr>
        <w:t xml:space="preserve"> O código deve ser estruturado usando </w:t>
      </w:r>
      <w:r w:rsidDel="00000000" w:rsidR="00000000" w:rsidRPr="00000000">
        <w:rPr>
          <w:b w:val="1"/>
          <w:color w:val="1b1c1d"/>
          <w:rtl w:val="0"/>
        </w:rPr>
        <w:t xml:space="preserve">Programação Orientada a Objetos (POO)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vfmp3emptde9" w:id="14"/>
      <w:bookmarkEnd w:id="1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RNF3: Segurança e Dependências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RNF3.1:</w:t>
      </w:r>
      <w:r w:rsidDel="00000000" w:rsidR="00000000" w:rsidRPr="00000000">
        <w:rPr>
          <w:color w:val="1b1c1d"/>
          <w:rtl w:val="0"/>
        </w:rPr>
        <w:t xml:space="preserve"> A comunicação com a API deve ser feita preferencialmente via </w:t>
      </w:r>
      <w:r w:rsidDel="00000000" w:rsidR="00000000" w:rsidRPr="00000000">
        <w:rPr>
          <w:b w:val="1"/>
          <w:color w:val="1b1c1d"/>
          <w:rtl w:val="0"/>
        </w:rPr>
        <w:t xml:space="preserve">HTTPS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RNF3.2:</w:t>
      </w:r>
      <w:r w:rsidDel="00000000" w:rsidR="00000000" w:rsidRPr="00000000">
        <w:rPr>
          <w:color w:val="1b1c1d"/>
          <w:rtl w:val="0"/>
        </w:rPr>
        <w:t xml:space="preserve"> O projeto deve usar um gerenciador de dependências, como </w:t>
      </w:r>
      <w:r w:rsidDel="00000000" w:rsidR="00000000" w:rsidRPr="00000000">
        <w:rPr>
          <w:b w:val="1"/>
          <w:color w:val="1b1c1d"/>
          <w:rtl w:val="0"/>
        </w:rPr>
        <w:t xml:space="preserve">Maven</w:t>
      </w:r>
      <w:r w:rsidDel="00000000" w:rsidR="00000000" w:rsidRPr="00000000">
        <w:rPr>
          <w:color w:val="1b1c1d"/>
          <w:rtl w:val="0"/>
        </w:rPr>
        <w:t xml:space="preserve"> ou </w:t>
      </w:r>
      <w:r w:rsidDel="00000000" w:rsidR="00000000" w:rsidRPr="00000000">
        <w:rPr>
          <w:b w:val="1"/>
          <w:color w:val="1b1c1d"/>
          <w:rtl w:val="0"/>
        </w:rPr>
        <w:t xml:space="preserve">Gradle</w:t>
      </w:r>
      <w:r w:rsidDel="00000000" w:rsidR="00000000" w:rsidRPr="00000000">
        <w:rPr>
          <w:color w:val="1b1c1d"/>
          <w:rtl w:val="0"/>
        </w:rPr>
        <w:t xml:space="preserve">, para gerenciar bibliotecas HTTP (ex: Apache HttpClient, OkHttp, ou bibliotecas baseadas no </w:t>
      </w:r>
      <w:r w:rsidDel="00000000" w:rsidR="00000000" w:rsidRPr="00000000">
        <w:rPr>
          <w:color w:val="444746"/>
          <w:shd w:fill="e9eef6" w:val="clear"/>
          <w:rtl w:val="0"/>
        </w:rPr>
        <w:t xml:space="preserve">java.net.http.HttpClient</w:t>
      </w:r>
      <w:r w:rsidDel="00000000" w:rsidR="00000000" w:rsidRPr="00000000">
        <w:rPr>
          <w:color w:val="1b1c1d"/>
          <w:rtl w:val="0"/>
        </w:rPr>
        <w:t xml:space="preserve"> do Java 11+).</w:t>
      </w:r>
    </w:p>
    <w:p w:rsidR="00000000" w:rsidDel="00000000" w:rsidP="00000000" w:rsidRDefault="00000000" w:rsidRPr="00000000" w14:paraId="0000002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8pkhqftwzcn" w:id="15"/>
      <w:bookmarkEnd w:id="1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Requisitos de Dados e Infraestrutura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pf5ly2qbulax" w:id="16"/>
      <w:bookmarkEnd w:id="1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RD1: Fonte de Dados (API)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RD1.1:</w:t>
      </w:r>
      <w:r w:rsidDel="00000000" w:rsidR="00000000" w:rsidRPr="00000000">
        <w:rPr>
          <w:color w:val="1b1c1d"/>
          <w:rtl w:val="0"/>
        </w:rPr>
        <w:t xml:space="preserve"> A API de conversão de moedas escolhida deve ser </w:t>
      </w:r>
      <w:r w:rsidDel="00000000" w:rsidR="00000000" w:rsidRPr="00000000">
        <w:rPr>
          <w:b w:val="1"/>
          <w:color w:val="1b1c1d"/>
          <w:rtl w:val="0"/>
        </w:rPr>
        <w:t xml:space="preserve">gratuita</w:t>
      </w:r>
      <w:r w:rsidDel="00000000" w:rsidR="00000000" w:rsidRPr="00000000">
        <w:rPr>
          <w:color w:val="1b1c1d"/>
          <w:rtl w:val="0"/>
        </w:rPr>
        <w:t xml:space="preserve"> para uso básico ou possuir um plano </w:t>
      </w:r>
      <w:r w:rsidDel="00000000" w:rsidR="00000000" w:rsidRPr="00000000">
        <w:rPr>
          <w:i w:val="1"/>
          <w:color w:val="1b1c1d"/>
          <w:rtl w:val="0"/>
        </w:rPr>
        <w:t xml:space="preserve">free tier</w:t>
      </w:r>
      <w:r w:rsidDel="00000000" w:rsidR="00000000" w:rsidRPr="00000000">
        <w:rPr>
          <w:color w:val="1b1c1d"/>
          <w:rtl w:val="0"/>
        </w:rPr>
        <w:t xml:space="preserve"> suficiente para testes. </w:t>
      </w:r>
      <w:r w:rsidDel="00000000" w:rsidR="00000000" w:rsidRPr="00000000">
        <w:rPr>
          <w:i w:val="1"/>
          <w:color w:val="1b1c1d"/>
          <w:rtl w:val="0"/>
        </w:rPr>
        <w:t xml:space="preserve">(Ex: Exchangerate-API, Open Exchange Rates, etc.)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