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br/>
        <w:br/>
      </w:r>
      <w:r>
        <w:rPr>
          <w:b/>
          <w:bCs/>
          <w:sz w:val="56"/>
          <w:szCs w:val="56"/>
        </w:rPr>
        <w:t xml:space="preserve">SmartComplaint</w:t>
      </w:r>
    </w:p>
    <w:p>
      <w:pPr>
        <w:spacing w:after="200"/>
        <w:jc w:val="center"/>
      </w:pPr>
      <w:r>
        <w:rPr>
          <w:sz w:val="36"/>
          <w:szCs w:val="36"/>
        </w:rPr>
        <w:t xml:space="preserve">Relatório técnico e de produto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Plataforma de denúncias e reclamações com transparência</w:t>
      </w:r>
    </w:p>
    <w:p>
      <w:pPr>
        <w:spacing w:after="200" w:before="400"/>
        <w:jc w:val="center"/>
      </w:pPr>
      <w:r>
        <w:rPr>
          <w:sz w:val="22"/>
          <w:szCs w:val="22"/>
        </w:rPr>
        <w:t xml:space="preserve">Documento gerado automaticamente — 4 de maio de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Sumário executivo</w:t>
      </w:r>
    </w:p>
    <w:p>
      <w:pPr>
        <w:spacing w:after="120"/>
      </w:pPr>
      <w:r>
        <w:t xml:space="preserve">SmartComplaint é uma aplicação web full-stack, complementada por um cliente móvel (Expo), que permite a cidadãos e consumidores publicar denúncias, associá-las a empresas e tópicos, visualizar estatísticas e mapas de calor, e interagir com empresas verificadas através de respostas oficiais e mensagens. A solução privilegia transparência, moderação de conteúdo, internacionalização (PT/EN/ES) e uma API REST versionada para integrações e mobile.</w:t>
      </w:r>
    </w:p>
    <w:p>
      <w:pPr>
        <w:pStyle w:val="Heading1"/>
        <w:spacing w:after="120" w:before="240"/>
      </w:pPr>
      <w:r>
        <w:t xml:space="preserve">2. Visão do produto e problema</w:t>
      </w:r>
    </w:p>
    <w:p>
      <w:pPr>
        <w:pStyle w:val="Heading2"/>
        <w:spacing w:after="100" w:before="200"/>
      </w:pPr>
      <w:r>
        <w:t xml:space="preserve">2.1 Problema</w:t>
      </w:r>
    </w:p>
    <w:p>
      <w:pPr>
        <w:spacing w:after="120"/>
      </w:pPr>
      <w:r>
        <w:t xml:space="preserve">Consumidores carecem de um canal visível e agregado para expor situações de má experiência com marcas, sem substituir canais oficiais de suporte, mas aumentando a transparência e a pressão reputacional de forma estruturada.</w:t>
      </w:r>
    </w:p>
    <w:p>
      <w:pPr>
        <w:pStyle w:val="Heading2"/>
        <w:spacing w:after="100" w:before="200"/>
      </w:pPr>
      <w:r>
        <w:t xml:space="preserve">2.2 Proposta de valor</w:t>
      </w:r>
    </w:p>
    <w:p>
      <w:pPr>
        <w:spacing w:after="120"/>
      </w:pPr>
      <w:r>
        <w:t xml:space="preserve">Feed público de denúncias com pesquisa e filtros; páginas de empresa e de tópico; modo empresa com respostas oficiais; notificações e tempo real; painel administrativo; relatório técnico para stakeholders; documentação OpenAPI.</w:t>
      </w:r>
    </w:p>
    <w:p>
      <w:pPr>
        <w:pStyle w:val="Heading2"/>
        <w:spacing w:after="100" w:before="200"/>
      </w:pPr>
      <w:r>
        <w:t xml:space="preserve">2.3 Personas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Visitante</w:t>
            </w:r>
          </w:p>
        </w:tc>
        <w:tc>
          <w:tcPr>
            <w:tcW w:type="pct" w:w="65%"/>
          </w:tcPr>
          <w:p>
            <w:r>
              <w:t xml:space="preserve">Consulta feed, pesquisa, empresa, tópico e mapa sem autenticação.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Utilizador registado</w:t>
            </w:r>
          </w:p>
        </w:tc>
        <w:tc>
          <w:tcPr>
            <w:tcW w:type="pct" w:w="65%"/>
          </w:tcPr>
          <w:p>
            <w:r>
              <w:t xml:space="preserve">Cria denúncias, comenta em contexto de tópico, gere perfil, inbox e notificações.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Empresa (modo empresa)</w:t>
            </w:r>
          </w:p>
        </w:tc>
        <w:tc>
          <w:tcPr>
            <w:tcW w:type="pct" w:w="65%"/>
          </w:tcPr>
          <w:p>
            <w:r>
              <w:t xml:space="preserve">Responde a denúncias ligadas à entidade, gere estado e mensagens após verificação.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pct" w:w="65%"/>
          </w:tcPr>
          <w:p>
            <w:r>
              <w:t xml:space="preserve">Modera utilizadores, denúncias e pedidos de verificação de empresa; acede ao relatório técnico.</w:t>
            </w:r>
          </w:p>
        </w:tc>
      </w:tr>
    </w:tbl>
    <w:p>
      <w:pPr>
        <w:pStyle w:val="Heading1"/>
        <w:spacing w:after="120" w:before="240"/>
      </w:pPr>
      <w:r>
        <w:t xml:space="preserve">3. Stack tecnológico</w:t>
      </w:r>
    </w:p>
    <w:p>
      <w:pPr>
        <w:spacing w:after="120"/>
      </w:pPr>
      <w:r>
        <w:t xml:space="preserve">A tabela seguinte resume as tecnologias efectivamente declaradas no ecossistema do repositório (raiz web + mobile).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Runtime / Framework</w:t>
            </w:r>
          </w:p>
        </w:tc>
        <w:tc>
          <w:tcPr>
            <w:tcW w:type="pct" w:w="65%"/>
          </w:tcPr>
          <w:p>
            <w:r>
              <w:t xml:space="preserve">Node.js; Next.js 15 (App Router); React 19; TypeScript 5.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</w:t>
            </w:r>
          </w:p>
        </w:tc>
        <w:tc>
          <w:tcPr>
            <w:tcW w:type="pct" w:w="65%"/>
          </w:tcPr>
          <w:p>
            <w:r>
              <w:t xml:space="preserve">Tailwind CSS 3; Radix UI; class-variance-authority; lucide-react; next-themes.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Formulários e validação</w:t>
            </w:r>
          </w:p>
        </w:tc>
        <w:tc>
          <w:tcPr>
            <w:tcW w:type="pct" w:w="65%"/>
          </w:tcPr>
          <w:p>
            <w:r>
              <w:t xml:space="preserve">react-hook-form; zod; @hookform/resolvers.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Dados</w:t>
            </w:r>
          </w:p>
        </w:tc>
        <w:tc>
          <w:tcPr>
            <w:tcW w:type="pct" w:w="65%"/>
          </w:tcPr>
          <w:p>
            <w:r>
              <w:t xml:space="preserve">MongoDB com Mongoose 8; padrão repositório + serviços em src/lib.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Autenticação</w:t>
            </w:r>
          </w:p>
        </w:tc>
        <w:tc>
          <w:tcPr>
            <w:tcW w:type="pct" w:w="65%"/>
          </w:tcPr>
          <w:p>
            <w:r>
              <w:t xml:space="preserve">JWT assinado com jose; cookie HttpOnly no browser; Bearer token para clientes API/mobile.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Tempo real</w:t>
            </w:r>
          </w:p>
        </w:tc>
        <w:tc>
          <w:tcPr>
            <w:tcW w:type="pct" w:w="65%"/>
          </w:tcPr>
          <w:p>
            <w:r>
              <w:t xml:space="preserve">Pusher Channels (servidor e cliente); endpoint de auth de canais privados.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pct" w:w="65%"/>
          </w:tcPr>
          <w:p>
            <w:r>
              <w:t xml:space="preserve">Resend com templates @react-email/components.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Imagens</w:t>
            </w:r>
          </w:p>
        </w:tc>
        <w:tc>
          <w:tcPr>
            <w:tcW w:type="pct" w:w="65%"/>
          </w:tcPr>
          <w:p>
            <w:r>
              <w:t xml:space="preserve">Cloudinary (upload e URLs optimizadas).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Mapas</w:t>
            </w:r>
          </w:p>
        </w:tc>
        <w:tc>
          <w:tcPr>
            <w:tcW w:type="pct" w:w="65%"/>
          </w:tcPr>
          <w:p>
            <w:r>
              <w:t xml:space="preserve">Leaflet; react-leaflet; leaflet.heat.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Analytics UI</w:t>
            </w:r>
          </w:p>
        </w:tc>
        <w:tc>
          <w:tcPr>
            <w:tcW w:type="pct" w:w="65%"/>
          </w:tcPr>
          <w:p>
            <w:r>
              <w:t xml:space="preserve">Recharts.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pct" w:w="65%"/>
          </w:tcPr>
          <w:p>
            <w:r>
              <w:t xml:space="preserve">Upstash Redis + @upstash/ratelimit (opcional em desenvolvimento).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Documentação API</w:t>
            </w:r>
          </w:p>
        </w:tc>
        <w:tc>
          <w:tcPr>
            <w:tcW w:type="pct" w:w="65%"/>
          </w:tcPr>
          <w:p>
            <w:r>
              <w:t xml:space="preserve">OpenAPI + Swagger UI (swagger-ui-react).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pct" w:w="65%"/>
          </w:tcPr>
          <w:p>
            <w:r>
              <w:t xml:space="preserve">Expo SDK ~54; React Native; AsyncStorage para token.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pct" w:w="65%"/>
          </w:tcPr>
          <w:p>
            <w:r>
              <w:t xml:space="preserve">ESLint (next); Prettier; Jest + ts-jest.</w:t>
            </w:r>
          </w:p>
        </w:tc>
      </w:tr>
    </w:tbl>
    <w:p>
      <w:pPr>
        <w:pStyle w:val="Heading1"/>
        <w:spacing w:after="120" w:before="240"/>
      </w:pPr>
      <w:r>
        <w:t xml:space="preserve">4. Arquitectura do sistema</w:t>
      </w:r>
    </w:p>
    <w:p>
      <w:pPr>
        <w:pStyle w:val="Heading2"/>
        <w:spacing w:after="100" w:before="200"/>
      </w:pPr>
      <w:r>
        <w:t xml:space="preserve">4.1 Estilo arquitectural</w:t>
      </w:r>
    </w:p>
    <w:p>
      <w:pPr>
        <w:spacing w:after="120"/>
      </w:pPr>
      <w:r>
        <w:t xml:space="preserve">Arquitectura em camadas: apresentação (Next.js RSC e componentes cliente), orquestração (route handlers em /api/v1), lógica de negócio (serviços *Service.ts), persistência (repositórios e modelos Mongoose), e integrações externas encapsuladas (email, push, cloud, AI, rate limit).</w:t>
      </w:r>
    </w:p>
    <w:p>
      <w:pPr>
        <w:pStyle w:val="Heading2"/>
        <w:spacing w:after="100" w:before="200"/>
      </w:pPr>
      <w:r>
        <w:t xml:space="preserve">4.2 Diagrama de componentes (descrição UML)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+------------------+     HTTPS      +---------------------------+
| Browser / Expo   | &lt;-----------&gt; | Next.js (Vercel ou Node)  |
| (Pusher JS)      |               | - App Router UI           |
+--------+---------+               | - middleware (auth/CORS)  |
         |                         | - Route Handlers /api/v1  |
         | Bearer/cookie           +----+----------+-----------+
         +----------------------------------|--------------+
                                            |
              +----------+----------+------+------+----------+
              v          v          v             v          v
         MongoDB    Pusher     Resend      Cloudinary   Upstash
         Atlas      Channels   (email)     (media)      (Redis)</w:t>
      </w:r>
    </w:p>
    <w:p>
      <w:pPr>
        <w:spacing w:after="120"/>
      </w:pPr>
      <w:r>
        <w:t xml:space="preserve">O middleware Edge valida JWT para rotas UI privadas, aplica CORS e OPTIONS para /api/v1, e restringe rotas admin-only (ex.: /relatorio). As rotas API validam novamente a sessão e roles onde necessário.</w:t>
      </w:r>
    </w:p>
    <w:p>
      <w:pPr>
        <w:pStyle w:val="Heading2"/>
        <w:spacing w:after="100" w:before="200"/>
      </w:pPr>
      <w:r>
        <w:t xml:space="preserve">4.3 Fluxo de pedido típico (denúncia)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Cliente -&gt; POST /api/v1/complaints -&gt; complaintService -&gt; complaintRepository -&gt; MongoDB
       -&gt; (opcional) notificações / Pusher / email
       &lt;- jsonData (contrato JSON unificado em src/lib/api/http.ts)</w:t>
      </w:r>
    </w:p>
    <w:p>
      <w:pPr>
        <w:pStyle w:val="Heading1"/>
        <w:spacing w:after="120" w:before="240"/>
      </w:pPr>
      <w:r>
        <w:t xml:space="preserve">5. Modelo de dados (UML / domínio)</w:t>
      </w:r>
    </w:p>
    <w:p>
      <w:pPr>
        <w:spacing w:after="120"/>
      </w:pPr>
      <w:r>
        <w:t xml:space="preserve">Entidades principais persistidas em MongoDB (collections Mongoose). Relações conceptuais: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pct" w:w="65%"/>
          </w:tcPr>
          <w:p>
            <w:r>
              <w:t xml:space="preserve">Conta: email, password hash+salt, role, perfil público, tópicos seguidos, subscrições de denúncias, tokens de verificação/recuperação.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Complaint</w:t>
            </w:r>
          </w:p>
        </w:tc>
        <w:tc>
          <w:tcPr>
            <w:tcW w:type="pct" w:w="65%"/>
          </w:tcPr>
          <w:p>
            <w:r>
              <w:t xml:space="preserve">Denúncia: autor, conteúdo, tags, empresa, tópico, estado, localização, anexos, respostas oficiais aninhadas, endorsements, rating.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pct" w:w="65%"/>
          </w:tcPr>
          <w:p>
            <w:r>
              <w:t xml:space="preserve">Empresa: slug, dono, branding, contagens de visualização.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pct" w:w="65%"/>
          </w:tcPr>
          <w:p>
            <w:r>
              <w:t xml:space="preserve">Hub temático: slug, título, descrição, contagem de denúncias.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Notification</w:t>
            </w:r>
          </w:p>
        </w:tc>
        <w:tc>
          <w:tcPr>
            <w:tcW w:type="pct" w:w="65%"/>
          </w:tcPr>
          <w:p>
            <w:r>
              <w:t xml:space="preserve">Alertas persistidos por utilizador.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Conversation / DirectMessage</w:t>
            </w:r>
          </w:p>
        </w:tc>
        <w:tc>
          <w:tcPr>
            <w:tcW w:type="pct" w:w="65%"/>
          </w:tcPr>
          <w:p>
            <w:r>
              <w:t xml:space="preserve">Inbox: conversas e mensagens entre actores.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CompanyVerificationRequest</w:t>
            </w:r>
          </w:p>
        </w:tc>
        <w:tc>
          <w:tcPr>
            <w:tcW w:type="pct" w:w="65%"/>
          </w:tcPr>
          <w:p>
            <w:r>
              <w:t xml:space="preserve">Workflow de verificação de empresa.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TopicComplaintComment</w:t>
            </w:r>
          </w:p>
        </w:tc>
        <w:tc>
          <w:tcPr>
            <w:tcW w:type="pct" w:w="65%"/>
          </w:tcPr>
          <w:p>
            <w:r>
              <w:t xml:space="preserve">Comentários sobre uma denúncia no contexto de um tópico.</w:t>
            </w:r>
          </w:p>
        </w:tc>
      </w:tr>
    </w:tbl>
    <w:p>
      <w:pPr>
        <w:pStyle w:val="Heading2"/>
        <w:spacing w:after="100" w:before="200"/>
      </w:pPr>
      <w:r>
        <w:t xml:space="preserve">5.1 Diagrama de classes (simplificado, textual)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[User] 1 ---- * [Complaint] (author_id)
[Company] 1 ---- * [Complaint] (companyId)
[Topic] 1 ---- * [Complaint] (topic_slug)
[User] * ---- * [Topic] (followedTopics)
[User] 1 ---- * [Notification]
[User] 1 ---- * [Conversation] &lt;---- * [DirectMessage]</w:t>
      </w:r>
    </w:p>
    <w:p>
      <w:pPr>
        <w:pStyle w:val="Heading1"/>
        <w:spacing w:after="120" w:before="240"/>
      </w:pPr>
      <w:r>
        <w:t xml:space="preserve">6. Casos de uso</w:t>
      </w:r>
    </w:p>
    <w:p>
      <w:pPr>
        <w:spacing w:after="120"/>
      </w:pPr>
      <w:r>
        <w:t xml:space="preserve">Actores: Visitante, Utilizador autenticado, Empresa (modo empresa), Sistema, Administrador.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D9D9"/>
          </w:tcPr>
          <w:p>
            <w:r>
              <w:rPr>
                <w:b/>
                <w:bCs/>
              </w:rPr>
              <w:t xml:space="preserve">Caso de uso</w:t>
            </w:r>
          </w:p>
        </w:tc>
        <w:tc>
          <w:tcPr>
            <w:shd w:fill="D9D9D9"/>
          </w:tcPr>
          <w:p>
            <w:r>
              <w:rPr>
                <w:b/>
                <w:bCs/>
              </w:rPr>
              <w:t xml:space="preserve">Actor principal</w:t>
            </w:r>
          </w:p>
        </w:tc>
        <w:tc>
          <w:tcPr>
            <w:shd w:fill="D9D9D9"/>
          </w:tcPr>
          <w:p>
            <w:r>
              <w:rPr>
                <w:b/>
                <w:bCs/>
              </w:rPr>
              <w:t xml:space="preserve">Resumo</w:t>
            </w:r>
          </w:p>
        </w:tc>
      </w:tr>
      <w:tr>
        <w:tc>
          <w:p>
            <w:r>
              <w:t xml:space="preserve">UC-01</w:t>
            </w:r>
          </w:p>
        </w:tc>
        <w:tc>
          <w:p>
            <w:r>
              <w:t xml:space="preserve">Consultar feed público</w:t>
            </w:r>
          </w:p>
        </w:tc>
        <w:tc>
          <w:p>
            <w:r>
              <w:t xml:space="preserve">Visitante</w:t>
            </w:r>
          </w:p>
        </w:tc>
        <w:tc>
          <w:p>
            <w:r>
              <w:t xml:space="preserve">Listagem paginada de denúncias visíveis após regras de moderação.</w:t>
            </w:r>
          </w:p>
        </w:tc>
      </w:tr>
      <w:tr>
        <w:tc>
          <w:p>
            <w:r>
              <w:t xml:space="preserve">UC-02</w:t>
            </w:r>
          </w:p>
        </w:tc>
        <w:tc>
          <w:p>
            <w:r>
              <w:t xml:space="preserve">Pesquisar denúncias</w:t>
            </w:r>
          </w:p>
        </w:tc>
        <w:tc>
          <w:p>
            <w:r>
              <w:t xml:space="preserve">Visitante / User</w:t>
            </w:r>
          </w:p>
        </w:tc>
        <w:tc>
          <w:p>
            <w:r>
              <w:t xml:space="preserve">Texto, empresa, estado, cidade via API de pesquisa.</w:t>
            </w:r>
          </w:p>
        </w:tc>
      </w:tr>
      <w:tr>
        <w:tc>
          <w:p>
            <w:r>
              <w:t xml:space="preserve">UC-03</w:t>
            </w:r>
          </w:p>
        </w:tc>
        <w:tc>
          <w:p>
            <w:r>
              <w:t xml:space="preserve">Registar e autenticar</w:t>
            </w:r>
          </w:p>
        </w:tc>
        <w:tc>
          <w:p>
            <w:r>
              <w:t xml:space="preserve">Visitante</w:t>
            </w:r>
          </w:p>
        </w:tc>
        <w:tc>
          <w:p>
            <w:r>
              <w:t xml:space="preserve">Registo, verificação de email, login JWT + cookie.</w:t>
            </w:r>
          </w:p>
        </w:tc>
      </w:tr>
      <w:tr>
        <w:tc>
          <w:p>
            <w:r>
              <w:t xml:space="preserve">UC-04</w:t>
            </w:r>
          </w:p>
        </w:tc>
        <w:tc>
          <w:p>
            <w:r>
              <w:t xml:space="preserve">Criar denúncia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Título, texto, tags, empresa opcional, localização, modo fantasma.</w:t>
            </w:r>
          </w:p>
        </w:tc>
      </w:tr>
      <w:tr>
        <w:tc>
          <w:p>
            <w:r>
              <w:t xml:space="preserve">UC-05</w:t>
            </w:r>
          </w:p>
        </w:tc>
        <w:tc>
          <w:p>
            <w:r>
              <w:t xml:space="preserve">Ver detalhe e interagir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Endorse, rating, subscrição, edição limitada pelo autor.</w:t>
            </w:r>
          </w:p>
        </w:tc>
      </w:tr>
      <w:tr>
        <w:tc>
          <w:p>
            <w:r>
              <w:t xml:space="preserve">UC-06</w:t>
            </w:r>
          </w:p>
        </w:tc>
        <w:tc>
          <w:p>
            <w:r>
              <w:t xml:space="preserve">Responder como empresa</w:t>
            </w:r>
          </w:p>
        </w:tc>
        <w:tc>
          <w:p>
            <w:r>
              <w:t xml:space="preserve">Empresa</w:t>
            </w:r>
          </w:p>
        </w:tc>
        <w:tc>
          <w:p>
            <w:r>
              <w:t xml:space="preserve">Resposta oficial e actualização de estado nas denúncias atribuídas.</w:t>
            </w:r>
          </w:p>
        </w:tc>
      </w:tr>
      <w:tr>
        <w:tc>
          <w:p>
            <w:r>
              <w:t xml:space="preserve">UC-07</w:t>
            </w:r>
          </w:p>
        </w:tc>
        <w:tc>
          <w:p>
            <w:r>
              <w:t xml:space="preserve">Seguir tópico e comentar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Follow de slug; comentários em queixa no hub.</w:t>
            </w:r>
          </w:p>
        </w:tc>
      </w:tr>
      <w:tr>
        <w:tc>
          <w:p>
            <w:r>
              <w:t xml:space="preserve">UC-08</w:t>
            </w:r>
          </w:p>
        </w:tc>
        <w:tc>
          <w:p>
            <w:r>
              <w:t xml:space="preserve">Inbox e notificações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Mensagens directas; alertas persistidos e tempo real (Pusher).</w:t>
            </w:r>
          </w:p>
        </w:tc>
      </w:tr>
      <w:tr>
        <w:tc>
          <w:p>
            <w:r>
              <w:t xml:space="preserve">UC-09</w:t>
            </w:r>
          </w:p>
        </w:tc>
        <w:tc>
          <w:p>
            <w:r>
              <w:t xml:space="preserve">Painel admin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Listar/banir utilizadores; moderar denúncias; aprovar/rejeitar verificações.</w:t>
            </w:r>
          </w:p>
        </w:tc>
      </w:tr>
      <w:tr>
        <w:tc>
          <w:p>
            <w:r>
              <w:t xml:space="preserve">UC-10</w:t>
            </w:r>
          </w:p>
        </w:tc>
        <w:tc>
          <w:p>
            <w:r>
              <w:t xml:space="preserve">Relatório e API docs</w:t>
            </w:r>
          </w:p>
        </w:tc>
        <w:tc>
          <w:p>
            <w:r>
              <w:t xml:space="preserve">Admin / Dev</w:t>
            </w:r>
          </w:p>
        </w:tc>
        <w:tc>
          <w:p>
            <w:r>
              <w:t xml:space="preserve">Relatório técnico interno; explorador OpenAPI.</w:t>
            </w:r>
          </w:p>
        </w:tc>
      </w:tr>
      <w:tr>
        <w:tc>
          <w:p>
            <w:r>
              <w:t xml:space="preserve">UC-11</w:t>
            </w:r>
          </w:p>
        </w:tc>
        <w:tc>
          <w:p>
            <w:r>
              <w:t xml:space="preserve">Mobile Expo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Paridade de fluxos principais com Bearer token.</w:t>
            </w:r>
          </w:p>
        </w:tc>
      </w:tr>
    </w:tbl>
    <w:p>
      <w:pPr>
        <w:pStyle w:val="Heading1"/>
        <w:spacing w:after="120" w:before="240"/>
      </w:pPr>
      <w:r>
        <w:t xml:space="preserve">7. Funcionalidades por módulo</w:t>
      </w:r>
    </w:p>
    <w:p>
      <w:pPr>
        <w:pStyle w:val="Heading2"/>
        <w:spacing w:after="100" w:before="200"/>
      </w:pPr>
      <w:r>
        <w:t xml:space="preserve">7.1 Web pública</w:t>
      </w:r>
    </w:p>
    <w:p>
      <w:pPr>
        <w:spacing w:after="120"/>
      </w:pPr>
      <w:r>
        <w:t xml:space="preserve">Home, pesquisa avançada, página de empresa, hub de tópico, detalhe de denúncia, mapa de calor, perfil público por handle.</w:t>
      </w:r>
    </w:p>
    <w:p>
      <w:pPr>
        <w:pStyle w:val="Heading2"/>
        <w:spacing w:after="100" w:before="200"/>
      </w:pPr>
      <w:r>
        <w:t xml:space="preserve">7.2 Área autenticada</w:t>
      </w:r>
    </w:p>
    <w:p>
      <w:pPr>
        <w:spacing w:after="120"/>
      </w:pPr>
      <w:r>
        <w:t xml:space="preserve">Perfil, actividades, inbox, notificações, analytics, dashboard empresa (com permissões), troca de modo conta pessoal/empresa.</w:t>
      </w:r>
    </w:p>
    <w:p>
      <w:pPr>
        <w:pStyle w:val="Heading2"/>
        <w:spacing w:after="100" w:before="200"/>
      </w:pPr>
      <w:r>
        <w:t xml:space="preserve">7.3 API REST (/api/v1)</w:t>
      </w:r>
    </w:p>
    <w:p>
      <w:pPr>
        <w:spacing w:after="120"/>
      </w:pPr>
      <w:r>
        <w:t xml:space="preserve">Autenticação, denúncias (CRUD filtrado, search, respostas, estado, rating), tópicos, empresas públicas e painel, inbox, notificações, upload, admin, health, OpenAPI.</w:t>
      </w:r>
    </w:p>
    <w:p>
      <w:pPr>
        <w:pStyle w:val="Heading2"/>
        <w:spacing w:after="100" w:before="200"/>
      </w:pPr>
      <w:r>
        <w:t xml:space="preserve">7.4 Internacionalização</w:t>
      </w:r>
    </w:p>
    <w:p>
      <w:pPr>
        <w:spacing w:after="120"/>
      </w:pPr>
      <w:r>
        <w:t xml:space="preserve">Mensagens em JSON (pt, en, es); locale no servidor e provider no cliente; metadados SEO por locale.</w:t>
      </w:r>
    </w:p>
    <w:p>
      <w:pPr>
        <w:pStyle w:val="Heading1"/>
        <w:spacing w:after="120" w:before="240"/>
      </w:pPr>
      <w:r>
        <w:t xml:space="preserve">8. Segurança e conformidade operacional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Autenticação</w:t>
            </w:r>
          </w:p>
        </w:tc>
        <w:tc>
          <w:tcPr>
            <w:tcW w:type="pct" w:w="65%"/>
          </w:tcPr>
          <w:p>
            <w:r>
              <w:t xml:space="preserve">JWT com segredo forte (mínimo 32 caracteres); validação issuer/audience no middleware; cookie HttpOnly para web.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Autorização</w:t>
            </w:r>
          </w:p>
        </w:tc>
        <w:tc>
          <w:tcPr>
            <w:tcW w:type="pct" w:w="65%"/>
          </w:tcPr>
          <w:p>
            <w:r>
              <w:t xml:space="preserve">Middleware para rotas UI; verificação de role admin em rotas sensíveis; revalidação em handlers API.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Passwords</w:t>
            </w:r>
          </w:p>
        </w:tc>
        <w:tc>
          <w:tcPr>
            <w:tcW w:type="pct" w:w="65%"/>
          </w:tcPr>
          <w:p>
            <w:r>
              <w:t xml:space="preserve">bcryptjs + pepper estático (PASSWORD_PEPPER) — nunca armazenar password em claro.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Transporte</w:t>
            </w:r>
          </w:p>
        </w:tc>
        <w:tc>
          <w:tcPr>
            <w:tcW w:type="pct" w:w="65%"/>
          </w:tcPr>
          <w:p>
            <w:r>
              <w:t xml:space="preserve">HTTPS obrigatório em produção; CORS configurável (CORS_ORIGINS).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pct" w:w="65%"/>
          </w:tcPr>
          <w:p>
            <w:r>
              <w:t xml:space="preserve">Protecção por IP com Upstash quando configurado; confiança em X-Forwarded-For só atrás de proxy controlado.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Conteúdo</w:t>
            </w:r>
          </w:p>
        </w:tc>
        <w:tc>
          <w:tcPr>
            <w:tcW w:type="pct" w:w="65%"/>
          </w:tcPr>
          <w:p>
            <w:r>
              <w:t xml:space="preserve">Estados de moderação (ex.: pending_review); acções de admin e trilhos de auditoria em fluxos críticos.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Secrets</w:t>
            </w:r>
          </w:p>
        </w:tc>
        <w:tc>
          <w:tcPr>
            <w:tcW w:type="pct" w:w="65%"/>
          </w:tcPr>
          <w:p>
            <w:r>
              <w:t xml:space="preserve">Variáveis em ambiente seguro (Vercel/GitHub Secrets); .env.local não versionado.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Demo / God mode</w:t>
            </w:r>
          </w:p>
        </w:tc>
        <w:tc>
          <w:tcPr>
            <w:tcW w:type="pct" w:w="65%"/>
          </w:tcPr>
          <w:p>
            <w:r>
              <w:t xml:space="preserve">Endpoints perigosos condicionados a flags de ambiente (ALLOW_GOD_MODE), desactivados por defeito em produção.</w:t>
            </w:r>
          </w:p>
        </w:tc>
      </w:tr>
    </w:tbl>
    <w:p>
      <w:pPr>
        <w:pStyle w:val="Heading1"/>
        <w:spacing w:after="120" w:before="240"/>
      </w:pPr>
      <w:r>
        <w:t xml:space="preserve">9. Deploy e operações</w:t>
      </w:r>
    </w:p>
    <w:p>
      <w:pPr>
        <w:pStyle w:val="Heading2"/>
        <w:spacing w:after="100" w:before="200"/>
      </w:pPr>
      <w:r>
        <w:t xml:space="preserve">9.1 Ambiente recomendado</w:t>
      </w:r>
    </w:p>
    <w:p>
      <w:pPr>
        <w:spacing w:after="120"/>
      </w:pPr>
      <w:r>
        <w:t xml:space="preserve">Deploy web típico em Vercel (ou Node com next start). Base de dados MongoDB Atlas. Redis Upstash para rate limit. Contas Pusher, Resend, Cloudinary e (opcional) Groq configuradas via variáveis de ambiente documentadas em .env.local.example.</w:t>
      </w:r>
    </w:p>
    <w:p>
      <w:pPr>
        <w:pStyle w:val="Heading2"/>
        <w:spacing w:after="100" w:before="200"/>
      </w:pPr>
      <w:r>
        <w:t xml:space="preserve">9.2 Variáveis críticas (exemplos)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MONGODB_URI, MONGODB_DB, JWT_SECRET, PASSWORD_PEPPER, NEXT_PUBLIC_APP_URL,
PUSHER_*, NEXT_PUBLIC_PUSHER_*, RESEND_API_KEY, CLOUDINARY_*,
UPSTASH_REDIS_*, CORS_ORIGINS, GROQ_API_KEY (opcional)</w:t>
      </w:r>
    </w:p>
    <w:p>
      <w:pPr>
        <w:pStyle w:val="Heading2"/>
        <w:spacing w:after="100" w:before="200"/>
      </w:pPr>
      <w:r>
        <w:t xml:space="preserve">9.3 Build e CI</w:t>
      </w:r>
    </w:p>
    <w:p>
      <w:pPr>
        <w:spacing w:after="120"/>
      </w:pPr>
      <w:r>
        <w:t xml:space="preserve">npm run build para verificação de tipos e compilação; npm run lint; testes Jest; pipeline GitHub Actions opcional para lint/build.</w:t>
      </w:r>
    </w:p>
    <w:p>
      <w:pPr>
        <w:pStyle w:val="Heading2"/>
        <w:spacing w:after="100" w:before="200"/>
      </w:pPr>
      <w:r>
        <w:t xml:space="preserve">9.4 Mobile</w:t>
      </w:r>
    </w:p>
    <w:p>
      <w:pPr>
        <w:spacing w:after="120"/>
      </w:pPr>
      <w:r>
        <w:t xml:space="preserve">Cliente Expo com EXPO_PUBLIC_API_BASE_URL apontando para /api/v1; builds Android/iOS via EAS ou Expo Go em desenvolvimento.</w:t>
      </w:r>
    </w:p>
    <w:p>
      <w:pPr>
        <w:pStyle w:val="Heading1"/>
        <w:spacing w:after="120" w:before="240"/>
      </w:pPr>
      <w:r>
        <w:t xml:space="preserve">10. Observabilidade e extensibilidade</w:t>
      </w:r>
    </w:p>
    <w:p>
      <w:pPr>
        <w:spacing w:after="120"/>
      </w:pPr>
      <w:r>
        <w:t xml:space="preserve">Logging estruturado onde existir (src/lib/logger); Sentry opcional conforme wizard; extensão de domínio via novos serviços e route handlers mantendo o contrato jsonData/jsonError.</w:t>
      </w:r>
    </w:p>
    <w:p>
      <w:pPr>
        <w:pStyle w:val="Heading1"/>
        <w:spacing w:after="120" w:before="240"/>
      </w:pPr>
      <w:r>
        <w:t xml:space="preserve">11. Riscos e mitigações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Abuso de API</w:t>
            </w:r>
          </w:p>
        </w:tc>
        <w:tc>
          <w:tcPr>
            <w:tcW w:type="pct" w:w="65%"/>
          </w:tcPr>
          <w:p>
            <w:r>
              <w:t xml:space="preserve">Rate limit; moderação de conteúdo; validação com zod nos handlers.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Fuga de dados</w:t>
            </w:r>
          </w:p>
        </w:tc>
        <w:tc>
          <w:tcPr>
            <w:tcW w:type="pct" w:w="65%"/>
          </w:tcPr>
          <w:p>
            <w:r>
              <w:t xml:space="preserve">Princípio do menor privilégio nas queries; não expor campos internos nas rotas públicas.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Disponibilidade</w:t>
            </w:r>
          </w:p>
        </w:tc>
        <w:tc>
          <w:tcPr>
            <w:tcW w:type="pct" w:w="65%"/>
          </w:tcPr>
          <w:p>
            <w:r>
              <w:t xml:space="preserve">MongoDB replica set; health check; revalidação ISR onde aplicável.</w:t>
            </w:r>
          </w:p>
        </w:tc>
      </w:tr>
    </w:tbl>
    <w:p>
      <w:pPr>
        <w:pStyle w:val="Heading1"/>
        <w:spacing w:after="120" w:before="240"/>
      </w:pPr>
      <w:r>
        <w:t xml:space="preserve">12. Conclusão</w:t>
      </w:r>
    </w:p>
    <w:p>
      <w:pPr>
        <w:spacing w:after="120"/>
      </w:pPr>
      <w:r>
        <w:t xml:space="preserve">SmartComplaint apresenta uma arquitectura moderna, modular e adequada a apresentações técnicas e de produto: separação clara entre UI, API e dados, integrações bem delimitadas, e superfície de segurança compreensível (JWT, roles, CORS, rate limit). O presente documento resume o essencial para defesa oral acompanhada de demo ao vivo (feed, empresa, resposta oficial, notificação em tempo real e painel admin).</w:t>
      </w:r>
    </w:p>
    <w:p>
      <w:pPr>
        <w:pStyle w:val="Heading1"/>
        <w:spacing w:after="120" w:before="240"/>
      </w:pPr>
      <w:r>
        <w:t xml:space="preserve">Anexo A — Referências internas ao código</w:t>
      </w:r>
    </w:p>
    <w:p>
      <w:pPr>
        <w:spacing w:after="120"/>
      </w:pPr>
      <w:r>
        <w:t xml:space="preserve">src/app — páginas e layouts; src/app/api/v1 — REST; src/middleware.ts — auth UI e CORS; src/lib — serviços; src/models — Mongoose; mobile/ — cliente Expo.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2026-05-03T23:13:11.137Z</dcterms:created>
  <dcterms:modified xsi:type="dcterms:W3CDTF">2026-05-03T23:13:11.137Z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