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P1- Modelos Matemáticos para a cidadania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Tarefa 4 -  Matemática nos salários</w:t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color w:val="b45f06"/>
          <w:sz w:val="26"/>
          <w:szCs w:val="26"/>
        </w:rPr>
      </w:pPr>
      <w:hyperlink r:id="rId7">
        <w:r w:rsidDel="00000000" w:rsidR="00000000" w:rsidRPr="00000000">
          <w:rPr>
            <w:color w:val="b45f06"/>
            <w:sz w:val="26"/>
            <w:szCs w:val="26"/>
            <w:u w:val="single"/>
            <w:rtl w:val="0"/>
          </w:rPr>
          <w:t xml:space="preserve">Apresentação (PPTX)</w:t>
        </w:r>
      </w:hyperlink>
      <w:r w:rsidDel="00000000" w:rsidR="00000000" w:rsidRPr="00000000">
        <w:rPr>
          <w:rtl w:val="0"/>
        </w:rPr>
        <w:tab/>
        <w:tab/>
        <w:tab/>
        <w:tab/>
        <w:tab/>
        <w:tab/>
        <w:tab/>
      </w:r>
      <w:hyperlink r:id="rId8">
        <w:r w:rsidDel="00000000" w:rsidR="00000000" w:rsidRPr="00000000">
          <w:rPr>
            <w:color w:val="b45f06"/>
            <w:sz w:val="26"/>
            <w:szCs w:val="26"/>
            <w:u w:val="single"/>
            <w:rtl w:val="0"/>
          </w:rPr>
          <w:t xml:space="preserve">Tabelas de IRS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4048794" cy="2329802"/>
            <wp:effectExtent b="0" l="0" r="0" t="0"/>
            <wp:wrapNone/>
            <wp:docPr id="6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794" cy="2329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left"/>
        <w:rPr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282941</wp:posOffset>
            </wp:positionV>
            <wp:extent cx="1189538" cy="1159799"/>
            <wp:effectExtent b="0" l="0" r="0" t="0"/>
            <wp:wrapNone/>
            <wp:docPr id="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9538" cy="1159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left"/>
        <w:rPr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232265</wp:posOffset>
            </wp:positionV>
            <wp:extent cx="4095750" cy="2722020"/>
            <wp:effectExtent b="0" l="0" r="0" t="0"/>
            <wp:wrapNone/>
            <wp:docPr id="5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22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Dias úteis: 22</w:t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pág: 32</w:t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52388</wp:posOffset>
            </wp:positionH>
            <wp:positionV relativeFrom="paragraph">
              <wp:posOffset>389790</wp:posOffset>
            </wp:positionV>
            <wp:extent cx="3943350" cy="2581745"/>
            <wp:effectExtent b="0" l="0" r="0" t="0"/>
            <wp:wrapNone/>
            <wp:docPr id="5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581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20">
      <w:pPr>
        <w:spacing w:line="360" w:lineRule="auto"/>
        <w:ind w:left="566.9291338582675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Mateus é solteiro e não tem filhos, vive nos Açores e aufere mensalmente uma remuneração base de 1956,40€. Desconta para a segurança social e recebe, por dia, 5,80€ de subsídio de refeição.</w:t>
        <w:br w:type="textWrapping"/>
        <w:t xml:space="preserve">Quanto recebeu em setembro de 2022, sabendo que trabalhou de segunda a sexta?</w:t>
      </w:r>
    </w:p>
    <w:p w:rsidR="00000000" w:rsidDel="00000000" w:rsidP="00000000" w:rsidRDefault="00000000" w:rsidRPr="00000000" w14:paraId="00000021">
      <w:pPr>
        <w:spacing w:line="360" w:lineRule="auto"/>
        <w:ind w:left="566.9291338582675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Taxa de IRS  (14,6%), 22 dias de subsídio de refeição.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2. </w:t>
      </w:r>
    </w:p>
    <w:p w:rsidR="00000000" w:rsidDel="00000000" w:rsidP="00000000" w:rsidRDefault="00000000" w:rsidRPr="00000000" w14:paraId="00000024">
      <w:pPr>
        <w:spacing w:line="360" w:lineRule="auto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87438" cy="3717946"/>
            <wp:effectExtent b="0" l="0" r="0" t="0"/>
            <wp:docPr id="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803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438" cy="3717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566.929133858267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Dias úteis: 21 dias (2010)  e 20 dias (2023)</w:t>
      </w:r>
    </w:p>
    <w:p w:rsidR="00000000" w:rsidDel="00000000" w:rsidP="00000000" w:rsidRDefault="00000000" w:rsidRPr="00000000" w14:paraId="00000026">
      <w:pPr>
        <w:spacing w:line="360" w:lineRule="auto"/>
        <w:ind w:left="566.929133858267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IRS: 5,67% (2010) 5% (2023)</w:t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3.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114300</wp:posOffset>
            </wp:positionV>
            <wp:extent cx="4610100" cy="838200"/>
            <wp:effectExtent b="0" l="0" r="0" t="0"/>
            <wp:wrapNone/>
            <wp:docPr id="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47698" l="56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382953</wp:posOffset>
            </wp:positionV>
            <wp:extent cx="4610100" cy="3512058"/>
            <wp:effectExtent b="0" l="0" r="0" t="0"/>
            <wp:wrapNone/>
            <wp:docPr id="5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10933" l="3971" r="0" t="3103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120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322873</wp:posOffset>
            </wp:positionV>
            <wp:extent cx="5238750" cy="841604"/>
            <wp:effectExtent b="0" l="0" r="0" t="0"/>
            <wp:wrapNone/>
            <wp:docPr id="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18619" l="0" r="0" t="5363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416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line="36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389548</wp:posOffset>
            </wp:positionV>
            <wp:extent cx="5182688" cy="3217178"/>
            <wp:effectExtent b="0" l="0" r="0" t="0"/>
            <wp:wrapNone/>
            <wp:docPr id="6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688" cy="32171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6834" w:w="11909" w:orient="portrait"/>
      <w:pgMar w:bottom="1133.8582677165355" w:top="1133.8582677165355" w:left="1700.7874015748032" w:right="1133.8582677165355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line="36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1666875</wp:posOffset>
          </wp:positionH>
          <wp:positionV relativeFrom="paragraph">
            <wp:posOffset>1828800</wp:posOffset>
          </wp:positionV>
          <wp:extent cx="2520000" cy="557974"/>
          <wp:effectExtent b="0" l="0" r="0" t="0"/>
          <wp:wrapNone/>
          <wp:docPr id="56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0000" cy="5579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jc w:val="right"/>
      <w:rPr/>
    </w:pPr>
    <w:r w:rsidDel="00000000" w:rsidR="00000000" w:rsidRPr="00000000">
      <w:rPr>
        <w:rtl w:val="0"/>
      </w:rPr>
      <w:t xml:space="preserve">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-21674</wp:posOffset>
          </wp:positionH>
          <wp:positionV relativeFrom="paragraph">
            <wp:posOffset>203788</wp:posOffset>
          </wp:positionV>
          <wp:extent cx="5760000" cy="431800"/>
          <wp:effectExtent b="0" l="0" r="0" t="0"/>
          <wp:wrapNone/>
          <wp:docPr id="62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0000" cy="431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ind w:left="-566.9291338582677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-342899</wp:posOffset>
          </wp:positionH>
          <wp:positionV relativeFrom="paragraph">
            <wp:posOffset>19051</wp:posOffset>
          </wp:positionV>
          <wp:extent cx="1519238" cy="576263"/>
          <wp:effectExtent b="0" l="0" r="0" t="0"/>
          <wp:wrapNone/>
          <wp:docPr id="6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9238" cy="5762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3816900</wp:posOffset>
          </wp:positionH>
          <wp:positionV relativeFrom="paragraph">
            <wp:posOffset>47626</wp:posOffset>
          </wp:positionV>
          <wp:extent cx="1942013" cy="519795"/>
          <wp:effectExtent b="0" l="0" r="0" t="0"/>
          <wp:wrapNone/>
          <wp:docPr id="5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42013" cy="5197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ind w:left="-566.9291338582677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ind w:left="-566.9291338582677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21" Type="http://schemas.openxmlformats.org/officeDocument/2006/relationships/footer" Target="footer2.xml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drive.google.com/file/d/1MXX3epGQ1h8wfwZYfPukOIFs7GMB-qtT/view?usp=drive_link" TargetMode="External"/><Relationship Id="rId8" Type="http://schemas.openxmlformats.org/officeDocument/2006/relationships/hyperlink" Target="https://info.portaldasfinancas.gov.pt/pt/apoio_contribuinte/tabela_ret_doclib/Pages/default.aspx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5lzW2k/QLDO6Sb5x8vUx22sFuQ==">CgMxLjA4AHIhMU8tT0diOVJiQzZUczlZYXd2dVkzYzhEUlQ0STFFVlF6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