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del conjunto de datos:</w:t>
        <w:br w:type="textWrapping"/>
      </w:r>
      <w:r w:rsidDel="00000000" w:rsidR="00000000" w:rsidRPr="00000000">
        <w:rPr>
          <w:rtl w:val="0"/>
        </w:rPr>
        <w:t xml:space="preserve">Polideportivos del Partido de Escobar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Localización geográfica de los polideportivos públicos del Partido de Escobar, incluyendo instalaciones deportivas municipales destinadas a la práctica recreativa, deportiva y comunitaria. El conjunto de datos permite identificar la distribución territorial de la infraestructura deportiva y constituye un insumo para la planificación, el acceso equitativo al deporte y el diseño de políticas públicas de inclusión y promoción de la actividad física.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 / Categoría temática:</w:t>
        <w:br w:type="textWrapping"/>
      </w:r>
      <w:r w:rsidDel="00000000" w:rsidR="00000000" w:rsidRPr="00000000">
        <w:rPr>
          <w:rtl w:val="0"/>
        </w:rPr>
        <w:t xml:space="preserve">Deportes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Palabras clave (tags):</w:t>
        <w:br w:type="textWrapping"/>
      </w:r>
      <w:r w:rsidDel="00000000" w:rsidR="00000000" w:rsidRPr="00000000">
        <w:rPr>
          <w:rtl w:val="0"/>
        </w:rPr>
        <w:t xml:space="preserve">polideportivos, infraestructura deportiva, deporte comunitario, espacios públicos, Escobar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Licencia de uso:</w:t>
        <w:br w:type="textWrapping"/>
      </w:r>
      <w:r w:rsidDel="00000000" w:rsidR="00000000" w:rsidRPr="00000000">
        <w:rPr>
          <w:rtl w:val="0"/>
        </w:rPr>
        <w:t xml:space="preserve">Datos Abiertos Escobar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Periodicidad de actualización:</w:t>
        <w:br w:type="textWrapping"/>
      </w:r>
      <w:r w:rsidDel="00000000" w:rsidR="00000000" w:rsidRPr="00000000">
        <w:rPr>
          <w:rtl w:val="0"/>
        </w:rPr>
        <w:t xml:space="preserve">Variable </w:t>
      </w:r>
      <w:r w:rsidDel="00000000" w:rsidR="00000000" w:rsidRPr="00000000">
        <w:rPr>
          <w:i w:val="1"/>
          <w:iCs w:val="1"/>
          <w:rtl w:val="0"/>
        </w:rPr>
        <w:t xml:space="preserve">(según incorporación o modificación de instalaciones)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Área responsable / productora del dato: </w:t>
      </w:r>
      <w:r w:rsidDel="00000000" w:rsidR="00000000" w:rsidRPr="00000000">
        <w:rPr>
          <w:rtl w:val="0"/>
        </w:rPr>
        <w:t xml:space="preserve"> Dirección General de Monitoreo Institucional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Contacto institucional:</w:t>
      </w:r>
      <w:r w:rsidDel="00000000" w:rsidR="00000000" w:rsidRPr="00000000">
        <w:rPr>
          <w:rtl w:val="0"/>
        </w:rPr>
        <w:t xml:space="preserve"> hcalicchio@escobar.gob.ar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Cobertura geográfica:</w:t>
        <w:br w:type="textWrapping"/>
      </w:r>
      <w:r w:rsidDel="00000000" w:rsidR="00000000" w:rsidRPr="00000000">
        <w:rPr>
          <w:rtl w:val="0"/>
        </w:rPr>
        <w:t xml:space="preserve">Partido de Escobar – Provincia de Buenos Aires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publicación inicial:</w:t>
        <w:br w:type="textWrapping"/>
      </w:r>
      <w:r w:rsidDel="00000000" w:rsidR="00000000" w:rsidRPr="00000000">
        <w:rPr>
          <w:rtl w:val="0"/>
        </w:rPr>
        <w:t xml:space="preserve">No disponible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última actualización:</w:t>
        <w:br w:type="textWrapping"/>
      </w:r>
      <w:r w:rsidDel="00000000" w:rsidR="00000000" w:rsidRPr="00000000">
        <w:rPr>
          <w:rtl w:val="0"/>
        </w:rPr>
        <w:t xml:space="preserve">No disponible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Fuente oficial o página de referencia:</w:t>
        <w:br w:type="textWrapping"/>
      </w:r>
      <w:r w:rsidDel="00000000" w:rsidR="00000000" w:rsidRPr="00000000">
        <w:rPr>
          <w:rtl w:val="0"/>
        </w:rPr>
        <w:t xml:space="preserve">Relevamiento propio del Municipio de Escobar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Observaciones metodológicas:</w:t>
        <w:br w:type="textWrapping"/>
      </w:r>
      <w:r w:rsidDel="00000000" w:rsidR="00000000" w:rsidRPr="00000000">
        <w:rPr>
          <w:rtl w:val="0"/>
        </w:rPr>
        <w:t xml:space="preserve">Los polideportivos se representan como entidades puntuales georreferenciadas según su ubicación física.</w:t>
        <w:br w:type="textWrapping"/>
        <w:t xml:space="preserve">Sistema de referencia espacial: EPSG:4326 – WGS 84.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Termómetro de sensibilidad: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🟢 Bajo – Información pública abierta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