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Jardines Municipales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los jardines municipales del Partido de Escobar destinados a la educación inicial. El conjunto de datos incluye establecimientos educativos de gestión municipal y constituye un insumo para el análisis de la cobertura territorial de la educación inicial, la planificación educativa y el fortalecimiento de políticas públicas de primera infancia.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Educación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jardines municipales, educación inicial, primera infancia, establecimientos educativos,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Variable </w:t>
      </w:r>
      <w:r w:rsidDel="00000000" w:rsidR="00000000" w:rsidRPr="00000000">
        <w:rPr>
          <w:i w:val="1"/>
          <w:iCs w:val="1"/>
          <w:rtl w:val="0"/>
        </w:rPr>
        <w:t xml:space="preserve">(según apertura, cierre o modificación de establecimientos)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</w:r>
      <w:r w:rsidDel="00000000" w:rsidR="00000000" w:rsidRPr="00000000">
        <w:rPr>
          <w:rtl w:val="0"/>
        </w:rPr>
        <w:t xml:space="preserve"> Dirección General de Monitoreo Institucional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 </w:t>
      </w:r>
      <w:r w:rsidDel="00000000" w:rsidR="00000000" w:rsidRPr="00000000">
        <w:rPr>
          <w:rtl w:val="0"/>
        </w:rPr>
        <w:t xml:space="preserve">hcalicchio@escobar.gob.ar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Los jardines municipales se representan como entidades puntuales georreferenciadas según la ubicación física del establecimiento. El conjunto de datos no incluye información personal de estudiantes ni docentes, y se limita a la localización y caracterización general de la infraestructura educativa.</w:t>
        <w:br w:type="textWrapping"/>
        <w:t xml:space="preserve">Sistema de referencia espacial: EPSG:4326 – WGS 84.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potencial sensibilidad, uso responsable recomendado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