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 del conjunto de datos:</w:t>
        <w:br w:type="textWrapping"/>
      </w:r>
      <w:r w:rsidDel="00000000" w:rsidR="00000000" w:rsidRPr="00000000">
        <w:rPr>
          <w:rtl w:val="0"/>
        </w:rPr>
        <w:t xml:space="preserve">Cobertura del Servicio de Agua Potable – Partido de Escobar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tl w:val="0"/>
        </w:rPr>
        <w:t xml:space="preserve">Capa geográfica que representa la cobertura del servicio de agua potable en el Partido de Escobar, elaborada por el municipio a partir de información provista por AySA correspondiente al año 2016. El conjunto de datos permite identificar áreas con acceso al servicio y constituye un insumo para la planificación de infraestructura, el análisis de brechas de cobertura y el diseño de políticas públicas.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Tema / Categoría temática:</w:t>
        <w:br w:type="textWrapping"/>
      </w:r>
      <w:r w:rsidDel="00000000" w:rsidR="00000000" w:rsidRPr="00000000">
        <w:rPr>
          <w:rtl w:val="0"/>
        </w:rPr>
        <w:t xml:space="preserve">Infraestructura y Servicios Públicos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Palabras clave (tags):</w:t>
        <w:br w:type="textWrapping"/>
      </w:r>
      <w:r w:rsidDel="00000000" w:rsidR="00000000" w:rsidRPr="00000000">
        <w:rPr>
          <w:rtl w:val="0"/>
        </w:rPr>
        <w:t xml:space="preserve">agua potable, cobertura de servicios, infraestructura sanitaria, AySA, Escobar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Licencia de uso:</w:t>
        <w:br w:type="textWrapping"/>
      </w:r>
      <w:r w:rsidDel="00000000" w:rsidR="00000000" w:rsidRPr="00000000">
        <w:rPr>
          <w:rtl w:val="0"/>
        </w:rPr>
        <w:t xml:space="preserve">Datos Abiertos Escobar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Periodicidad de actualización:</w:t>
        <w:br w:type="textWrapping"/>
      </w:r>
      <w:r w:rsidDel="00000000" w:rsidR="00000000" w:rsidRPr="00000000">
        <w:rPr>
          <w:rtl w:val="0"/>
        </w:rPr>
        <w:t xml:space="preserve">A demanda </w:t>
      </w:r>
      <w:r w:rsidDel="00000000" w:rsidR="00000000" w:rsidRPr="00000000">
        <w:rPr>
          <w:i w:val="1"/>
          <w:iCs w:val="1"/>
          <w:rtl w:val="0"/>
        </w:rPr>
        <w:t xml:space="preserve">(según nuevas actualizaciones de la información de AySA)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Área responsable / productora del dato: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Contacto institucional: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Cobertura geográfica:</w:t>
        <w:br w:type="textWrapping"/>
      </w:r>
      <w:r w:rsidDel="00000000" w:rsidR="00000000" w:rsidRPr="00000000">
        <w:rPr>
          <w:rtl w:val="0"/>
        </w:rPr>
        <w:t xml:space="preserve">Partido de Escobar – Provincia de Buenos Aires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 de publicación inicial:</w:t>
        <w:br w:type="textWrapping"/>
      </w:r>
      <w:r w:rsidDel="00000000" w:rsidR="00000000" w:rsidRPr="00000000">
        <w:rPr>
          <w:rtl w:val="0"/>
        </w:rPr>
        <w:t xml:space="preserve">No disponible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 de última actualización:</w:t>
        <w:br w:type="textWrapping"/>
      </w:r>
      <w:r w:rsidDel="00000000" w:rsidR="00000000" w:rsidRPr="00000000">
        <w:rPr>
          <w:rtl w:val="0"/>
        </w:rPr>
        <w:t xml:space="preserve">No disponible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Fuente oficial o página de referencia:</w:t>
        <w:br w:type="textWrapping"/>
      </w:r>
      <w:r w:rsidDel="00000000" w:rsidR="00000000" w:rsidRPr="00000000">
        <w:rPr>
          <w:rtl w:val="0"/>
        </w:rPr>
        <w:t xml:space="preserve">Elaboración propia del Municipio de Escobar con base en información aportada por AySA (2016).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Observaciones metodológicas:</w:t>
        <w:br w:type="textWrapping"/>
      </w:r>
      <w:r w:rsidDel="00000000" w:rsidR="00000000" w:rsidRPr="00000000">
        <w:rPr>
          <w:rtl w:val="0"/>
        </w:rPr>
        <w:t xml:space="preserve">La cobertura del servicio de agua potable fue construida a partir de la información disponible al año 2016 y representa la extensión del servicio en ese período. La información puede no reflejar ampliaciones o modificaciones posteriores.</w:t>
        <w:br w:type="textWrapping"/>
        <w:t xml:space="preserve">Sistema de referencia espacial: EPSG:22185 – POSGAR 94 / Argentina 5.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Termómetro de sensibilidad:</w:t>
        <w:br w:type="textWrapping"/>
      </w:r>
      <w:r w:rsidDel="00000000" w:rsidR="00000000" w:rsidRPr="00000000">
        <w:rPr>
          <w:rtl w:val="0"/>
        </w:rPr>
        <w:t xml:space="preserve">🟡 Medio – Información pública con criterios de cuidado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