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Estaciones de Servicio del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Localización geográfica de las estaciones de servicio del Partido de Escobar, representadas como entidades puntuales. El conjunto de datos permite identificar la distribución territorial de la infraestructura de expendio de combustibles y constituye un insumo para el análisis de servicios urbanos, movilidad y planificación territorial.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Infraestructura y Servicios Públicos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estaciones de servicio, combustibles, servicios urbanos, movilidad, infraestructura,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Variable </w:t>
      </w:r>
      <w:r w:rsidDel="00000000" w:rsidR="00000000" w:rsidRPr="00000000">
        <w:rPr>
          <w:i w:val="1"/>
          <w:iCs w:val="1"/>
          <w:rtl w:val="0"/>
        </w:rPr>
        <w:t xml:space="preserve">(según apertura, cierre o modificación de establecimientos)</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Área responsable / productora del dato:</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Contacto institucional:</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Relevamiento propio del Municipio de Escobar / Información pública de habilitaciones comerciales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Las estaciones de servicio se representan como entidades puntuales correspondientes a su ubicación física principal. El conjunto de datos no incluye información operativa sobre volúmenes de expendio, seguridad interna ni datos comerciales sensibles.</w:t>
        <w:br w:type="textWrapping"/>
        <w:t xml:space="preserve">Sistema de referencia espacial: EPSG:22185 – POSGAR 94 / Argentina 5.</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Medio – Información pública con potencial sensibilidad, uso responsable recomendado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