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del conjunto de datos:</w:t>
        <w:br w:type="textWrapping"/>
      </w:r>
      <w:r w:rsidDel="00000000" w:rsidR="00000000" w:rsidRPr="00000000">
        <w:rPr>
          <w:rtl w:val="0"/>
        </w:rPr>
        <w:t xml:space="preserve">Estaciones de Ferrocarril del Partido de Escobar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Localización geográfica de las estaciones de ferrocarril del Partido de Escobar, representadas como entidades puntuales. El conjunto de datos identifica los principales nodos del sistema ferroviario y constituye un insumo para el análisis de movilidad, accesibilidad al transporte público y planificación territorial.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 / Categoría temática:</w:t>
        <w:br w:type="textWrapping"/>
      </w:r>
      <w:r w:rsidDel="00000000" w:rsidR="00000000" w:rsidRPr="00000000">
        <w:rPr>
          <w:rtl w:val="0"/>
        </w:rPr>
        <w:t xml:space="preserve">Movilidad y Transporte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Palabras clave (tags):</w:t>
        <w:br w:type="textWrapping"/>
      </w:r>
      <w:r w:rsidDel="00000000" w:rsidR="00000000" w:rsidRPr="00000000">
        <w:rPr>
          <w:rtl w:val="0"/>
        </w:rPr>
        <w:t xml:space="preserve">estaciones de ferrocarril, transporte ferroviario, movilidad, nodos de transporte, Escobar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Licencia de uso:</w:t>
        <w:br w:type="textWrapping"/>
      </w:r>
      <w:r w:rsidDel="00000000" w:rsidR="00000000" w:rsidRPr="00000000">
        <w:rPr>
          <w:rtl w:val="0"/>
        </w:rPr>
        <w:t xml:space="preserve">Datos Abiertos Escobar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Periodicidad de actualización:</w:t>
        <w:br w:type="textWrapping"/>
      </w:r>
      <w:r w:rsidDel="00000000" w:rsidR="00000000" w:rsidRPr="00000000">
        <w:rPr>
          <w:rtl w:val="0"/>
        </w:rPr>
        <w:t xml:space="preserve">Fija </w:t>
      </w:r>
      <w:r w:rsidDel="00000000" w:rsidR="00000000" w:rsidRPr="00000000">
        <w:rPr>
          <w:i w:val="1"/>
          <w:iCs w:val="1"/>
          <w:rtl w:val="0"/>
        </w:rPr>
        <w:t xml:space="preserve">(las estaciones presentan cambios poco frecuentes)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dato:</w:t>
        <w:br w:type="textWrapping"/>
      </w:r>
      <w:r w:rsidDel="00000000" w:rsidR="00000000" w:rsidRPr="00000000">
        <w:rPr>
          <w:rtl w:val="0"/>
        </w:rPr>
        <w:t xml:space="preserve">No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Contacto institucional:</w:t>
        <w:br w:type="textWrapping"/>
      </w:r>
      <w:r w:rsidDel="00000000" w:rsidR="00000000" w:rsidRPr="00000000">
        <w:rPr>
          <w:rtl w:val="0"/>
        </w:rPr>
        <w:t xml:space="preserve">No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Cobertura geográfica:</w:t>
        <w:br w:type="textWrapping"/>
      </w:r>
      <w:r w:rsidDel="00000000" w:rsidR="00000000" w:rsidRPr="00000000">
        <w:rPr>
          <w:rtl w:val="0"/>
        </w:rPr>
        <w:t xml:space="preserve">Partido de Escobar – Provincia de Buenos Aires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publicación inicial: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última actualización: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referencia:</w:t>
        <w:br w:type="textWrapping"/>
      </w:r>
      <w:r w:rsidDel="00000000" w:rsidR="00000000" w:rsidRPr="00000000">
        <w:rPr>
          <w:rtl w:val="0"/>
        </w:rPr>
        <w:t xml:space="preserve">Relevamiento propio del Municipio de Escobar / Información base de organismos ferroviarios nacionales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Observaciones metodológicas:</w:t>
        <w:br w:type="textWrapping"/>
      </w:r>
      <w:r w:rsidDel="00000000" w:rsidR="00000000" w:rsidRPr="00000000">
        <w:rPr>
          <w:rtl w:val="0"/>
        </w:rPr>
        <w:t xml:space="preserve">Las estaciones de ferrocarril se representan como entidades puntuales correspondientes a su ubicación física principal. El conjunto de datos no incluye información operativa como servicios, frecuencias, horarios o estado de la infraestructura.</w:t>
        <w:br w:type="textWrapping"/>
        <w:t xml:space="preserve">Sistema de referencia espacial: EPSG:22185 – POSGAR 94 / Argentina 5.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  <w:br w:type="textWrapping"/>
      </w:r>
      <w:r w:rsidDel="00000000" w:rsidR="00000000" w:rsidRPr="00000000">
        <w:rPr>
          <w:rtl w:val="0"/>
        </w:rPr>
        <w:t xml:space="preserve">🟡 Medio – Información pública con potencial sensibilidad, uso responsable recomendado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