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2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16" name="image2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2.jpg"/>
                          <pic:cNvPicPr preferRelativeResize="0"/>
                        </pic:nvPicPr>
                        <pic:blipFill>
                          <a:blip r:embed="rId6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Sardi, Barraco,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Frery, Redondo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u w:val="single"/>
                <w:rtl w:val="0"/>
              </w:rPr>
              <w:t xml:space="preserve">Universitaria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61950" cy="247650"/>
                  <wp:effectExtent b="0" l="0" r="0" t="0"/>
                  <wp:docPr id="18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114300" distR="114300">
                  <wp:extent cx="381000" cy="24765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114300" distR="114300">
                  <wp:extent cx="361950" cy="24765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Rigoni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363220</wp:posOffset>
                </wp:positionV>
                <wp:extent cx="2200275" cy="3476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50625" y="2046450"/>
                          <a:ext cx="21907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 = Invalido (comienza con número)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 = Invalido, (palabra reservadas)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 = Invalido, (“-”)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 = Invalido, (“%” carácter especial)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q= Valido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r= Valido (mala práctica)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s= Valido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t= Valido (mala práctica ñ)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 = Valido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 = InValido(“&amp;”)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 = Invalido (comienza con número)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 = Invalido(“?”)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363220</wp:posOffset>
                </wp:positionV>
                <wp:extent cx="2200275" cy="3476625"/>
                <wp:effectExtent b="0" l="0" r="0" t="0"/>
                <wp:wrapNone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453605" cy="3429528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605" cy="342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1261745</wp:posOffset>
            </wp:positionH>
            <wp:positionV relativeFrom="paragraph">
              <wp:posOffset>2026920</wp:posOffset>
            </wp:positionV>
            <wp:extent cx="18415" cy="18415"/>
            <wp:effectExtent b="0" l="0" r="0" t="0"/>
            <wp:wrapNone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7621</wp:posOffset>
                </wp:positionV>
                <wp:extent cx="2200275" cy="3476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0625" y="2046450"/>
                          <a:ext cx="21907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= Valido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 = Invalido, (número al principio de la variable)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 = Valido, (mala práctica)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 = Invalido, (“/” carácter especial)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e= Valido, (“ñ” mala práctica)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f= Invalido, (palabra reservada)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g= Invalido, (“$” carácter especial)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h= Invalido (palabra reservada)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 = Valido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 = Valido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 = InValido(“-“)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 = Invalido(“@”)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7621</wp:posOffset>
                </wp:positionV>
                <wp:extent cx="2200275" cy="3476625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30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30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3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Float</w:t>
      </w:r>
    </w:p>
    <w:p w:rsidR="00000000" w:rsidDel="00000000" w:rsidP="00000000" w:rsidRDefault="00000000" w:rsidRPr="00000000" w14:paraId="0000003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Float</w:t>
      </w:r>
    </w:p>
    <w:p w:rsidR="00000000" w:rsidDel="00000000" w:rsidP="00000000" w:rsidRDefault="00000000" w:rsidRPr="00000000" w14:paraId="0000003F">
      <w:pPr>
        <w:spacing w:after="12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Entero (//) Devuelve el entero de la 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Entero</w:t>
      </w:r>
    </w:p>
    <w:p w:rsidR="00000000" w:rsidDel="00000000" w:rsidP="00000000" w:rsidRDefault="00000000" w:rsidRPr="00000000" w14:paraId="0000004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string</w:t>
      </w:r>
    </w:p>
    <w:p w:rsidR="00000000" w:rsidDel="00000000" w:rsidP="00000000" w:rsidRDefault="00000000" w:rsidRPr="00000000" w14:paraId="0000004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string</w:t>
      </w:r>
    </w:p>
    <w:p w:rsidR="00000000" w:rsidDel="00000000" w:rsidP="00000000" w:rsidRDefault="00000000" w:rsidRPr="00000000" w14:paraId="0000004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str</w:t>
      </w:r>
    </w:p>
    <w:p w:rsidR="00000000" w:rsidDel="00000000" w:rsidP="00000000" w:rsidRDefault="00000000" w:rsidRPr="00000000" w14:paraId="0000004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Entero</w:t>
      </w:r>
    </w:p>
    <w:p w:rsidR="00000000" w:rsidDel="00000000" w:rsidP="00000000" w:rsidRDefault="00000000" w:rsidRPr="00000000" w14:paraId="0000004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Entero</w:t>
      </w:r>
    </w:p>
    <w:p w:rsidR="00000000" w:rsidDel="00000000" w:rsidP="00000000" w:rsidRDefault="00000000" w:rsidRPr="00000000" w14:paraId="0000004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float</w:t>
      </w:r>
    </w:p>
    <w:p w:rsidR="00000000" w:rsidDel="00000000" w:rsidP="00000000" w:rsidRDefault="00000000" w:rsidRPr="00000000" w14:paraId="0000004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float</w:t>
      </w:r>
    </w:p>
    <w:p w:rsidR="00000000" w:rsidDel="00000000" w:rsidP="00000000" w:rsidRDefault="00000000" w:rsidRPr="00000000" w14:paraId="0000004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str</w:t>
      </w:r>
    </w:p>
    <w:p w:rsidR="00000000" w:rsidDel="00000000" w:rsidP="00000000" w:rsidRDefault="00000000" w:rsidRPr="00000000" w14:paraId="0000004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 booleano</w:t>
      </w:r>
    </w:p>
    <w:p w:rsidR="00000000" w:rsidDel="00000000" w:rsidP="00000000" w:rsidRDefault="00000000" w:rsidRPr="00000000" w14:paraId="0000004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n) booleano</w:t>
      </w:r>
    </w:p>
    <w:p w:rsidR="00000000" w:rsidDel="00000000" w:rsidP="00000000" w:rsidRDefault="00000000" w:rsidRPr="00000000" w14:paraId="0000004B">
      <w:pPr>
        <w:spacing w:after="120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o) booleano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5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VALIDAS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: C, D, E,I,J,K,L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Int: numero = 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float: numero = 4.0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complex: print(complex(1,4))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str: nombre = “Franco”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bool: condicion = 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list: L = ["hola" , 2 , "chau"]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tuple: L = ("hola" , 2 , "chau")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dict: L = (dict (uno= 1 , dos=  2))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Null: L= None</w:t>
      </w:r>
    </w:p>
    <w:p w:rsidR="00000000" w:rsidDel="00000000" w:rsidP="00000000" w:rsidRDefault="00000000" w:rsidRPr="00000000" w14:paraId="0000006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</w:p>
    <w:p w:rsidR="00000000" w:rsidDel="00000000" w:rsidP="00000000" w:rsidRDefault="00000000" w:rsidRPr="00000000" w14:paraId="0000006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 “a”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 “.” Frase fuera de rango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 “caminant”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 “cin,oaci,ea molnr”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cadena al revés se obtiene de la siguiente manera= print(frase[::-1])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cadena “hace” se obtiene de la siguiente manera= print(frase[29:33])</w:t>
      </w:r>
    </w:p>
    <w:p w:rsidR="00000000" w:rsidDel="00000000" w:rsidP="00000000" w:rsidRDefault="00000000" w:rsidRPr="00000000" w14:paraId="0000007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7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print(frase.title())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print(frase.lower())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print(frase.upper())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7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(b / 2) – (4 * a * c)</w:t>
      </w:r>
    </w:p>
    <w:p w:rsidR="00000000" w:rsidDel="00000000" w:rsidP="00000000" w:rsidRDefault="00000000" w:rsidRPr="00000000" w14:paraId="0000008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b) 3 * x *y – 5 *x + 12 * x – 17 </w:t>
      </w:r>
    </w:p>
    <w:p w:rsidR="00000000" w:rsidDel="00000000" w:rsidP="00000000" w:rsidRDefault="00000000" w:rsidRPr="00000000" w14:paraId="0000008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(b+d) / (c+4)</w:t>
      </w:r>
    </w:p>
    <w:p w:rsidR="00000000" w:rsidDel="00000000" w:rsidP="00000000" w:rsidRDefault="00000000" w:rsidRPr="00000000" w14:paraId="0000008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((x*y) / y) + 2</w:t>
      </w:r>
    </w:p>
    <w:p w:rsidR="00000000" w:rsidDel="00000000" w:rsidP="00000000" w:rsidRDefault="00000000" w:rsidRPr="00000000" w14:paraId="0000008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((1/y) + (3*x) / z ) + 1</w:t>
      </w:r>
    </w:p>
    <w:p w:rsidR="00000000" w:rsidDel="00000000" w:rsidP="00000000" w:rsidRDefault="00000000" w:rsidRPr="00000000" w14:paraId="0000008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(1 / (y + 3)) + (x/y) + 1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a**2 + b**2 </w:t>
      </w:r>
    </w:p>
    <w:p w:rsidR="00000000" w:rsidDel="00000000" w:rsidP="00000000" w:rsidRDefault="00000000" w:rsidRPr="00000000" w14:paraId="0000008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(a+b)**2</w:t>
      </w:r>
    </w:p>
    <w:p w:rsidR="00000000" w:rsidDel="00000000" w:rsidP="00000000" w:rsidRDefault="00000000" w:rsidRPr="00000000" w14:paraId="0000008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(b ** (1/8) + 34</w:t>
      </w:r>
    </w:p>
    <w:p w:rsidR="00000000" w:rsidDel="00000000" w:rsidP="00000000" w:rsidRDefault="00000000" w:rsidRPr="00000000" w14:paraId="0000008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(x/y)*(z+w)*PI</w:t>
      </w:r>
    </w:p>
    <w:p w:rsidR="00000000" w:rsidDel="00000000" w:rsidP="00000000" w:rsidRDefault="00000000" w:rsidRPr="00000000" w14:paraId="0000008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(x+y) / (u+(w/b))</w:t>
      </w:r>
    </w:p>
    <w:p w:rsidR="00000000" w:rsidDel="00000000" w:rsidP="00000000" w:rsidRDefault="00000000" w:rsidRPr="00000000" w14:paraId="0000008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447925" cy="2905125"/>
            <wp:effectExtent b="0" l="0" r="0" t="0"/>
            <wp:wrapNone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right="-4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(-b + √(b² - 4ac)) / (2a)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(x² + y²) / z²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4x² - 2x + 7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√(b²) - 4ac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 - b)² + (c - d)³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(x + y) / y - (3x) / 5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∛(a² + b²) = c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9"/>
        </w:numPr>
        <w:ind w:left="720" w:right="-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(3x²) / ((3x³) / √(4y + 6))</w:t>
      </w:r>
    </w:p>
    <w:p w:rsidR="00000000" w:rsidDel="00000000" w:rsidP="00000000" w:rsidRDefault="00000000" w:rsidRPr="00000000" w14:paraId="000000A8">
      <w:pPr>
        <w:widowControl w:val="0"/>
        <w:ind w:left="0" w:right="-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0" w:right="-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right="-40"/>
        <w:jc w:val="center"/>
        <w:rPr>
          <w:color w:val="d1d5db"/>
          <w:sz w:val="2"/>
          <w:szCs w:val="2"/>
          <w:shd w:fill="444654" w:val="clear"/>
        </w:rPr>
      </w:pPr>
      <w:r w:rsidDel="00000000" w:rsidR="00000000" w:rsidRPr="00000000">
        <w:rPr>
          <w:color w:val="d1d5db"/>
          <w:sz w:val="2"/>
          <w:szCs w:val="2"/>
          <w:shd w:fill="444654" w:val="clear"/>
          <w:rtl w:val="0"/>
        </w:rPr>
        <w:t xml:space="preserve">​</w:t>
      </w:r>
    </w:p>
    <w:p w:rsidR="00000000" w:rsidDel="00000000" w:rsidP="00000000" w:rsidRDefault="00000000" w:rsidRPr="00000000" w14:paraId="000000AB">
      <w:pPr>
        <w:widowControl w:val="0"/>
        <w:ind w:right="-20"/>
        <w:jc w:val="center"/>
        <w:rPr>
          <w:color w:val="d1d5db"/>
          <w:sz w:val="2"/>
          <w:szCs w:val="2"/>
          <w:shd w:fill="444654" w:val="clear"/>
        </w:rPr>
      </w:pPr>
      <w:r w:rsidDel="00000000" w:rsidR="00000000" w:rsidRPr="00000000">
        <w:rPr>
          <w:color w:val="d1d5db"/>
          <w:sz w:val="2"/>
          <w:szCs w:val="2"/>
          <w:shd w:fill="444654" w:val="clear"/>
          <w:rtl w:val="0"/>
        </w:rPr>
        <w:t xml:space="preserve">​</w:t>
      </w:r>
    </w:p>
    <w:p w:rsidR="00000000" w:rsidDel="00000000" w:rsidP="00000000" w:rsidRDefault="00000000" w:rsidRPr="00000000" w14:paraId="000000AC">
      <w:pPr>
        <w:widowControl w:val="0"/>
        <w:ind w:right="-20"/>
        <w:jc w:val="center"/>
        <w:rPr>
          <w:color w:val="d1d5db"/>
          <w:sz w:val="2"/>
          <w:szCs w:val="2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B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B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+ b * (5 - c/2) + (7 - x) / (y + 4)</w:t>
      </w:r>
    </w:p>
    <w:p w:rsidR="00000000" w:rsidDel="00000000" w:rsidP="00000000" w:rsidRDefault="00000000" w:rsidRPr="00000000" w14:paraId="000000B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 + 2 * (5 - 6/2) + (7 - (-6)) / (4 + 4)</w:t>
      </w:r>
    </w:p>
    <w:p w:rsidR="00000000" w:rsidDel="00000000" w:rsidP="00000000" w:rsidRDefault="00000000" w:rsidRPr="00000000" w14:paraId="000000B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 + 2 * (5 - 3) + (7 + 6) / 8</w:t>
      </w:r>
    </w:p>
    <w:p w:rsidR="00000000" w:rsidDel="00000000" w:rsidP="00000000" w:rsidRDefault="00000000" w:rsidRPr="00000000" w14:paraId="000000B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 + 2 * 2 + 13 / 8</w:t>
      </w:r>
    </w:p>
    <w:p w:rsidR="00000000" w:rsidDel="00000000" w:rsidP="00000000" w:rsidRDefault="00000000" w:rsidRPr="00000000" w14:paraId="000000B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 + 4 + 13 / 8</w:t>
      </w:r>
    </w:p>
    <w:p w:rsidR="00000000" w:rsidDel="00000000" w:rsidP="00000000" w:rsidRDefault="00000000" w:rsidRPr="00000000" w14:paraId="000000B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 + 1.625</w:t>
      </w:r>
    </w:p>
    <w:p w:rsidR="00000000" w:rsidDel="00000000" w:rsidP="00000000" w:rsidRDefault="00000000" w:rsidRPr="00000000" w14:paraId="000000B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10.625</w:t>
      </w:r>
    </w:p>
    <w:p w:rsidR="00000000" w:rsidDel="00000000" w:rsidP="00000000" w:rsidRDefault="00000000" w:rsidRPr="00000000" w14:paraId="000000B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C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Suma: 5 + 3</w:t>
      </w:r>
    </w:p>
    <w:p w:rsidR="00000000" w:rsidDel="00000000" w:rsidP="00000000" w:rsidRDefault="00000000" w:rsidRPr="00000000" w14:paraId="000000C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Promedio: (4 + 7 + 9) / 3</w:t>
      </w:r>
    </w:p>
    <w:p w:rsidR="00000000" w:rsidDel="00000000" w:rsidP="00000000" w:rsidRDefault="00000000" w:rsidRPr="00000000" w14:paraId="000000D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Área de un rectángulo: base * altura (8 * 5)</w:t>
      </w:r>
    </w:p>
    <w:p w:rsidR="00000000" w:rsidDel="00000000" w:rsidP="00000000" w:rsidRDefault="00000000" w:rsidRPr="00000000" w14:paraId="000000D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Verificar si es par: número % 2 == 0</w:t>
      </w:r>
    </w:p>
    <w:p w:rsidR="00000000" w:rsidDel="00000000" w:rsidP="00000000" w:rsidRDefault="00000000" w:rsidRPr="00000000" w14:paraId="000000D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Doble de 16: 16 * 2</w:t>
      </w:r>
    </w:p>
    <w:p w:rsidR="00000000" w:rsidDel="00000000" w:rsidP="00000000" w:rsidRDefault="00000000" w:rsidRPr="00000000" w14:paraId="000000D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Seis veces la diferencia de 8 y 3: 6 * (8 - 3)</w:t>
      </w:r>
    </w:p>
    <w:p w:rsidR="00000000" w:rsidDel="00000000" w:rsidP="00000000" w:rsidRDefault="00000000" w:rsidRPr="00000000" w14:paraId="000000D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Diferencia entre el producto y la suma: (2 * 6) - (4 + 3)</w:t>
      </w:r>
    </w:p>
    <w:p w:rsidR="00000000" w:rsidDel="00000000" w:rsidP="00000000" w:rsidRDefault="00000000" w:rsidRPr="00000000" w14:paraId="000000D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Comprobar múltiplo de 2 y 3: N % 2 == 0 &amp;&amp; N % 3 == 0</w:t>
      </w:r>
    </w:p>
    <w:p w:rsidR="00000000" w:rsidDel="00000000" w:rsidP="00000000" w:rsidRDefault="00000000" w:rsidRPr="00000000" w14:paraId="000000D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Comprobar rango de precio: precio &gt;= 15 &amp;&amp; precio &lt; 90</w:t>
      </w:r>
    </w:p>
    <w:p w:rsidR="00000000" w:rsidDel="00000000" w:rsidP="00000000" w:rsidRDefault="00000000" w:rsidRPr="00000000" w14:paraId="000000D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Incrementar N en 12: N += 12</w:t>
      </w:r>
    </w:p>
    <w:p w:rsidR="00000000" w:rsidDel="00000000" w:rsidP="00000000" w:rsidRDefault="00000000" w:rsidRPr="00000000" w14:paraId="000000D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Disminuir N en 5: N -= 5</w:t>
      </w:r>
    </w:p>
    <w:p w:rsidR="00000000" w:rsidDel="00000000" w:rsidP="00000000" w:rsidRDefault="00000000" w:rsidRPr="00000000" w14:paraId="000000D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Triplicar valor de N: N *= 3</w:t>
      </w:r>
    </w:p>
    <w:p w:rsidR="00000000" w:rsidDel="00000000" w:rsidP="00000000" w:rsidRDefault="00000000" w:rsidRPr="00000000" w14:paraId="000000D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 Mitad de N: N /= 2</w:t>
      </w:r>
    </w:p>
    <w:p w:rsidR="00000000" w:rsidDel="00000000" w:rsidP="00000000" w:rsidRDefault="00000000" w:rsidRPr="00000000" w14:paraId="000000D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resultado (True/False) dan las siguientes operaciones?</w:t>
      </w:r>
    </w:p>
    <w:p w:rsidR="00000000" w:rsidDel="00000000" w:rsidP="00000000" w:rsidRDefault="00000000" w:rsidRPr="00000000" w14:paraId="000000E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Rule="auto"/>
        <w:rPr/>
      </w:pPr>
      <w:r w:rsidDel="00000000" w:rsidR="00000000" w:rsidRPr="00000000">
        <w:rPr>
          <w:rtl w:val="0"/>
        </w:rPr>
        <w:t xml:space="preserve">a)</w:t>
        <w:tab/>
        <w:t xml:space="preserve">False</w:t>
      </w:r>
    </w:p>
    <w:p w:rsidR="00000000" w:rsidDel="00000000" w:rsidP="00000000" w:rsidRDefault="00000000" w:rsidRPr="00000000" w14:paraId="000000E3">
      <w:pPr>
        <w:spacing w:after="120" w:lineRule="auto"/>
        <w:rPr/>
      </w:pPr>
      <w:r w:rsidDel="00000000" w:rsidR="00000000" w:rsidRPr="00000000">
        <w:rPr>
          <w:rtl w:val="0"/>
        </w:rPr>
        <w:t xml:space="preserve">b)</w:t>
        <w:tab/>
        <w:t xml:space="preserve">True</w:t>
      </w:r>
    </w:p>
    <w:p w:rsidR="00000000" w:rsidDel="00000000" w:rsidP="00000000" w:rsidRDefault="00000000" w:rsidRPr="00000000" w14:paraId="000000E4">
      <w:pPr>
        <w:spacing w:after="120" w:lineRule="auto"/>
        <w:rPr/>
      </w:pPr>
      <w:r w:rsidDel="00000000" w:rsidR="00000000" w:rsidRPr="00000000">
        <w:rPr>
          <w:rtl w:val="0"/>
        </w:rPr>
        <w:t xml:space="preserve">c)</w:t>
        <w:tab/>
        <w:t xml:space="preserve">False</w:t>
      </w:r>
    </w:p>
    <w:p w:rsidR="00000000" w:rsidDel="00000000" w:rsidP="00000000" w:rsidRDefault="00000000" w:rsidRPr="00000000" w14:paraId="000000E5">
      <w:pPr>
        <w:spacing w:after="120" w:lineRule="auto"/>
        <w:rPr/>
      </w:pPr>
      <w:r w:rsidDel="00000000" w:rsidR="00000000" w:rsidRPr="00000000">
        <w:rPr>
          <w:rtl w:val="0"/>
        </w:rPr>
        <w:t xml:space="preserve">d)</w:t>
        <w:tab/>
        <w:t xml:space="preserve">False</w:t>
      </w:r>
    </w:p>
    <w:p w:rsidR="00000000" w:rsidDel="00000000" w:rsidP="00000000" w:rsidRDefault="00000000" w:rsidRPr="00000000" w14:paraId="000000E6">
      <w:pPr>
        <w:spacing w:after="120" w:lineRule="auto"/>
        <w:rPr/>
      </w:pPr>
      <w:r w:rsidDel="00000000" w:rsidR="00000000" w:rsidRPr="00000000">
        <w:rPr>
          <w:rtl w:val="0"/>
        </w:rPr>
        <w:t xml:space="preserve">e)</w:t>
        <w:tab/>
        <w:t xml:space="preserve">False</w:t>
      </w:r>
    </w:p>
    <w:p w:rsidR="00000000" w:rsidDel="00000000" w:rsidP="00000000" w:rsidRDefault="00000000" w:rsidRPr="00000000" w14:paraId="000000E7">
      <w:pPr>
        <w:spacing w:after="120" w:lineRule="auto"/>
        <w:rPr/>
      </w:pPr>
      <w:r w:rsidDel="00000000" w:rsidR="00000000" w:rsidRPr="00000000">
        <w:rPr>
          <w:rtl w:val="0"/>
        </w:rPr>
        <w:t xml:space="preserve">f)</w:t>
        <w:tab/>
        <w:t xml:space="preserve">True</w:t>
      </w:r>
    </w:p>
    <w:p w:rsidR="00000000" w:rsidDel="00000000" w:rsidP="00000000" w:rsidRDefault="00000000" w:rsidRPr="00000000" w14:paraId="000000E8">
      <w:pPr>
        <w:spacing w:after="120" w:lineRule="auto"/>
        <w:rPr/>
      </w:pPr>
      <w:r w:rsidDel="00000000" w:rsidR="00000000" w:rsidRPr="00000000">
        <w:rPr>
          <w:rtl w:val="0"/>
        </w:rPr>
        <w:t xml:space="preserve">g)</w:t>
        <w:tab/>
        <w:t xml:space="preserve">True</w:t>
      </w:r>
    </w:p>
    <w:p w:rsidR="00000000" w:rsidDel="00000000" w:rsidP="00000000" w:rsidRDefault="00000000" w:rsidRPr="00000000" w14:paraId="000000E9">
      <w:pPr>
        <w:spacing w:after="120" w:lineRule="auto"/>
        <w:rPr/>
      </w:pPr>
      <w:r w:rsidDel="00000000" w:rsidR="00000000" w:rsidRPr="00000000">
        <w:rPr>
          <w:rtl w:val="0"/>
        </w:rPr>
        <w:t xml:space="preserve">h)</w:t>
        <w:tab/>
        <w:t xml:space="preserve">True</w:t>
      </w:r>
    </w:p>
    <w:p w:rsidR="00000000" w:rsidDel="00000000" w:rsidP="00000000" w:rsidRDefault="00000000" w:rsidRPr="00000000" w14:paraId="000000EA">
      <w:pPr>
        <w:spacing w:after="120" w:lineRule="auto"/>
        <w:rPr/>
      </w:pPr>
      <w:r w:rsidDel="00000000" w:rsidR="00000000" w:rsidRPr="00000000">
        <w:rPr>
          <w:rtl w:val="0"/>
        </w:rPr>
        <w:t xml:space="preserve">i)</w:t>
        <w:tab/>
        <w:t xml:space="preserve">True</w:t>
      </w:r>
    </w:p>
    <w:p w:rsidR="00000000" w:rsidDel="00000000" w:rsidP="00000000" w:rsidRDefault="00000000" w:rsidRPr="00000000" w14:paraId="000000E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ED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12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1,0</w:t>
      </w:r>
    </w:p>
    <w:p w:rsidR="00000000" w:rsidDel="00000000" w:rsidP="00000000" w:rsidRDefault="00000000" w:rsidRPr="00000000" w14:paraId="000000F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F6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color que está en la posición 3 es “amarillo”. A este número accedemos utilizando el siguiente comando: colores=[3]</w:t>
      </w:r>
    </w:p>
    <w:p w:rsidR="00000000" w:rsidDel="00000000" w:rsidP="00000000" w:rsidRDefault="00000000" w:rsidRPr="00000000" w14:paraId="000000F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El color Rojo se encuentra en la posición 0 y el color Rosa en la posición 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FD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Posiciones=[‘tres’, ‘dos’, ‘cinco’, ‘cuatro’, ‘uno’]</w:t>
      </w:r>
    </w:p>
    <w:p w:rsidR="00000000" w:rsidDel="00000000" w:rsidP="00000000" w:rsidRDefault="00000000" w:rsidRPr="00000000" w14:paraId="00000100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105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print(colores(2))</w:t>
      </w:r>
    </w:p>
    <w:p w:rsidR="00000000" w:rsidDel="00000000" w:rsidP="00000000" w:rsidRDefault="00000000" w:rsidRPr="00000000" w14:paraId="00000107">
      <w:pPr>
        <w:spacing w:after="12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numeros = (10 -1 +5 +11)</w:t>
      </w:r>
    </w:p>
    <w:p w:rsidR="00000000" w:rsidDel="00000000" w:rsidP="00000000" w:rsidRDefault="00000000" w:rsidRPr="00000000" w14:paraId="0000010B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10E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diccionario tiene 4 elementos</w:t>
      </w:r>
    </w:p>
    <w:p w:rsidR="00000000" w:rsidDel="00000000" w:rsidP="00000000" w:rsidRDefault="00000000" w:rsidRPr="00000000" w14:paraId="00000110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11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Accedemos con el siguiente comando: diccionario[3]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11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"ingrese otro número: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 suma de los dos 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121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"ingresá tu edad: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23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"Faltan: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años para llegar a 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12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"ingresá un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"Impar"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número 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"ingresá un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valor absoluto de: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hd w:fill="1f1f1f" w:val="clear"/>
        <w:spacing w:after="120" w:line="325.71428571428567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"ingresá un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hd w:fill="1f1f1f" w:val="clear"/>
        <w:spacing w:after="120" w:line="325.71428571428567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"ingresá otro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hd w:fill="1f1f1f" w:val="clear"/>
        <w:spacing w:after="120" w:line="325.71428571428567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 mayor"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 menor"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hd w:fill="1f1f1f" w:val="clear"/>
        <w:spacing w:after="120" w:line="325.71428571428567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primer número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al segundo 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39" w:type="default"/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1.png"/><Relationship Id="rId21" Type="http://schemas.openxmlformats.org/officeDocument/2006/relationships/image" Target="media/image27.png"/><Relationship Id="rId24" Type="http://schemas.openxmlformats.org/officeDocument/2006/relationships/image" Target="media/image2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5.png"/><Relationship Id="rId25" Type="http://schemas.openxmlformats.org/officeDocument/2006/relationships/image" Target="media/image22.png"/><Relationship Id="rId28" Type="http://schemas.openxmlformats.org/officeDocument/2006/relationships/image" Target="media/image8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9.png"/><Relationship Id="rId7" Type="http://schemas.openxmlformats.org/officeDocument/2006/relationships/image" Target="media/image31.png"/><Relationship Id="rId8" Type="http://schemas.openxmlformats.org/officeDocument/2006/relationships/image" Target="media/image7.png"/><Relationship Id="rId31" Type="http://schemas.openxmlformats.org/officeDocument/2006/relationships/image" Target="media/image3.png"/><Relationship Id="rId30" Type="http://schemas.openxmlformats.org/officeDocument/2006/relationships/image" Target="media/image1.png"/><Relationship Id="rId11" Type="http://schemas.openxmlformats.org/officeDocument/2006/relationships/image" Target="media/image28.png"/><Relationship Id="rId33" Type="http://schemas.openxmlformats.org/officeDocument/2006/relationships/image" Target="media/image14.png"/><Relationship Id="rId10" Type="http://schemas.openxmlformats.org/officeDocument/2006/relationships/image" Target="media/image32.png"/><Relationship Id="rId32" Type="http://schemas.openxmlformats.org/officeDocument/2006/relationships/image" Target="media/image4.png"/><Relationship Id="rId13" Type="http://schemas.openxmlformats.org/officeDocument/2006/relationships/image" Target="media/image33.png"/><Relationship Id="rId35" Type="http://schemas.openxmlformats.org/officeDocument/2006/relationships/image" Target="media/image11.png"/><Relationship Id="rId12" Type="http://schemas.openxmlformats.org/officeDocument/2006/relationships/image" Target="media/image13.png"/><Relationship Id="rId34" Type="http://schemas.openxmlformats.org/officeDocument/2006/relationships/image" Target="media/image5.png"/><Relationship Id="rId15" Type="http://schemas.openxmlformats.org/officeDocument/2006/relationships/image" Target="media/image23.png"/><Relationship Id="rId37" Type="http://schemas.openxmlformats.org/officeDocument/2006/relationships/image" Target="media/image6.png"/><Relationship Id="rId14" Type="http://schemas.openxmlformats.org/officeDocument/2006/relationships/image" Target="media/image17.png"/><Relationship Id="rId36" Type="http://schemas.openxmlformats.org/officeDocument/2006/relationships/image" Target="media/image15.png"/><Relationship Id="rId17" Type="http://schemas.openxmlformats.org/officeDocument/2006/relationships/image" Target="media/image20.png"/><Relationship Id="rId39" Type="http://schemas.openxmlformats.org/officeDocument/2006/relationships/footer" Target="footer1.xml"/><Relationship Id="rId16" Type="http://schemas.openxmlformats.org/officeDocument/2006/relationships/image" Target="media/image16.png"/><Relationship Id="rId38" Type="http://schemas.openxmlformats.org/officeDocument/2006/relationships/image" Target="media/image30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