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GUÍA PRÁCTICA – MÓDULO 4</w:t>
      </w:r>
    </w:p>
    <w:p>
      <w:pPr>
        <w:spacing w:after="60"/>
        <w:jc w:val="center"/>
      </w:pPr>
      <w:r>
        <w:rPr>
          <w:rFonts w:ascii="Trebuchet MS" w:cs="Trebuchet MS" w:eastAsia="Trebuchet MS" w:hAnsi="Trebuchet MS"/>
          <w:color w:val="C0392B"/>
          <w:sz w:val="26"/>
          <w:szCs w:val="26"/>
        </w:rPr>
        <w:t xml:space="preserve">Webserver Embebido – PLC Delta DVP12SE11R</w:t>
      </w:r>
    </w:p>
    <w:p>
      <w:pPr>
        <w:spacing w:after="100"/>
        <w:jc w:val="center"/>
      </w:pPr>
      <w:r>
        <w:rPr>
          <w:i/>
          <w:iCs/>
          <w:color w:val="95A5A6"/>
          <w:sz w:val="20"/>
          <w:szCs w:val="20"/>
        </w:rPr>
        <w:t xml:space="preserve">3 prácticas paso a paso – solo necesitás un navegador web</w:t>
      </w:r>
    </w:p>
    <w:p>
      <w:pPr>
        <w:pBdr>
          <w:bottom w:val="single" w:color="C0392B" w:sz="4" w:space="6"/>
        </w:pBdr>
        <w:spacing w:after="200"/>
      </w:pPr>
    </w:p>
    <w:p>
      <w:pPr>
        <w:pStyle w:val="Heading1"/>
      </w:pPr>
      <w:r>
        <w:t xml:space="preserve">Antes de empezar</w:t>
      </w:r>
    </w:p>
    <w:p>
      <w:pPr>
        <w:spacing w:after="80"/>
      </w:pPr>
      <w:r>
        <w:t xml:space="preserve">Para usar el webserver solo necesitás:</w:t>
      </w:r>
    </w:p>
    <w:p>
      <w:pPr>
        <w:spacing w:after="30"/>
      </w:pPr>
      <w:r>
        <w:rPr>
          <w:sz w:val="20"/>
          <w:szCs w:val="20"/>
        </w:rPr>
        <w:t xml:space="preserve">☐ Estar conectado a la misma red que el PLC (WiFi o cable Ethernet)</w:t>
      </w:r>
    </w:p>
    <w:p>
      <w:pPr>
        <w:spacing w:after="30"/>
      </w:pPr>
      <w:r>
        <w:rPr>
          <w:sz w:val="20"/>
          <w:szCs w:val="20"/>
        </w:rPr>
        <w:t xml:space="preserve">☐ Un navegador web (Chrome, Firefox, Safari, Edge – incluso del celular)</w:t>
      </w:r>
    </w:p>
    <w:p>
      <w:pPr>
        <w:spacing w:after="30"/>
      </w:pPr>
      <w:r>
        <w:rPr>
          <w:sz w:val="20"/>
          <w:szCs w:val="20"/>
        </w:rPr>
        <w:t xml:space="preserve">☐ Las credenciales de acceso: Admin / vMiRtu800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NO necesitás ISPSoft, COMMGR, ni ningún software especial. Solo un navegador.</w:t>
      </w:r>
    </w:p>
    <w:p>
      <w:pPr>
        <w:spacing w:before="60"/>
      </w:pPr>
    </w:p>
    <w:p>
      <w:pPr>
        <w:pStyle w:val="Heading2"/>
      </w:pPr>
      <w:r>
        <w:t xml:space="preserve">Datos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 WiFi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ValBol_4709_5G (clave: Valbol2024)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del webserver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6A085"/>
                <w:sz w:val="20"/>
                <w:szCs w:val="20"/>
              </w:rPr>
              <w:t xml:space="preserve">https://192.168.0.82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vMiRtu800</w:t>
            </w:r>
          </w:p>
        </w:tc>
      </w:tr>
    </w:tbl>
    <w:p>
      <w:pPr>
        <w:spacing w:before="60"/>
      </w:pPr>
    </w:p>
    <w:p>
      <w:pPr>
        <w:pStyle w:val="Heading1"/>
      </w:pPr>
      <w:r>
        <w:t xml:space="preserve">Práctica 1: Acceder al webserver desde la PC (⭐)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Entrar al webserver y recorrer las secciones. Duración: 10 min</w:t>
      </w:r>
    </w:p>
    <w:p>
      <w:pPr>
        <w:spacing w:before="60"/>
      </w:pPr>
    </w:p>
    <w:p>
      <w:pPr>
        <w:pStyle w:val="Heading2"/>
      </w:pPr>
      <w:r>
        <w:t xml:space="preserve">Paso a paso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Conectarse a la red WiFi ValBol_4709_5G (clave: Valbol2024)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Si usás cable: conectar el cable Ethernet al mismo switch que el PLC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el navegador Chrome (o el que prefieras)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 la barra de dirección escribir: https://192.168.0.82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Si aparece un aviso de seguridad ("La conexión no es privada"), click en "Avanzado" → "Continuar al sitio"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Login: Usuario = Admin, Contraseña = vMiRtu800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Ya estás adentro del webserver del PLC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El aviso de seguridad es normal: el PLC usa un certificado autogenerado (no verificado por una entidad). No es peligroso.</w:t>
      </w:r>
    </w:p>
    <w:p>
      <w:pPr>
        <w:spacing w:before="60"/>
      </w:pPr>
    </w:p>
    <w:p>
      <w:pPr>
        <w:pStyle w:val="Heading2"/>
      </w:pPr>
      <w:r>
        <w:t xml:space="preserve">Qué explorar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Buscar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I/O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de entradas X y salidas Y en tiempo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X0, Y0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Registros D, M, T, C con valores actuales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D0-D10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IP, máscara, gateway, firmware del PLC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RUN/STOP, errores, info del 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</w:t>
            </w:r>
          </w:p>
        </w:tc>
      </w:tr>
    </w:tbl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Ves los datos del PLC en el navegador de tu PC sin necesitar ISPSoft.</w:t>
      </w:r>
    </w:p>
    <w:p>
      <w:r>
        <w:br w:type="page"/>
      </w:r>
    </w:p>
    <w:p>
      <w:pPr>
        <w:pStyle w:val="Heading1"/>
      </w:pPr>
      <w:r>
        <w:t xml:space="preserve">Práctica 2: Acceder desde el celular (⭐⭐)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Demostrar que funciona desde cualquier dispositivo con navegador. Duración: 5 min</w:t>
      </w:r>
    </w:p>
    <w:p>
      <w:pPr>
        <w:spacing w:before="60"/>
      </w:pPr>
    </w:p>
    <w:p>
      <w:pPr>
        <w:pStyle w:val="ListParagraph"/>
        <w:numPr>
          <w:ilvl w:val="0"/>
          <w:numId w:val="3"/>
        </w:numPr>
        <w:spacing w:after="30"/>
      </w:pPr>
      <w:r>
        <w:t xml:space="preserve">En tu celular: ir a Configuración WiFi → conectar a ValBol_4709_5G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Abrir Chrome o Safari del celular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Escribir https://192.168.0.82 en la barra de dirección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Aceptar el aviso de seguridad (igual que en la PC)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Login: Admin / vMiRtu800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Navegar las mismas secciones que en la PC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El webserver se ve desde el celular. En campo, podés verificar el PLC sin notebook.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Impacto práctico: un técnico en el gasoducto puede verificar el estado del tablero Line Break con solo un celular y la WiFi del gabinete.</w:t>
      </w:r>
    </w:p>
    <w:p>
      <w:pPr>
        <w:spacing w:before="60"/>
      </w:pPr>
    </w:p>
    <w:p>
      <w:pPr>
        <w:pStyle w:val="Heading1"/>
      </w:pPr>
      <w:r>
        <w:t xml:space="preserve">Práctica 3: Comparar webserver vs ISPSoft (⭐⭐)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Ver los mismos datos en ambas herramientas simultáneamente. Duración: 10 min</w:t>
      </w:r>
    </w:p>
    <w:p>
      <w:pPr>
        <w:spacing w:before="60"/>
      </w:pPr>
    </w:p>
    <w:p>
      <w:pPr>
        <w:pStyle w:val="ListParagraph"/>
        <w:numPr>
          <w:ilvl w:val="0"/>
          <w:numId w:val="4"/>
        </w:numPr>
        <w:spacing w:after="30"/>
      </w:pPr>
      <w:r>
        <w:t xml:space="preserve">Abrir ISPSoft → conectar al PLC → Monitor Mode (F8)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Navegar a los registros D0-D10 en ISPSoft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En otra ventana (o en el celular): abrir el webserver → ir a Register → buscar D0-D10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Activar una entrada física del PLC (ej: puentear X0 con cable)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Observar el cambio en AMBAS pantallas simultáneamente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En ISPSoft: modificar un registro D (ej: escribir 999 en D5)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En el webserver: verificar que D5 muestra 999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Los mismos datos aparecen en las dos herramientas. Ambas leen el PLC en tiempo real.</w:t>
      </w:r>
    </w:p>
    <w:p>
      <w:pPr>
        <w:spacing w:before="60"/>
      </w:pPr>
    </w:p>
    <w:p>
      <w:pPr>
        <w:pStyle w:val="Heading2"/>
      </w:pPr>
      <w:r>
        <w:t xml:space="preserve">Preguntas para discutir en grupo</w:t>
      </w:r>
    </w:p>
    <w:p>
      <w:pPr>
        <w:spacing w:after="30"/>
      </w:pPr>
      <w:r>
        <w:rPr>
          <w:sz w:val="20"/>
          <w:szCs w:val="20"/>
        </w:rPr>
        <w:t xml:space="preserve">¿Cuál actualiza más rápido? (ISPSoft, porque tiene conexión directa por COMMGR)</w:t>
      </w:r>
    </w:p>
    <w:p>
      <w:pPr>
        <w:spacing w:after="30"/>
      </w:pPr>
      <w:r>
        <w:rPr>
          <w:sz w:val="20"/>
          <w:szCs w:val="20"/>
        </w:rPr>
        <w:t xml:space="preserve">¿Cuál es más cómodo para campo? (Webserver, porque solo necesita un celular)</w:t>
      </w:r>
    </w:p>
    <w:p>
      <w:pPr>
        <w:spacing w:after="30"/>
      </w:pPr>
      <w:r>
        <w:rPr>
          <w:sz w:val="20"/>
          <w:szCs w:val="20"/>
        </w:rPr>
        <w:t xml:space="preserve">¿Cuál permite modificar el programa? (Solo ISPSoft)</w:t>
      </w:r>
    </w:p>
    <w:p>
      <w:pPr>
        <w:spacing w:after="30"/>
      </w:pPr>
      <w:r>
        <w:rPr>
          <w:sz w:val="20"/>
          <w:szCs w:val="20"/>
        </w:rPr>
        <w:t xml:space="preserve">¿Pueden estar los dos conectados al mismo tiempo? (Sí, el PLC soporta múltiples conexiones)</w:t>
      </w:r>
    </w:p>
    <w:p>
      <w:pPr>
        <w:spacing w:before="60"/>
      </w:pPr>
    </w:p>
    <w:p>
      <w:pPr>
        <w:pStyle w:val="Heading1"/>
      </w:pPr>
      <w:r>
        <w:t xml:space="preserve">Resumen: Webserver vs ISPSoft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Webserver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ISPSoft Monitor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Necesita software?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085"/>
                <w:sz w:val="20"/>
                <w:szCs w:val="20"/>
              </w:rPr>
              <w:t xml:space="preserve">NO – solo navegador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– ISPSoft + COMMGR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Desde celular?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085"/>
                <w:sz w:val="20"/>
                <w:szCs w:val="20"/>
              </w:rPr>
              <w:t xml:space="preserve">✅ Sí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Modificar programa?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❌ 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085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Forzar salidas?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❌ 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085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Ideal para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085"/>
                <w:sz w:val="20"/>
                <w:szCs w:val="20"/>
              </w:rPr>
              <w:t xml:space="preserve">Verificación rápida en campo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Desarrollo y debugging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Usuarios simultáneos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Varios navegadores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(por COMMGR)</w:t>
            </w:r>
          </w:p>
        </w:tc>
      </w:tr>
    </w:tbl>
    <w:p>
      <w:pPr>
        <w:pBdr>
          <w:top w:val="single" w:color="C0392B" w:sz="4" w:space="8"/>
        </w:pBdr>
        <w:spacing w:before="200"/>
      </w:pPr>
    </w:p>
    <w:p>
      <w:pPr>
        <w:spacing w:before="80"/>
        <w:jc w:val="center"/>
      </w:pPr>
      <w:r>
        <w:rPr>
          <w:i/>
          <w:iCs/>
          <w:color w:val="95A5A6"/>
          <w:sz w:val="20"/>
          <w:szCs w:val="20"/>
        </w:rPr>
        <w:t xml:space="preserve">VALBOL – Válvulas Worcester de Argentina S.A.</w:t>
      </w:r>
    </w:p>
    <w:p>
      <w:pPr>
        <w:jc w:val="center"/>
      </w:pPr>
      <w:r>
        <w:rPr>
          <w:color w:val="95A5A6"/>
          <w:sz w:val="18"/>
          <w:szCs w:val="18"/>
        </w:rPr>
        <w:t xml:space="preserve">Guía Práctica Módulo 4 – Webserver Embebido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– Guía Práctica Módulo 4 – Webserver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60" w:after="20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2026-03-17T00:21:25.589Z</dcterms:created>
  <dcterms:modified xsi:type="dcterms:W3CDTF">2026-03-17T00:21:25.590Z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