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F80F" w14:textId="77777777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B276DD">
      <w:pPr>
        <w:jc w:val="both"/>
      </w:pPr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B276DD">
      <w:pPr>
        <w:jc w:val="both"/>
      </w:pPr>
    </w:p>
    <w:p w14:paraId="4B9BD6FD" w14:textId="5E9ADF87" w:rsidR="00E31F66" w:rsidRDefault="00E31F66" w:rsidP="00B276DD">
      <w:pPr>
        <w:jc w:val="both"/>
      </w:pPr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B276DD">
      <w:pPr>
        <w:jc w:val="both"/>
      </w:pPr>
    </w:p>
    <w:p w14:paraId="41DC6B53" w14:textId="78329162" w:rsidR="00E827EE" w:rsidRPr="00E31F66" w:rsidRDefault="00E827EE" w:rsidP="00B276DD">
      <w:pPr>
        <w:jc w:val="both"/>
      </w:pPr>
      <w:r>
        <w:t>Este modo alternativo realiza saltos especiales a estados específicos, a diferencia del normal que cicla automáticamente por todos los estados en orden</w:t>
      </w:r>
      <w:r w:rsidR="004A10DF">
        <w:t xml:space="preserve"> desde el 256 al 262</w:t>
      </w:r>
      <w:r>
        <w:t xml:space="preserve">.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458AA1BC" w:rsidR="00A60A43" w:rsidRDefault="000A64C9" w:rsidP="00B276DD">
      <w:pPr>
        <w:jc w:val="both"/>
      </w:pPr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 w:rsidP="00B276DD">
      <w:pPr>
        <w:jc w:val="both"/>
      </w:pPr>
    </w:p>
    <w:p w14:paraId="4529CFD7" w14:textId="77777777" w:rsidR="0006270F" w:rsidRDefault="0006270F" w:rsidP="00B276DD">
      <w:pPr>
        <w:jc w:val="both"/>
      </w:pPr>
    </w:p>
    <w:p w14:paraId="42E60A69" w14:textId="77777777" w:rsidR="0006270F" w:rsidRDefault="0006270F" w:rsidP="00B276DD">
      <w:pPr>
        <w:jc w:val="both"/>
      </w:pPr>
    </w:p>
    <w:p w14:paraId="75472A8C" w14:textId="2877B066" w:rsidR="00A60A43" w:rsidRDefault="000A64C9" w:rsidP="00B276DD">
      <w:pPr>
        <w:jc w:val="both"/>
      </w:pPr>
      <w:r>
        <w:lastRenderedPageBreak/>
        <w:t>Premisas del proyecto:</w:t>
      </w:r>
    </w:p>
    <w:p w14:paraId="46382C21" w14:textId="10C42BE5" w:rsidR="00A60A43" w:rsidRDefault="000A64C9" w:rsidP="00B276DD">
      <w:pPr>
        <w:numPr>
          <w:ilvl w:val="0"/>
          <w:numId w:val="1"/>
        </w:numPr>
        <w:jc w:val="both"/>
      </w:pPr>
      <w:r>
        <w:t xml:space="preserve">Se asume que no se pueden activar dos líneas externas en simultáneo. </w:t>
      </w:r>
    </w:p>
    <w:p w14:paraId="01DAB305" w14:textId="22865646" w:rsidR="00A60A43" w:rsidRDefault="000A64C9" w:rsidP="00B276DD">
      <w:pPr>
        <w:numPr>
          <w:ilvl w:val="0"/>
          <w:numId w:val="1"/>
        </w:numPr>
        <w:jc w:val="both"/>
      </w:pPr>
      <w:r>
        <w:t xml:space="preserve">Codificamos la “Salida” del circuito en base decimal para </w:t>
      </w:r>
      <w:r w:rsidR="00E91C34">
        <w:t xml:space="preserve">que sea más fácil de verificar y visualizar. </w:t>
      </w:r>
    </w:p>
    <w:p w14:paraId="092A9C4F" w14:textId="6B44705C" w:rsidR="007D6075" w:rsidRDefault="007D6075" w:rsidP="00B276DD">
      <w:pPr>
        <w:numPr>
          <w:ilvl w:val="0"/>
          <w:numId w:val="1"/>
        </w:numPr>
        <w:jc w:val="both"/>
      </w:pPr>
      <w:r>
        <w:t>El contador se mantiene constantemente activo por de</w:t>
      </w:r>
      <w:r w:rsidR="00D067B3">
        <w:t>fecto</w:t>
      </w:r>
      <w:r>
        <w:t>, excepto cuando se encuentra en el estado 259 y se activa la línea D</w:t>
      </w:r>
      <w:r w:rsidR="00470F27">
        <w:t>, donde se apaga el enable del contador</w:t>
      </w:r>
      <w:r w:rsidR="00D93E3C">
        <w:t xml:space="preserve"> para que se mantenga en el mismo estado</w:t>
      </w:r>
      <w:r w:rsidR="008D681E">
        <w:t xml:space="preserve">. </w:t>
      </w:r>
    </w:p>
    <w:p w14:paraId="284C689A" w14:textId="3B29C3F8" w:rsidR="00E31F66" w:rsidRDefault="00E31F66" w:rsidP="00B276DD">
      <w:pPr>
        <w:jc w:val="both"/>
      </w:pPr>
    </w:p>
    <w:p w14:paraId="6D90FB34" w14:textId="77777777" w:rsidR="00E31F66" w:rsidRDefault="00E31F66" w:rsidP="00B276DD">
      <w:pPr>
        <w:jc w:val="both"/>
      </w:pPr>
    </w:p>
    <w:p w14:paraId="681DC792" w14:textId="07060500" w:rsidR="00A60A43" w:rsidRDefault="000A64C9" w:rsidP="00B276DD">
      <w:pPr>
        <w:jc w:val="both"/>
      </w:pPr>
      <w:r>
        <w:t>Decisiones tomadas en el contador:</w:t>
      </w:r>
    </w:p>
    <w:p w14:paraId="597E1A55" w14:textId="7D3E77CD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“Enable” </w:t>
      </w:r>
      <w:r>
        <w:t xml:space="preserve">está cableada </w:t>
      </w:r>
      <w:r w:rsidR="000A64C9">
        <w:t>a la negación de la salida 110 y la compuerta “D”, ya que en dicha situación el contador se mantiene en el estado actual. En cualquier otro momento el contador trabaja normalmente.</w:t>
      </w:r>
    </w:p>
    <w:p w14:paraId="55C5171A" w14:textId="17AFC8D1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“Up/Down´” </w:t>
      </w:r>
      <w:r>
        <w:t xml:space="preserve">está cableada </w:t>
      </w:r>
      <w:r w:rsidR="000A64C9">
        <w:t>a una constante con valor “1” ya que el circuito siempre realiza un cambio de estado hacia adelante, o bien realiza un salto utilizando la entrada “Load”.</w:t>
      </w:r>
    </w:p>
    <w:p w14:paraId="051433B0" w14:textId="68CB481E" w:rsidR="00A60A43" w:rsidRDefault="000A64C9" w:rsidP="00B276DD">
      <w:pPr>
        <w:numPr>
          <w:ilvl w:val="0"/>
          <w:numId w:val="2"/>
        </w:numPr>
        <w:jc w:val="both"/>
      </w:pPr>
      <w:r>
        <w:t>Las entradas “</w:t>
      </w:r>
      <w:proofErr w:type="spellStart"/>
      <w:r>
        <w:t>Carry</w:t>
      </w:r>
      <w:proofErr w:type="spellEnd"/>
      <w:r>
        <w:t xml:space="preserve">” y “Clear” no están cableadas ya que no </w:t>
      </w:r>
      <w:r w:rsidR="00CD60A1">
        <w:t xml:space="preserve">es necesaria su utilización. </w:t>
      </w:r>
    </w:p>
    <w:p w14:paraId="3ABA4E20" w14:textId="5BCC05C6" w:rsidR="00A60A43" w:rsidRDefault="000A64C9" w:rsidP="00B276DD">
      <w:pPr>
        <w:numPr>
          <w:ilvl w:val="0"/>
          <w:numId w:val="2"/>
        </w:numPr>
        <w:jc w:val="both"/>
      </w:pPr>
      <w:r>
        <w:t>La entrada “Load” se encuentra cableada a un</w:t>
      </w:r>
      <w:r w:rsidR="004A10DF">
        <w:t xml:space="preserve">a compuerta OR, utilizando un </w:t>
      </w:r>
      <w:r>
        <w:t>MUX, el cuál activa esta entrada cuándo se debe realizar un salto en el Modo Alternativo</w:t>
      </w:r>
      <w:r w:rsidR="004A10DF">
        <w:t>, y también se utiliza el bit más significativo de la salida del contador para poder codificar el inicio del contador en el estado 256.</w:t>
      </w:r>
    </w:p>
    <w:p w14:paraId="1853FBC4" w14:textId="3E02BB06" w:rsidR="00A60A43" w:rsidRDefault="000A64C9" w:rsidP="00B276DD">
      <w:pPr>
        <w:numPr>
          <w:ilvl w:val="0"/>
          <w:numId w:val="2"/>
        </w:numPr>
        <w:jc w:val="both"/>
      </w:pPr>
      <w:r>
        <w:t>Los bits de salida del contador son utilizados como líneas de selección del MUX, como bits de entrada de la ROM y como los bits de salida de todo el circuito.</w:t>
      </w:r>
    </w:p>
    <w:p w14:paraId="1A4E7FDF" w14:textId="730AE336" w:rsidR="00A60A43" w:rsidRDefault="00A60A43" w:rsidP="00B276DD">
      <w:pPr>
        <w:jc w:val="both"/>
      </w:pPr>
    </w:p>
    <w:p w14:paraId="22E6546F" w14:textId="790AE366" w:rsidR="004A10DF" w:rsidRDefault="000A64C9" w:rsidP="00B276DD">
      <w:pPr>
        <w:jc w:val="both"/>
      </w:pPr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utilizando la convención adoptada de codificación de 3 bits </w:t>
      </w:r>
      <w:r w:rsidR="004A10DF">
        <w:t>y agregando el bit más significativo del contador, esto es para distinguir el primer salto del contador al 256 y poder iniciar el circuito.</w:t>
      </w:r>
    </w:p>
    <w:p w14:paraId="33F4D954" w14:textId="49996C4A" w:rsidR="00A60A43" w:rsidRDefault="00A60A43" w:rsidP="00B276DD">
      <w:pPr>
        <w:jc w:val="both"/>
      </w:pPr>
    </w:p>
    <w:p w14:paraId="534231CC" w14:textId="167CA6F1" w:rsidR="00A60A43" w:rsidRDefault="000A64C9" w:rsidP="00B276DD">
      <w:pPr>
        <w:jc w:val="both"/>
      </w:pPr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</w:p>
    <w:p w14:paraId="2D7D477C" w14:textId="74C3D07E" w:rsidR="00A60A43" w:rsidRDefault="00E963D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8636B7" wp14:editId="306FD981">
            <wp:simplePos x="0" y="0"/>
            <wp:positionH relativeFrom="margin">
              <wp:posOffset>1495425</wp:posOffset>
            </wp:positionH>
            <wp:positionV relativeFrom="paragraph">
              <wp:posOffset>37464</wp:posOffset>
            </wp:positionV>
            <wp:extent cx="3752850" cy="2717489"/>
            <wp:effectExtent l="0" t="0" r="0" b="6985"/>
            <wp:wrapTight wrapText="bothSides">
              <wp:wrapPolygon edited="0">
                <wp:start x="0" y="0"/>
                <wp:lineTo x="0" y="21504"/>
                <wp:lineTo x="21490" y="21504"/>
                <wp:lineTo x="2149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50" cy="27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C3ADC" w14:textId="12C89E37" w:rsidR="00A60A43" w:rsidRDefault="000A64C9">
      <w:r>
        <w:t>Diagrama del circuito:</w:t>
      </w:r>
    </w:p>
    <w:p w14:paraId="4DDAE974" w14:textId="3280081B" w:rsidR="00A60A43" w:rsidRPr="00E963D7" w:rsidRDefault="00A60A43"/>
    <w:sectPr w:rsidR="00A60A43" w:rsidRPr="00E963D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7880" w14:textId="77777777" w:rsidR="005C36A2" w:rsidRDefault="005C36A2" w:rsidP="00E132B3">
      <w:pPr>
        <w:spacing w:line="240" w:lineRule="auto"/>
      </w:pPr>
      <w:r>
        <w:separator/>
      </w:r>
    </w:p>
  </w:endnote>
  <w:endnote w:type="continuationSeparator" w:id="0">
    <w:p w14:paraId="4B24C658" w14:textId="77777777" w:rsidR="005C36A2" w:rsidRDefault="005C36A2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EndPr/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E7C5" w14:textId="77777777" w:rsidR="005C36A2" w:rsidRDefault="005C36A2" w:rsidP="00E132B3">
      <w:pPr>
        <w:spacing w:line="240" w:lineRule="auto"/>
      </w:pPr>
      <w:r>
        <w:separator/>
      </w:r>
    </w:p>
  </w:footnote>
  <w:footnote w:type="continuationSeparator" w:id="0">
    <w:p w14:paraId="7AD08269" w14:textId="77777777" w:rsidR="005C36A2" w:rsidRDefault="005C36A2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A64C9"/>
    <w:rsid w:val="00321E83"/>
    <w:rsid w:val="00470F27"/>
    <w:rsid w:val="004A10DF"/>
    <w:rsid w:val="005C36A2"/>
    <w:rsid w:val="007C614F"/>
    <w:rsid w:val="007D6075"/>
    <w:rsid w:val="008D681E"/>
    <w:rsid w:val="00A60A43"/>
    <w:rsid w:val="00B276DD"/>
    <w:rsid w:val="00CD60A1"/>
    <w:rsid w:val="00D067B3"/>
    <w:rsid w:val="00D93E3C"/>
    <w:rsid w:val="00E132B3"/>
    <w:rsid w:val="00E31F66"/>
    <w:rsid w:val="00E827EE"/>
    <w:rsid w:val="00E91C34"/>
    <w:rsid w:val="00E963D7"/>
    <w:rsid w:val="00EC5E6C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495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Stéfano Graziabile</cp:lastModifiedBy>
  <cp:revision>19</cp:revision>
  <dcterms:created xsi:type="dcterms:W3CDTF">2023-04-11T14:11:00Z</dcterms:created>
  <dcterms:modified xsi:type="dcterms:W3CDTF">2023-04-15T16:38:00Z</dcterms:modified>
</cp:coreProperties>
</file>