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EA026" w14:textId="2FE6CA19" w:rsidR="00772A06" w:rsidRPr="00863C70" w:rsidRDefault="002E2025" w:rsidP="00863C70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3C70">
        <w:rPr>
          <w:rFonts w:cstheme="minorHAnsi"/>
          <w:color w:val="000000" w:themeColor="text1"/>
          <w:sz w:val="24"/>
          <w:szCs w:val="24"/>
          <w:shd w:val="clear" w:color="auto" w:fill="FFFFFF"/>
        </w:rPr>
        <w:t>NewMe</w:t>
      </w:r>
      <w:proofErr w:type="spellEnd"/>
      <w:r w:rsidRPr="00863C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es un avanzado Centro de Estética, dirigido por el Lic. en Kinesiología y Fisiatría Joaquín S. Caggiano, en donde ofrecemos tratamientos estéticos sin necesidad de una cirugía, contando con la tecnología más moderna del momento.</w:t>
      </w:r>
    </w:p>
    <w:p w14:paraId="43E3E052" w14:textId="2A85739E" w:rsidR="002E2025" w:rsidRPr="00863C70" w:rsidRDefault="002E2025" w:rsidP="00863C70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63C70">
        <w:rPr>
          <w:rFonts w:cstheme="minorHAnsi"/>
          <w:color w:val="000000" w:themeColor="text1"/>
          <w:sz w:val="24"/>
          <w:szCs w:val="24"/>
          <w:shd w:val="clear" w:color="auto" w:fill="FFFFFF"/>
        </w:rPr>
        <w:t>Descubrí tu mejor versión y deja atrás las inseguridades sobre tu cuerpo. Una consulta es el primer paso para cumplir tu objetivo.</w:t>
      </w:r>
    </w:p>
    <w:p w14:paraId="5CB13C8E" w14:textId="3A93010F" w:rsidR="003D3435" w:rsidRDefault="003D3435"/>
    <w:sectPr w:rsidR="003D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25"/>
    <w:rsid w:val="002E2025"/>
    <w:rsid w:val="003D3435"/>
    <w:rsid w:val="00772A06"/>
    <w:rsid w:val="008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75ED"/>
  <w15:chartTrackingRefBased/>
  <w15:docId w15:val="{D67EF4DC-857D-4A80-B460-6575E50A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</cp:revision>
  <dcterms:created xsi:type="dcterms:W3CDTF">2021-07-26T20:00:00Z</dcterms:created>
  <dcterms:modified xsi:type="dcterms:W3CDTF">2021-09-14T00:23:00Z</dcterms:modified>
</cp:coreProperties>
</file>