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657C0" w14:textId="79706B2E" w:rsidR="001752ED" w:rsidRPr="00B55B91" w:rsidRDefault="001752ED" w:rsidP="00B55B91">
      <w:pPr>
        <w:autoSpaceDE w:val="0"/>
        <w:autoSpaceDN w:val="0"/>
        <w:jc w:val="center"/>
        <w:rPr>
          <w:rFonts w:ascii="Arial" w:hAnsi="Arial" w:cs="Arial"/>
          <w:b/>
          <w:bCs/>
        </w:rPr>
      </w:pPr>
      <w:r w:rsidRPr="00B55B91">
        <w:rPr>
          <w:rFonts w:ascii="Arial" w:hAnsi="Arial" w:cs="Arial"/>
          <w:b/>
          <w:bCs/>
        </w:rPr>
        <w:t>Changzhi Li, PhD</w:t>
      </w:r>
    </w:p>
    <w:p w14:paraId="3C3F8CDC" w14:textId="512F1856" w:rsidR="00F32667" w:rsidRPr="00241EE6" w:rsidRDefault="00F32667" w:rsidP="0055668F">
      <w:pPr>
        <w:spacing w:before="60"/>
        <w:jc w:val="center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 xml:space="preserve">Department of Electrical </w:t>
      </w:r>
      <w:r w:rsidR="00EE141E">
        <w:rPr>
          <w:rFonts w:ascii="Arial" w:hAnsi="Arial" w:cs="Arial"/>
          <w:sz w:val="20"/>
          <w:szCs w:val="20"/>
        </w:rPr>
        <w:t>&amp;</w:t>
      </w:r>
      <w:r w:rsidRPr="00241EE6">
        <w:rPr>
          <w:rFonts w:ascii="Arial" w:hAnsi="Arial" w:cs="Arial"/>
          <w:sz w:val="20"/>
          <w:szCs w:val="20"/>
        </w:rPr>
        <w:t xml:space="preserve"> Computer Engineering</w:t>
      </w:r>
    </w:p>
    <w:p w14:paraId="564F9D96" w14:textId="23E02622" w:rsidR="004779C4" w:rsidRPr="004779C4" w:rsidRDefault="00F32667" w:rsidP="004779C4">
      <w:pPr>
        <w:jc w:val="center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Texas Tech University</w:t>
      </w:r>
      <w:r w:rsidR="004779C4" w:rsidRPr="004779C4">
        <w:t xml:space="preserve"> </w:t>
      </w:r>
      <w:r w:rsidR="004779C4" w:rsidRPr="004779C4">
        <w:rPr>
          <w:rFonts w:ascii="Arial" w:hAnsi="Arial" w:cs="Arial"/>
          <w:sz w:val="20"/>
          <w:szCs w:val="20"/>
        </w:rPr>
        <w:t>Box 43102, Lubbock, TX 79409-3102</w:t>
      </w:r>
    </w:p>
    <w:p w14:paraId="475D74EF" w14:textId="77777777" w:rsidR="004779C4" w:rsidRPr="004779C4" w:rsidRDefault="004779C4" w:rsidP="004779C4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4779C4">
        <w:rPr>
          <w:rFonts w:ascii="Arial" w:hAnsi="Arial" w:cs="Arial"/>
          <w:sz w:val="20"/>
          <w:szCs w:val="20"/>
        </w:rPr>
        <w:t>Ph</w:t>
      </w:r>
      <w:proofErr w:type="spellEnd"/>
      <w:r w:rsidRPr="004779C4">
        <w:rPr>
          <w:rFonts w:ascii="Arial" w:hAnsi="Arial" w:cs="Arial"/>
          <w:sz w:val="20"/>
          <w:szCs w:val="20"/>
        </w:rPr>
        <w:t>: 806-834-8682; Fax</w:t>
      </w:r>
      <w:proofErr w:type="gramStart"/>
      <w:r w:rsidRPr="004779C4">
        <w:rPr>
          <w:rFonts w:ascii="Arial" w:hAnsi="Arial" w:cs="Arial"/>
          <w:sz w:val="20"/>
          <w:szCs w:val="20"/>
        </w:rPr>
        <w:t>:806</w:t>
      </w:r>
      <w:proofErr w:type="gramEnd"/>
      <w:r w:rsidRPr="004779C4">
        <w:rPr>
          <w:rFonts w:ascii="Arial" w:hAnsi="Arial" w:cs="Arial"/>
          <w:sz w:val="20"/>
          <w:szCs w:val="20"/>
        </w:rPr>
        <w:t>-742-1245</w:t>
      </w:r>
    </w:p>
    <w:p w14:paraId="675BCED0" w14:textId="5D7747BC" w:rsidR="004779C4" w:rsidRPr="004779C4" w:rsidRDefault="004779C4" w:rsidP="004779C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Pr="00AA26CA">
          <w:rPr>
            <w:rStyle w:val="Hyperlink"/>
            <w:rFonts w:ascii="Arial" w:hAnsi="Arial" w:cs="Arial"/>
            <w:sz w:val="20"/>
            <w:szCs w:val="20"/>
          </w:rPr>
          <w:t>changzhi.li@ttu.edu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341D993" w14:textId="1A10D1C0" w:rsidR="00DA3D6B" w:rsidRPr="00241EE6" w:rsidRDefault="004779C4" w:rsidP="004779C4">
      <w:pPr>
        <w:jc w:val="center"/>
        <w:rPr>
          <w:rFonts w:ascii="Arial" w:hAnsi="Arial" w:cs="Arial"/>
          <w:sz w:val="20"/>
          <w:szCs w:val="20"/>
        </w:rPr>
      </w:pPr>
      <w:r w:rsidRPr="004779C4">
        <w:rPr>
          <w:rFonts w:ascii="Arial" w:hAnsi="Arial" w:cs="Arial"/>
          <w:sz w:val="20"/>
          <w:szCs w:val="20"/>
        </w:rPr>
        <w:t xml:space="preserve">Webpage: </w:t>
      </w:r>
      <w:hyperlink r:id="rId8" w:history="1">
        <w:r w:rsidRPr="00AA26CA">
          <w:rPr>
            <w:rStyle w:val="Hyperlink"/>
            <w:rFonts w:ascii="Arial" w:hAnsi="Arial" w:cs="Arial"/>
            <w:sz w:val="20"/>
            <w:szCs w:val="20"/>
          </w:rPr>
          <w:t>http://www.webpages.ttu.edu/chali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7CD4091" w14:textId="77777777" w:rsidR="005516B0" w:rsidRDefault="005516B0" w:rsidP="005516B0">
      <w:pPr>
        <w:autoSpaceDE w:val="0"/>
        <w:autoSpaceDN w:val="0"/>
        <w:jc w:val="center"/>
        <w:rPr>
          <w:rFonts w:ascii="Arial" w:hAnsi="Arial" w:cs="Arial"/>
          <w:b/>
          <w:bCs/>
        </w:rPr>
      </w:pPr>
    </w:p>
    <w:p w14:paraId="3F65EBD0" w14:textId="2E1D1D28" w:rsidR="00B62729" w:rsidRPr="0059603A" w:rsidRDefault="0080062E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Professional Preparation</w:t>
      </w:r>
    </w:p>
    <w:p w14:paraId="441471F7" w14:textId="7A371E6E" w:rsidR="001752ED" w:rsidRPr="00241EE6" w:rsidRDefault="002415B5" w:rsidP="00BF590B">
      <w:pPr>
        <w:autoSpaceDE w:val="0"/>
        <w:autoSpaceDN w:val="0"/>
        <w:ind w:left="2430" w:hanging="2250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Zhejiang University</w:t>
      </w:r>
      <w:r w:rsidR="00F1429B">
        <w:rPr>
          <w:rFonts w:ascii="Arial" w:hAnsi="Arial" w:cs="Arial"/>
          <w:sz w:val="20"/>
          <w:szCs w:val="20"/>
        </w:rPr>
        <w:tab/>
      </w:r>
      <w:r w:rsidR="00415F36" w:rsidRPr="00241EE6">
        <w:rPr>
          <w:rFonts w:ascii="Arial" w:hAnsi="Arial" w:cs="Arial"/>
          <w:sz w:val="20"/>
          <w:szCs w:val="20"/>
        </w:rPr>
        <w:t>B.S.</w:t>
      </w:r>
      <w:r w:rsidR="00F5242D">
        <w:rPr>
          <w:rFonts w:ascii="Arial" w:hAnsi="Arial" w:cs="Arial"/>
          <w:sz w:val="20"/>
          <w:szCs w:val="20"/>
        </w:rPr>
        <w:tab/>
      </w:r>
      <w:r w:rsidR="005A4B6E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Electrical and Computer Engineering, 200</w:t>
      </w:r>
      <w:r w:rsidR="00B774F7" w:rsidRPr="00241EE6">
        <w:rPr>
          <w:rFonts w:ascii="Arial" w:hAnsi="Arial" w:cs="Arial"/>
          <w:sz w:val="20"/>
          <w:szCs w:val="20"/>
        </w:rPr>
        <w:t>4</w:t>
      </w:r>
    </w:p>
    <w:p w14:paraId="5F64DDAE" w14:textId="2F975786" w:rsidR="002415B5" w:rsidRPr="00241EE6" w:rsidRDefault="009C7405" w:rsidP="00BF590B">
      <w:pPr>
        <w:autoSpaceDE w:val="0"/>
        <w:autoSpaceDN w:val="0"/>
        <w:ind w:left="2430" w:hanging="2250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University of Florida</w:t>
      </w:r>
      <w:r w:rsidR="00F1429B">
        <w:rPr>
          <w:rFonts w:ascii="Arial" w:hAnsi="Arial" w:cs="Arial"/>
          <w:sz w:val="20"/>
          <w:szCs w:val="20"/>
        </w:rPr>
        <w:tab/>
      </w:r>
      <w:r w:rsidR="001046AE" w:rsidRPr="00241EE6">
        <w:rPr>
          <w:rFonts w:ascii="Arial" w:hAnsi="Arial" w:cs="Arial"/>
          <w:sz w:val="20"/>
          <w:szCs w:val="20"/>
        </w:rPr>
        <w:t>M.S.</w:t>
      </w:r>
      <w:r w:rsidR="00F5242D">
        <w:rPr>
          <w:rFonts w:ascii="Arial" w:hAnsi="Arial" w:cs="Arial"/>
          <w:sz w:val="20"/>
          <w:szCs w:val="20"/>
        </w:rPr>
        <w:tab/>
      </w:r>
      <w:r w:rsidR="005A4B6E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Electrical and Computer Engineering, 2007</w:t>
      </w:r>
    </w:p>
    <w:p w14:paraId="3B994AF5" w14:textId="3FA31FF0" w:rsidR="00857501" w:rsidRPr="00241EE6" w:rsidRDefault="00857501" w:rsidP="00BF590B">
      <w:pPr>
        <w:autoSpaceDE w:val="0"/>
        <w:autoSpaceDN w:val="0"/>
        <w:ind w:left="2430" w:hanging="2250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University of Florida</w:t>
      </w:r>
      <w:r w:rsidR="00F1429B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Ph.D.</w:t>
      </w:r>
      <w:r w:rsidR="00BF590B"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>Electrica</w:t>
      </w:r>
      <w:r w:rsidR="0017595D" w:rsidRPr="00241EE6">
        <w:rPr>
          <w:rFonts w:ascii="Arial" w:hAnsi="Arial" w:cs="Arial"/>
          <w:sz w:val="20"/>
          <w:szCs w:val="20"/>
        </w:rPr>
        <w:t>l and Computer Engineering, 2009</w:t>
      </w:r>
    </w:p>
    <w:p w14:paraId="02DD5E51" w14:textId="77777777" w:rsidR="00415F36" w:rsidRPr="00241EE6" w:rsidRDefault="00415F36" w:rsidP="001752ED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7347DA6D" w14:textId="2DF45A54" w:rsidR="00B62729" w:rsidRPr="0059603A" w:rsidRDefault="001752ED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241EE6">
        <w:rPr>
          <w:rFonts w:ascii="Arial" w:hAnsi="Arial" w:cs="Arial"/>
          <w:b/>
          <w:bCs/>
          <w:sz w:val="22"/>
          <w:szCs w:val="22"/>
          <w:u w:val="single"/>
        </w:rPr>
        <w:t>Appointments</w:t>
      </w:r>
    </w:p>
    <w:p w14:paraId="1347A78E" w14:textId="00F569AC" w:rsidR="00273A6A" w:rsidRDefault="00273A6A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Associate Professor</w:t>
      </w:r>
      <w:r>
        <w:rPr>
          <w:rFonts w:ascii="Arial" w:hAnsi="Arial" w:cs="Arial"/>
          <w:sz w:val="20"/>
          <w:szCs w:val="20"/>
        </w:rPr>
        <w:tab/>
      </w:r>
      <w:r w:rsidRPr="00241EE6">
        <w:rPr>
          <w:rFonts w:ascii="Arial" w:hAnsi="Arial" w:cs="Arial"/>
          <w:sz w:val="20"/>
          <w:szCs w:val="20"/>
        </w:rPr>
        <w:t xml:space="preserve">Electrical </w:t>
      </w:r>
      <w:r w:rsidR="00171DD3">
        <w:rPr>
          <w:rFonts w:ascii="Arial" w:hAnsi="Arial" w:cs="Arial"/>
          <w:sz w:val="20"/>
          <w:szCs w:val="20"/>
        </w:rPr>
        <w:t>&amp;</w:t>
      </w:r>
      <w:r w:rsidRPr="00241EE6">
        <w:rPr>
          <w:rFonts w:ascii="Arial" w:hAnsi="Arial" w:cs="Arial"/>
          <w:sz w:val="20"/>
          <w:szCs w:val="20"/>
        </w:rPr>
        <w:t xml:space="preserve"> Computer Engineering, Texas Tech University, 20</w:t>
      </w:r>
      <w:r>
        <w:rPr>
          <w:rFonts w:ascii="Arial" w:hAnsi="Arial" w:cs="Arial"/>
          <w:sz w:val="20"/>
          <w:szCs w:val="20"/>
        </w:rPr>
        <w:t>14</w:t>
      </w:r>
      <w:r w:rsidRPr="00241EE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41EE6">
        <w:rPr>
          <w:rFonts w:ascii="Arial" w:hAnsi="Arial" w:cs="Arial"/>
          <w:sz w:val="20"/>
          <w:szCs w:val="20"/>
        </w:rPr>
        <w:t>–</w:t>
      </w:r>
      <w:r w:rsidR="00674C89">
        <w:rPr>
          <w:rFonts w:ascii="Arial" w:hAnsi="Arial" w:cs="Arial"/>
          <w:sz w:val="20"/>
          <w:szCs w:val="20"/>
        </w:rPr>
        <w:t xml:space="preserve"> </w:t>
      </w:r>
      <w:r w:rsidRPr="00241EE6">
        <w:rPr>
          <w:rFonts w:ascii="Arial" w:hAnsi="Arial" w:cs="Arial"/>
          <w:sz w:val="20"/>
          <w:szCs w:val="20"/>
        </w:rPr>
        <w:t>.</w:t>
      </w:r>
      <w:proofErr w:type="gramEnd"/>
    </w:p>
    <w:p w14:paraId="26937943" w14:textId="75E882EE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Assistant Professor</w:t>
      </w:r>
      <w:r w:rsidRPr="00241EE6">
        <w:rPr>
          <w:rFonts w:ascii="Arial" w:hAnsi="Arial" w:cs="Arial"/>
          <w:sz w:val="20"/>
          <w:szCs w:val="20"/>
        </w:rPr>
        <w:tab/>
        <w:t xml:space="preserve">Electrical </w:t>
      </w:r>
      <w:r w:rsidR="00171DD3">
        <w:rPr>
          <w:rFonts w:ascii="Arial" w:hAnsi="Arial" w:cs="Arial"/>
          <w:sz w:val="20"/>
          <w:szCs w:val="20"/>
        </w:rPr>
        <w:t>&amp;</w:t>
      </w:r>
      <w:r w:rsidRPr="00241EE6">
        <w:rPr>
          <w:rFonts w:ascii="Arial" w:hAnsi="Arial" w:cs="Arial"/>
          <w:sz w:val="20"/>
          <w:szCs w:val="20"/>
        </w:rPr>
        <w:t xml:space="preserve"> Computer Engineering, Texas Tech University, 2009</w:t>
      </w:r>
      <w:r w:rsidR="001062B8" w:rsidRPr="00241EE6">
        <w:rPr>
          <w:rFonts w:ascii="Arial" w:hAnsi="Arial" w:cs="Arial"/>
          <w:sz w:val="20"/>
          <w:szCs w:val="20"/>
        </w:rPr>
        <w:t xml:space="preserve"> </w:t>
      </w:r>
      <w:r w:rsidRPr="00241EE6">
        <w:rPr>
          <w:rFonts w:ascii="Arial" w:hAnsi="Arial" w:cs="Arial"/>
          <w:sz w:val="20"/>
          <w:szCs w:val="20"/>
        </w:rPr>
        <w:t>–</w:t>
      </w:r>
      <w:r w:rsidR="00273A6A">
        <w:rPr>
          <w:rFonts w:ascii="Arial" w:hAnsi="Arial" w:cs="Arial"/>
          <w:sz w:val="20"/>
          <w:szCs w:val="20"/>
        </w:rPr>
        <w:t>2014</w:t>
      </w:r>
      <w:r w:rsidRPr="00241EE6">
        <w:rPr>
          <w:rFonts w:ascii="Arial" w:hAnsi="Arial" w:cs="Arial"/>
          <w:sz w:val="20"/>
          <w:szCs w:val="20"/>
        </w:rPr>
        <w:t>.</w:t>
      </w:r>
    </w:p>
    <w:p w14:paraId="029FB4C5" w14:textId="77777777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RFIC Designer</w:t>
      </w:r>
      <w:r w:rsidRPr="00241EE6">
        <w:rPr>
          <w:rFonts w:ascii="Arial" w:hAnsi="Arial" w:cs="Arial"/>
          <w:sz w:val="20"/>
          <w:szCs w:val="20"/>
        </w:rPr>
        <w:tab/>
        <w:t xml:space="preserve">Coherent Logix </w:t>
      </w:r>
      <w:proofErr w:type="spellStart"/>
      <w:r w:rsidRPr="00241EE6">
        <w:rPr>
          <w:rFonts w:ascii="Arial" w:hAnsi="Arial" w:cs="Arial"/>
          <w:sz w:val="20"/>
          <w:szCs w:val="20"/>
        </w:rPr>
        <w:t>inc.</w:t>
      </w:r>
      <w:proofErr w:type="spellEnd"/>
      <w:r w:rsidRPr="00241EE6">
        <w:rPr>
          <w:rFonts w:ascii="Arial" w:hAnsi="Arial" w:cs="Arial"/>
          <w:sz w:val="20"/>
          <w:szCs w:val="20"/>
        </w:rPr>
        <w:t>, Austin, TX, Jun 2009</w:t>
      </w:r>
      <w:r w:rsidR="001062B8" w:rsidRPr="00241EE6">
        <w:rPr>
          <w:rFonts w:ascii="Arial" w:hAnsi="Arial" w:cs="Arial"/>
          <w:sz w:val="20"/>
          <w:szCs w:val="20"/>
        </w:rPr>
        <w:t xml:space="preserve"> – </w:t>
      </w:r>
      <w:r w:rsidRPr="00241EE6">
        <w:rPr>
          <w:rFonts w:ascii="Arial" w:hAnsi="Arial" w:cs="Arial"/>
          <w:sz w:val="20"/>
          <w:szCs w:val="20"/>
        </w:rPr>
        <w:t>Aug 2009.</w:t>
      </w:r>
    </w:p>
    <w:p w14:paraId="43E68A3C" w14:textId="77777777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RFIC Designer</w:t>
      </w:r>
      <w:r w:rsidRPr="00241EE6">
        <w:rPr>
          <w:rFonts w:ascii="Arial" w:hAnsi="Arial" w:cs="Arial"/>
          <w:sz w:val="20"/>
          <w:szCs w:val="20"/>
        </w:rPr>
        <w:tab/>
      </w:r>
      <w:proofErr w:type="spellStart"/>
      <w:r w:rsidRPr="00241EE6">
        <w:rPr>
          <w:rFonts w:ascii="Arial" w:hAnsi="Arial" w:cs="Arial"/>
          <w:sz w:val="20"/>
          <w:szCs w:val="20"/>
        </w:rPr>
        <w:t>Alereon</w:t>
      </w:r>
      <w:proofErr w:type="spellEnd"/>
      <w:r w:rsidR="00364C0E" w:rsidRPr="00241E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4C0E" w:rsidRPr="00241EE6">
        <w:rPr>
          <w:rFonts w:ascii="Arial" w:hAnsi="Arial" w:cs="Arial"/>
          <w:sz w:val="20"/>
          <w:szCs w:val="20"/>
        </w:rPr>
        <w:t>inc.</w:t>
      </w:r>
      <w:proofErr w:type="spellEnd"/>
      <w:r w:rsidRPr="00241EE6">
        <w:rPr>
          <w:rFonts w:ascii="Arial" w:hAnsi="Arial" w:cs="Arial"/>
          <w:sz w:val="20"/>
          <w:szCs w:val="20"/>
        </w:rPr>
        <w:t>, Austin, TX, May 2008</w:t>
      </w:r>
      <w:r w:rsidR="001062B8" w:rsidRPr="00241EE6">
        <w:rPr>
          <w:rFonts w:ascii="Arial" w:hAnsi="Arial" w:cs="Arial"/>
          <w:sz w:val="20"/>
          <w:szCs w:val="20"/>
        </w:rPr>
        <w:t xml:space="preserve"> – </w:t>
      </w:r>
      <w:r w:rsidRPr="00241EE6">
        <w:rPr>
          <w:rFonts w:ascii="Arial" w:hAnsi="Arial" w:cs="Arial"/>
          <w:sz w:val="20"/>
          <w:szCs w:val="20"/>
        </w:rPr>
        <w:t>Aug 2008.</w:t>
      </w:r>
    </w:p>
    <w:p w14:paraId="7E520121" w14:textId="77777777" w:rsidR="005B47F5" w:rsidRPr="00241EE6" w:rsidRDefault="005B47F5" w:rsidP="00567E6A">
      <w:pPr>
        <w:autoSpaceDE w:val="0"/>
        <w:autoSpaceDN w:val="0"/>
        <w:ind w:left="2430" w:hanging="2250"/>
        <w:jc w:val="both"/>
        <w:rPr>
          <w:rFonts w:ascii="Arial" w:hAnsi="Arial" w:cs="Arial"/>
          <w:sz w:val="20"/>
          <w:szCs w:val="20"/>
        </w:rPr>
      </w:pPr>
      <w:r w:rsidRPr="00241EE6">
        <w:rPr>
          <w:rFonts w:ascii="Arial" w:hAnsi="Arial" w:cs="Arial"/>
          <w:sz w:val="20"/>
          <w:szCs w:val="20"/>
        </w:rPr>
        <w:t>System Engineer</w:t>
      </w:r>
      <w:r w:rsidRPr="00241EE6">
        <w:rPr>
          <w:rFonts w:ascii="Arial" w:hAnsi="Arial" w:cs="Arial"/>
          <w:sz w:val="20"/>
          <w:szCs w:val="20"/>
        </w:rPr>
        <w:tab/>
      </w:r>
      <w:proofErr w:type="spellStart"/>
      <w:r w:rsidRPr="00241EE6">
        <w:rPr>
          <w:rFonts w:ascii="Arial" w:hAnsi="Arial" w:cs="Arial"/>
          <w:sz w:val="20"/>
          <w:szCs w:val="20"/>
        </w:rPr>
        <w:t>Alereon</w:t>
      </w:r>
      <w:proofErr w:type="spellEnd"/>
      <w:r w:rsidR="00364C0E" w:rsidRPr="00241E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4C0E" w:rsidRPr="00241EE6">
        <w:rPr>
          <w:rFonts w:ascii="Arial" w:hAnsi="Arial" w:cs="Arial"/>
          <w:sz w:val="20"/>
          <w:szCs w:val="20"/>
        </w:rPr>
        <w:t>inc.</w:t>
      </w:r>
      <w:proofErr w:type="spellEnd"/>
      <w:r w:rsidRPr="00241EE6">
        <w:rPr>
          <w:rFonts w:ascii="Arial" w:hAnsi="Arial" w:cs="Arial"/>
          <w:sz w:val="20"/>
          <w:szCs w:val="20"/>
        </w:rPr>
        <w:t>, Austin, TX, May 2007</w:t>
      </w:r>
      <w:r w:rsidR="001062B8" w:rsidRPr="00241EE6">
        <w:rPr>
          <w:rFonts w:ascii="Arial" w:hAnsi="Arial" w:cs="Arial"/>
          <w:sz w:val="20"/>
          <w:szCs w:val="20"/>
        </w:rPr>
        <w:t xml:space="preserve"> – </w:t>
      </w:r>
      <w:r w:rsidRPr="00241EE6">
        <w:rPr>
          <w:rFonts w:ascii="Arial" w:hAnsi="Arial" w:cs="Arial"/>
          <w:sz w:val="20"/>
          <w:szCs w:val="20"/>
        </w:rPr>
        <w:t>Aug 2007.</w:t>
      </w:r>
    </w:p>
    <w:p w14:paraId="100FBA4C" w14:textId="77777777" w:rsidR="005B47F5" w:rsidRPr="00241EE6" w:rsidRDefault="005B47F5" w:rsidP="001752ED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04306AD1" w14:textId="6AE2335F" w:rsidR="00B62729" w:rsidRPr="0059603A" w:rsidRDefault="001C7005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Products</w:t>
      </w:r>
      <w:r w:rsidR="00A9025A" w:rsidRPr="0059603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507E7E09" w14:textId="46CADCFF" w:rsidR="00DA0899" w:rsidRPr="00B52EB3" w:rsidRDefault="00DA0899" w:rsidP="001752ED">
      <w:pPr>
        <w:autoSpaceDE w:val="0"/>
        <w:autoSpaceDN w:val="0"/>
        <w:rPr>
          <w:rFonts w:ascii="Arial" w:hAnsi="Arial" w:cs="Arial"/>
          <w:b/>
          <w:i/>
          <w:sz w:val="20"/>
          <w:szCs w:val="20"/>
        </w:rPr>
      </w:pPr>
      <w:r w:rsidRPr="00B52EB3">
        <w:rPr>
          <w:rFonts w:ascii="Arial" w:hAnsi="Arial" w:cs="Arial"/>
          <w:b/>
          <w:i/>
          <w:sz w:val="20"/>
          <w:szCs w:val="20"/>
        </w:rPr>
        <w:t xml:space="preserve">5 </w:t>
      </w:r>
      <w:r w:rsidR="001C7005" w:rsidRPr="00B52EB3">
        <w:rPr>
          <w:rFonts w:ascii="Arial" w:hAnsi="Arial" w:cs="Arial"/>
          <w:b/>
          <w:i/>
          <w:sz w:val="20"/>
          <w:szCs w:val="20"/>
        </w:rPr>
        <w:t>products</w:t>
      </w:r>
      <w:r w:rsidRPr="00B52EB3">
        <w:rPr>
          <w:rFonts w:ascii="Arial" w:hAnsi="Arial" w:cs="Arial"/>
          <w:b/>
          <w:i/>
          <w:sz w:val="20"/>
          <w:szCs w:val="20"/>
        </w:rPr>
        <w:t xml:space="preserve"> closely related to the proposed project:</w:t>
      </w:r>
    </w:p>
    <w:p w14:paraId="62AD4DE9" w14:textId="77777777" w:rsidR="00697526" w:rsidRPr="00697526" w:rsidRDefault="00697526" w:rsidP="00D4292A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Z. Peng, L. Ran, </w:t>
      </w:r>
      <w:r w:rsidRPr="00697526">
        <w:rPr>
          <w:rFonts w:ascii="Arial" w:hAnsi="Arial" w:cs="Arial"/>
          <w:b/>
          <w:sz w:val="20"/>
        </w:rPr>
        <w:t>C. Li</w:t>
      </w:r>
      <w:r>
        <w:rPr>
          <w:rFonts w:ascii="Arial" w:hAnsi="Arial" w:cs="Arial"/>
          <w:sz w:val="20"/>
        </w:rPr>
        <w:t>, “</w:t>
      </w:r>
      <w:r w:rsidRPr="00065D40">
        <w:rPr>
          <w:rFonts w:ascii="Arial" w:hAnsi="Arial" w:cs="Arial"/>
          <w:sz w:val="20"/>
        </w:rPr>
        <w:t>A K-Band Portable FMCW Radar with Beamforming Array for Short-Range Localization and Vital-Doppler Targets Discrimination</w:t>
      </w:r>
      <w:r>
        <w:rPr>
          <w:rFonts w:ascii="Arial" w:hAnsi="Arial" w:cs="Arial"/>
          <w:sz w:val="20"/>
        </w:rPr>
        <w:t xml:space="preserve">,” </w:t>
      </w:r>
      <w:r w:rsidRPr="00065D40">
        <w:rPr>
          <w:rFonts w:ascii="Arial" w:hAnsi="Arial" w:cs="Arial"/>
          <w:i/>
          <w:sz w:val="20"/>
        </w:rPr>
        <w:t>IEEE Transactions on Microwave Theory and Techniques</w:t>
      </w:r>
      <w:r w:rsidRPr="00A836D0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vol. 65, no. 9, pp. 3443-3452</w:t>
      </w:r>
      <w:r w:rsidRPr="00A836D0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September </w:t>
      </w:r>
      <w:r w:rsidRPr="00A836D0">
        <w:rPr>
          <w:rFonts w:ascii="Arial" w:hAnsi="Arial" w:cs="Arial"/>
          <w:sz w:val="20"/>
        </w:rPr>
        <w:t>2017.</w:t>
      </w:r>
    </w:p>
    <w:p w14:paraId="169B177A" w14:textId="77777777" w:rsidR="00BC0292" w:rsidRPr="00BC0292" w:rsidRDefault="00BC0292" w:rsidP="00D4292A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CA7E2A">
        <w:rPr>
          <w:rFonts w:ascii="Arial" w:hAnsi="Arial" w:cs="Arial"/>
          <w:sz w:val="20"/>
        </w:rPr>
        <w:t>Z</w:t>
      </w:r>
      <w:r>
        <w:rPr>
          <w:rFonts w:ascii="Arial" w:hAnsi="Arial" w:cs="Arial"/>
          <w:sz w:val="20"/>
        </w:rPr>
        <w:t>.</w:t>
      </w:r>
      <w:r w:rsidRPr="00CA7E2A">
        <w:rPr>
          <w:rFonts w:ascii="Arial" w:hAnsi="Arial" w:cs="Arial"/>
          <w:sz w:val="20"/>
        </w:rPr>
        <w:t xml:space="preserve"> Peng, </w:t>
      </w:r>
      <w:r w:rsidRPr="00532AC4">
        <w:rPr>
          <w:rFonts w:ascii="Arial" w:hAnsi="Arial" w:cs="Arial"/>
          <w:sz w:val="20"/>
        </w:rPr>
        <w:t>J. Muñoz-</w:t>
      </w:r>
      <w:proofErr w:type="spellStart"/>
      <w:r w:rsidRPr="00532AC4">
        <w:rPr>
          <w:rFonts w:ascii="Arial" w:hAnsi="Arial" w:cs="Arial"/>
          <w:sz w:val="20"/>
        </w:rPr>
        <w:t>Ferreras</w:t>
      </w:r>
      <w:proofErr w:type="spellEnd"/>
      <w:r w:rsidRPr="00CA7E2A">
        <w:rPr>
          <w:rFonts w:ascii="Arial" w:hAnsi="Arial" w:cs="Arial"/>
          <w:sz w:val="20"/>
        </w:rPr>
        <w:t>, Y</w:t>
      </w:r>
      <w:r>
        <w:rPr>
          <w:rFonts w:ascii="Arial" w:hAnsi="Arial" w:cs="Arial"/>
          <w:sz w:val="20"/>
        </w:rPr>
        <w:t>.</w:t>
      </w:r>
      <w:r w:rsidRPr="00CA7E2A">
        <w:rPr>
          <w:rFonts w:ascii="Arial" w:hAnsi="Arial" w:cs="Arial"/>
          <w:sz w:val="20"/>
        </w:rPr>
        <w:t xml:space="preserve"> Tang, C</w:t>
      </w:r>
      <w:r>
        <w:rPr>
          <w:rFonts w:ascii="Arial" w:hAnsi="Arial" w:cs="Arial"/>
          <w:sz w:val="20"/>
        </w:rPr>
        <w:t>.</w:t>
      </w:r>
      <w:r w:rsidRPr="00CA7E2A">
        <w:rPr>
          <w:rFonts w:ascii="Arial" w:hAnsi="Arial" w:cs="Arial"/>
          <w:sz w:val="20"/>
        </w:rPr>
        <w:t xml:space="preserve"> Liu, </w:t>
      </w:r>
      <w:r w:rsidRPr="00532AC4">
        <w:rPr>
          <w:rFonts w:ascii="Arial" w:hAnsi="Arial" w:cs="Arial"/>
          <w:sz w:val="20"/>
        </w:rPr>
        <w:t>R. Gómez-García</w:t>
      </w:r>
      <w:r w:rsidRPr="00CA7E2A">
        <w:rPr>
          <w:rFonts w:ascii="Arial" w:hAnsi="Arial" w:cs="Arial"/>
          <w:sz w:val="20"/>
        </w:rPr>
        <w:t>, L</w:t>
      </w:r>
      <w:r>
        <w:rPr>
          <w:rFonts w:ascii="Arial" w:hAnsi="Arial" w:cs="Arial"/>
          <w:sz w:val="20"/>
        </w:rPr>
        <w:t>.</w:t>
      </w:r>
      <w:r w:rsidRPr="00CA7E2A">
        <w:rPr>
          <w:rFonts w:ascii="Arial" w:hAnsi="Arial" w:cs="Arial"/>
          <w:sz w:val="20"/>
        </w:rPr>
        <w:t xml:space="preserve"> Ran, </w:t>
      </w:r>
      <w:r w:rsidRPr="00BC0292">
        <w:rPr>
          <w:rFonts w:ascii="Arial" w:hAnsi="Arial" w:cs="Arial"/>
          <w:b/>
          <w:sz w:val="20"/>
        </w:rPr>
        <w:t>C. Li</w:t>
      </w:r>
      <w:r>
        <w:rPr>
          <w:rFonts w:ascii="Arial" w:hAnsi="Arial" w:cs="Arial"/>
          <w:sz w:val="20"/>
        </w:rPr>
        <w:t>,</w:t>
      </w:r>
      <w:r w:rsidRPr="00CA7E2A">
        <w:rPr>
          <w:rFonts w:ascii="Arial" w:hAnsi="Arial" w:cs="Arial"/>
          <w:sz w:val="20"/>
        </w:rPr>
        <w:t xml:space="preserve"> “A Portable FMCW-Interferometry Radar with Programmable Low-IF Architecture for Localization, ISAR Imaging and Vital-Sign Tracking</w:t>
      </w:r>
      <w:r>
        <w:rPr>
          <w:rFonts w:ascii="Arial" w:hAnsi="Arial" w:cs="Arial"/>
          <w:sz w:val="20"/>
        </w:rPr>
        <w:t xml:space="preserve">,” </w:t>
      </w:r>
      <w:r w:rsidRPr="000548D5">
        <w:rPr>
          <w:rFonts w:ascii="Arial" w:hAnsi="Arial" w:cs="Arial"/>
          <w:i/>
          <w:sz w:val="20"/>
        </w:rPr>
        <w:t>IEEE Transactions on Microwave Theory and Techniques</w:t>
      </w:r>
      <w:r w:rsidRPr="0068356F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vol.</w:t>
      </w:r>
      <w:r w:rsidRPr="0057631E">
        <w:rPr>
          <w:rFonts w:ascii="Arial" w:hAnsi="Arial" w:cs="Arial"/>
          <w:sz w:val="20"/>
        </w:rPr>
        <w:t xml:space="preserve"> 65, </w:t>
      </w:r>
      <w:r>
        <w:rPr>
          <w:rFonts w:ascii="Arial" w:hAnsi="Arial" w:cs="Arial"/>
          <w:sz w:val="20"/>
        </w:rPr>
        <w:t>no.</w:t>
      </w:r>
      <w:r w:rsidRPr="0057631E">
        <w:rPr>
          <w:rFonts w:ascii="Arial" w:hAnsi="Arial" w:cs="Arial"/>
          <w:sz w:val="20"/>
        </w:rPr>
        <w:t xml:space="preserve"> 4</w:t>
      </w:r>
      <w:r>
        <w:rPr>
          <w:rFonts w:ascii="Arial" w:hAnsi="Arial" w:cs="Arial"/>
          <w:sz w:val="20"/>
        </w:rPr>
        <w:t xml:space="preserve">, pp. </w:t>
      </w:r>
      <w:r w:rsidRPr="0057631E">
        <w:rPr>
          <w:rFonts w:ascii="Arial" w:hAnsi="Arial" w:cs="Arial"/>
          <w:sz w:val="20"/>
        </w:rPr>
        <w:t>1334</w:t>
      </w:r>
      <w:r>
        <w:rPr>
          <w:rFonts w:ascii="Arial" w:hAnsi="Arial" w:cs="Arial"/>
          <w:sz w:val="20"/>
        </w:rPr>
        <w:t>–</w:t>
      </w:r>
      <w:r w:rsidRPr="0057631E">
        <w:rPr>
          <w:rFonts w:ascii="Arial" w:hAnsi="Arial" w:cs="Arial"/>
          <w:sz w:val="20"/>
        </w:rPr>
        <w:t>1344</w:t>
      </w:r>
      <w:r>
        <w:rPr>
          <w:rFonts w:ascii="Arial" w:hAnsi="Arial" w:cs="Arial"/>
          <w:sz w:val="20"/>
        </w:rPr>
        <w:t>, April</w:t>
      </w:r>
      <w:r w:rsidRPr="0057631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2017.</w:t>
      </w:r>
    </w:p>
    <w:p w14:paraId="3FAC3F56" w14:textId="56E0658E" w:rsidR="007575C3" w:rsidRDefault="00D4292A" w:rsidP="00D4292A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D4292A">
        <w:rPr>
          <w:rFonts w:ascii="Arial" w:hAnsi="Arial" w:cs="Arial"/>
          <w:sz w:val="20"/>
          <w:szCs w:val="20"/>
        </w:rPr>
        <w:t xml:space="preserve">C. Gu, G. Wang, Y. Li, T. Inoue, </w:t>
      </w:r>
      <w:r w:rsidRPr="00D4292A">
        <w:rPr>
          <w:rFonts w:ascii="Arial" w:hAnsi="Arial" w:cs="Arial"/>
          <w:b/>
          <w:sz w:val="20"/>
          <w:szCs w:val="20"/>
        </w:rPr>
        <w:t>C. Li</w:t>
      </w:r>
      <w:r w:rsidRPr="00D4292A">
        <w:rPr>
          <w:rFonts w:ascii="Arial" w:hAnsi="Arial" w:cs="Arial"/>
          <w:sz w:val="20"/>
          <w:szCs w:val="20"/>
        </w:rPr>
        <w:t xml:space="preserve">, “A Hybrid Radar-Camera Sensing System With Phase Compensation for Random Body Movement Cancellation in Doppler Vital Sign Detection,” </w:t>
      </w:r>
      <w:r w:rsidRPr="00D4292A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D4292A">
        <w:rPr>
          <w:rFonts w:ascii="Arial" w:hAnsi="Arial" w:cs="Arial"/>
          <w:sz w:val="20"/>
          <w:szCs w:val="20"/>
        </w:rPr>
        <w:t>, vol. 61, no. 12, pp. 4678-4688, December 2013.</w:t>
      </w:r>
    </w:p>
    <w:p w14:paraId="4E069BCF" w14:textId="77777777" w:rsidR="007575C3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9E0BD7">
        <w:rPr>
          <w:rFonts w:ascii="Arial" w:hAnsi="Arial" w:cs="Arial"/>
          <w:b/>
          <w:sz w:val="20"/>
          <w:szCs w:val="20"/>
        </w:rPr>
        <w:t>C. Li</w:t>
      </w:r>
      <w:r>
        <w:rPr>
          <w:rFonts w:ascii="Arial" w:hAnsi="Arial" w:cs="Arial"/>
          <w:sz w:val="20"/>
          <w:szCs w:val="20"/>
        </w:rPr>
        <w:t>,</w:t>
      </w:r>
      <w:r w:rsidRPr="009E0BD7">
        <w:rPr>
          <w:rFonts w:ascii="Arial" w:hAnsi="Arial" w:cs="Arial"/>
          <w:sz w:val="20"/>
          <w:szCs w:val="20"/>
        </w:rPr>
        <w:t xml:space="preserve"> J</w:t>
      </w:r>
      <w:r>
        <w:rPr>
          <w:rFonts w:ascii="Arial" w:hAnsi="Arial" w:cs="Arial"/>
          <w:sz w:val="20"/>
          <w:szCs w:val="20"/>
        </w:rPr>
        <w:t>.</w:t>
      </w:r>
      <w:r w:rsidRPr="009E0BD7">
        <w:rPr>
          <w:rFonts w:ascii="Arial" w:hAnsi="Arial" w:cs="Arial"/>
          <w:sz w:val="20"/>
          <w:szCs w:val="20"/>
        </w:rPr>
        <w:t xml:space="preserve"> Lin, “Microwave Motion Sensing and Analysis”, John Wiley &amp; Sons, ISBN: 978-0470642146, 2013.</w:t>
      </w:r>
    </w:p>
    <w:p w14:paraId="48352A98" w14:textId="77777777" w:rsidR="007575C3" w:rsidRPr="00BB4FE0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sz w:val="20"/>
          <w:szCs w:val="20"/>
        </w:rPr>
        <w:t xml:space="preserve">C. Gu, R. Li, H. Zhang, A. Y. C. Fung, C. Torres, S. B Jiang, </w:t>
      </w: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“Accurate Respiration Measurement Using DC-Coupled Continuous-Wave Radar Sensor for Motion-Adaptive Cancer Radiotherapy,” </w:t>
      </w:r>
      <w:r w:rsidRPr="00BB4FE0">
        <w:rPr>
          <w:rFonts w:ascii="Arial" w:hAnsi="Arial" w:cs="Arial"/>
          <w:i/>
          <w:sz w:val="20"/>
          <w:szCs w:val="20"/>
        </w:rPr>
        <w:t>IEEE Transactions on Biomedical Engineering</w:t>
      </w:r>
      <w:r w:rsidRPr="00BB4FE0">
        <w:rPr>
          <w:rFonts w:ascii="Arial" w:hAnsi="Arial" w:cs="Arial"/>
          <w:sz w:val="20"/>
          <w:szCs w:val="20"/>
        </w:rPr>
        <w:t>, vol. 59, no. 11, pp. 3117-3123, Nov. 2012.</w:t>
      </w:r>
    </w:p>
    <w:p w14:paraId="29931E00" w14:textId="117EE64F" w:rsidR="009925AC" w:rsidRPr="00B52EB3" w:rsidRDefault="009925AC" w:rsidP="009925AC">
      <w:pPr>
        <w:autoSpaceDE w:val="0"/>
        <w:autoSpaceDN w:val="0"/>
        <w:rPr>
          <w:rFonts w:ascii="Arial" w:hAnsi="Arial" w:cs="Arial"/>
          <w:b/>
          <w:i/>
          <w:sz w:val="20"/>
          <w:szCs w:val="20"/>
        </w:rPr>
      </w:pPr>
      <w:r w:rsidRPr="00B52EB3">
        <w:rPr>
          <w:rFonts w:ascii="Arial" w:hAnsi="Arial" w:cs="Arial"/>
          <w:b/>
          <w:i/>
          <w:sz w:val="20"/>
          <w:szCs w:val="20"/>
        </w:rPr>
        <w:t xml:space="preserve">5 other </w:t>
      </w:r>
      <w:r w:rsidR="001C7005" w:rsidRPr="00B52EB3">
        <w:rPr>
          <w:rFonts w:ascii="Arial" w:hAnsi="Arial" w:cs="Arial"/>
          <w:b/>
          <w:i/>
          <w:sz w:val="20"/>
          <w:szCs w:val="20"/>
        </w:rPr>
        <w:t>products</w:t>
      </w:r>
      <w:r w:rsidRPr="00B52EB3">
        <w:rPr>
          <w:rFonts w:ascii="Arial" w:hAnsi="Arial" w:cs="Arial"/>
          <w:b/>
          <w:i/>
          <w:sz w:val="20"/>
          <w:szCs w:val="20"/>
        </w:rPr>
        <w:t>:</w:t>
      </w:r>
    </w:p>
    <w:p w14:paraId="5D9907B5" w14:textId="77777777" w:rsidR="002C6F66" w:rsidRPr="00BB4FE0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sz w:val="20"/>
          <w:szCs w:val="20"/>
        </w:rPr>
        <w:t xml:space="preserve">L. Lu, B. </w:t>
      </w:r>
      <w:proofErr w:type="spellStart"/>
      <w:r w:rsidRPr="00BB4FE0">
        <w:rPr>
          <w:rFonts w:ascii="Arial" w:hAnsi="Arial" w:cs="Arial"/>
          <w:sz w:val="20"/>
          <w:szCs w:val="20"/>
        </w:rPr>
        <w:t>Vosooghi</w:t>
      </w:r>
      <w:proofErr w:type="spellEnd"/>
      <w:r w:rsidRPr="00BB4FE0">
        <w:rPr>
          <w:rFonts w:ascii="Arial" w:hAnsi="Arial" w:cs="Arial"/>
          <w:sz w:val="20"/>
          <w:szCs w:val="20"/>
        </w:rPr>
        <w:t xml:space="preserve">, J. Chen, </w:t>
      </w: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>, “</w:t>
      </w:r>
      <w:r w:rsidRPr="00BB4FE0">
        <w:rPr>
          <w:rFonts w:ascii="Arial" w:hAnsi="Arial" w:cs="Arial" w:hint="eastAsia"/>
          <w:sz w:val="20"/>
          <w:szCs w:val="20"/>
        </w:rPr>
        <w:t>A Subthreshold</w:t>
      </w:r>
      <w:r w:rsidRPr="00BB4FE0">
        <w:rPr>
          <w:rFonts w:ascii="Arial" w:hAnsi="Arial" w:cs="Arial"/>
          <w:sz w:val="20"/>
          <w:szCs w:val="20"/>
        </w:rPr>
        <w:t>-</w:t>
      </w:r>
      <w:r w:rsidRPr="00BB4FE0">
        <w:rPr>
          <w:rFonts w:ascii="Arial" w:hAnsi="Arial" w:cs="Arial" w:hint="eastAsia"/>
          <w:sz w:val="20"/>
          <w:szCs w:val="20"/>
        </w:rPr>
        <w:t>MOSFETs</w:t>
      </w:r>
      <w:r w:rsidRPr="00BB4FE0">
        <w:rPr>
          <w:rFonts w:ascii="Arial" w:hAnsi="Arial" w:cs="Arial"/>
          <w:sz w:val="20"/>
          <w:szCs w:val="20"/>
        </w:rPr>
        <w:t>-</w:t>
      </w:r>
      <w:r w:rsidRPr="00BB4FE0">
        <w:rPr>
          <w:rFonts w:ascii="Arial" w:hAnsi="Arial" w:cs="Arial" w:hint="eastAsia"/>
          <w:sz w:val="20"/>
          <w:szCs w:val="20"/>
        </w:rPr>
        <w:t xml:space="preserve">Based Scattered Relative </w:t>
      </w:r>
      <w:bookmarkStart w:id="0" w:name="_GoBack"/>
      <w:bookmarkEnd w:id="0"/>
      <w:r w:rsidRPr="00BB4FE0">
        <w:rPr>
          <w:rFonts w:ascii="Arial" w:hAnsi="Arial" w:cs="Arial" w:hint="eastAsia"/>
          <w:sz w:val="20"/>
          <w:szCs w:val="20"/>
        </w:rPr>
        <w:t>Temperature Sensor Front-End with a Non-Calibrated</w:t>
      </w:r>
      <w:r w:rsidRPr="00BB4FE0">
        <w:rPr>
          <w:rFonts w:ascii="Arial" w:hAnsi="Arial" w:cs="Arial"/>
          <w:sz w:val="20"/>
          <w:szCs w:val="20"/>
        </w:rPr>
        <w:t xml:space="preserve"> ±</w:t>
      </w:r>
      <w:r w:rsidRPr="00BB4FE0">
        <w:rPr>
          <w:rFonts w:ascii="Arial" w:hAnsi="Arial" w:cs="Arial" w:hint="eastAsia"/>
          <w:sz w:val="20"/>
          <w:szCs w:val="20"/>
        </w:rPr>
        <w:t xml:space="preserve">2.5 </w:t>
      </w:r>
      <w:r w:rsidRPr="00BB4FE0">
        <w:rPr>
          <w:rFonts w:ascii="Arial" w:hAnsi="Arial" w:cs="Arial" w:hint="eastAsia"/>
          <w:sz w:val="20"/>
          <w:szCs w:val="20"/>
          <w:vertAlign w:val="superscript"/>
        </w:rPr>
        <w:t>0</w:t>
      </w:r>
      <w:r w:rsidRPr="00BB4FE0">
        <w:rPr>
          <w:rFonts w:ascii="Arial" w:hAnsi="Arial" w:cs="Arial" w:hint="eastAsia"/>
          <w:sz w:val="20"/>
          <w:szCs w:val="20"/>
        </w:rPr>
        <w:t>C 3</w:t>
      </w:r>
      <w:r w:rsidRPr="00BB4FE0">
        <w:rPr>
          <w:rFonts w:ascii="Arial" w:hAnsi="Arial" w:cs="Arial"/>
          <w:sz w:val="20"/>
          <w:szCs w:val="20"/>
        </w:rPr>
        <w:t>σ</w:t>
      </w:r>
      <w:r w:rsidRPr="00BB4FE0">
        <w:rPr>
          <w:rFonts w:ascii="Arial" w:hAnsi="Arial" w:cs="Arial" w:hint="eastAsia"/>
          <w:sz w:val="20"/>
          <w:szCs w:val="20"/>
        </w:rPr>
        <w:t xml:space="preserve"> Relative Inaccuracy from -40 </w:t>
      </w:r>
      <w:r w:rsidRPr="00BB4FE0">
        <w:rPr>
          <w:rFonts w:ascii="Arial" w:hAnsi="Arial" w:cs="Arial" w:hint="eastAsia"/>
          <w:sz w:val="20"/>
          <w:szCs w:val="20"/>
          <w:vertAlign w:val="superscript"/>
        </w:rPr>
        <w:t>0</w:t>
      </w:r>
      <w:r w:rsidRPr="00BB4FE0">
        <w:rPr>
          <w:rFonts w:ascii="Arial" w:hAnsi="Arial" w:cs="Arial" w:hint="eastAsia"/>
          <w:sz w:val="20"/>
          <w:szCs w:val="20"/>
        </w:rPr>
        <w:t xml:space="preserve">C to 100 </w:t>
      </w:r>
      <w:r w:rsidRPr="00BB4FE0">
        <w:rPr>
          <w:rFonts w:ascii="Arial" w:hAnsi="Arial" w:cs="Arial" w:hint="eastAsia"/>
          <w:sz w:val="20"/>
          <w:szCs w:val="20"/>
          <w:vertAlign w:val="superscript"/>
        </w:rPr>
        <w:t>0</w:t>
      </w:r>
      <w:r w:rsidRPr="00BB4FE0">
        <w:rPr>
          <w:rFonts w:ascii="Arial" w:hAnsi="Arial" w:cs="Arial" w:hint="eastAsia"/>
          <w:sz w:val="20"/>
          <w:szCs w:val="20"/>
        </w:rPr>
        <w:t>C</w:t>
      </w:r>
      <w:r w:rsidRPr="00BB4FE0">
        <w:rPr>
          <w:rFonts w:ascii="Arial" w:hAnsi="Arial" w:cs="Arial"/>
          <w:sz w:val="20"/>
          <w:szCs w:val="20"/>
        </w:rPr>
        <w:t xml:space="preserve">,” </w:t>
      </w:r>
      <w:r w:rsidRPr="00BB4FE0">
        <w:rPr>
          <w:rFonts w:ascii="Arial" w:hAnsi="Arial" w:cs="Arial"/>
          <w:i/>
          <w:sz w:val="20"/>
          <w:szCs w:val="20"/>
        </w:rPr>
        <w:t>IEEE Transactions on Circuits and Systems I: Regular Papers</w:t>
      </w:r>
      <w:r w:rsidRPr="00BB4FE0">
        <w:rPr>
          <w:rFonts w:ascii="Arial" w:hAnsi="Arial" w:cs="Arial"/>
          <w:sz w:val="20"/>
          <w:szCs w:val="20"/>
        </w:rPr>
        <w:t>, vol. 60, no. 5, pp. 1104-1112, May 2013.</w:t>
      </w:r>
    </w:p>
    <w:p w14:paraId="52C99A79" w14:textId="77777777" w:rsidR="002C6F66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X. Yu, C. Lee, L. Ran, J. Lin, “High Sensitivity Software Configurable 5.8 GHz Radar Sensor Receiver Chip in 0.13 µm CMOS for Non-contact Vital Sign Detection,” </w:t>
      </w:r>
      <w:r w:rsidRPr="00BB4FE0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BB4FE0">
        <w:rPr>
          <w:rFonts w:ascii="Arial" w:hAnsi="Arial" w:cs="Arial"/>
          <w:sz w:val="20"/>
          <w:szCs w:val="20"/>
        </w:rPr>
        <w:t>, vol. 58, issue 5, pp. 1410-1419, May 2010.</w:t>
      </w:r>
    </w:p>
    <w:p w14:paraId="7C5DD0D6" w14:textId="77777777" w:rsidR="007575C3" w:rsidRPr="00BB4FE0" w:rsidRDefault="007575C3" w:rsidP="007575C3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J. Ling, J. Li, J. Lin, “Accurate Doppler Radar Non-contact Vital Sign Detection Using the RELAX Algorithm”, </w:t>
      </w:r>
      <w:r w:rsidRPr="00BB4FE0">
        <w:rPr>
          <w:rFonts w:ascii="Arial" w:hAnsi="Arial" w:cs="Arial"/>
          <w:i/>
          <w:sz w:val="20"/>
          <w:szCs w:val="20"/>
        </w:rPr>
        <w:t>IEEE Transactions on Instrumentation and Measurement</w:t>
      </w:r>
      <w:r w:rsidRPr="00BB4FE0">
        <w:rPr>
          <w:rFonts w:ascii="Arial" w:hAnsi="Arial" w:cs="Arial"/>
          <w:sz w:val="20"/>
          <w:szCs w:val="20"/>
        </w:rPr>
        <w:t>, vol. 59, issue 3, pp. 687-695, March 2010.</w:t>
      </w:r>
    </w:p>
    <w:p w14:paraId="4AAAA84A" w14:textId="77777777" w:rsidR="002C6F66" w:rsidRPr="00BB4FE0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t>C. Li</w:t>
      </w:r>
      <w:r w:rsidRPr="00BB4FE0">
        <w:rPr>
          <w:rFonts w:ascii="Arial" w:hAnsi="Arial" w:cs="Arial"/>
          <w:sz w:val="20"/>
          <w:szCs w:val="20"/>
        </w:rPr>
        <w:t xml:space="preserve">, J. Lin, “Random Body Movement Cancellation in Doppler Radar Vital Sign Detection,” </w:t>
      </w:r>
      <w:r w:rsidRPr="00BB4FE0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BB4FE0">
        <w:rPr>
          <w:rFonts w:ascii="Arial" w:hAnsi="Arial" w:cs="Arial"/>
          <w:sz w:val="20"/>
          <w:szCs w:val="20"/>
        </w:rPr>
        <w:t>, vol. 56, issue 12, pp. 3143-3152, December 2008.</w:t>
      </w:r>
    </w:p>
    <w:p w14:paraId="10070DC8" w14:textId="77777777" w:rsidR="002C6F66" w:rsidRPr="00BB4FE0" w:rsidRDefault="002C6F66" w:rsidP="002C6F66">
      <w:pPr>
        <w:numPr>
          <w:ilvl w:val="0"/>
          <w:numId w:val="2"/>
        </w:numPr>
        <w:tabs>
          <w:tab w:val="num" w:pos="540"/>
        </w:tabs>
        <w:jc w:val="both"/>
        <w:rPr>
          <w:rFonts w:ascii="Arial" w:hAnsi="Arial" w:cs="Arial"/>
          <w:sz w:val="20"/>
          <w:szCs w:val="20"/>
        </w:rPr>
      </w:pPr>
      <w:r w:rsidRPr="00BB4FE0">
        <w:rPr>
          <w:rFonts w:ascii="Arial" w:hAnsi="Arial" w:cs="Arial"/>
          <w:b/>
          <w:sz w:val="20"/>
          <w:szCs w:val="20"/>
        </w:rPr>
        <w:lastRenderedPageBreak/>
        <w:t>C. Li</w:t>
      </w:r>
      <w:r w:rsidRPr="00BB4FE0">
        <w:rPr>
          <w:rFonts w:ascii="Arial" w:hAnsi="Arial" w:cs="Arial"/>
          <w:sz w:val="20"/>
          <w:szCs w:val="20"/>
        </w:rPr>
        <w:t xml:space="preserve">, Y. Xiao, J. Lin, "Experiment and Spectral Analysis of a Low-Power </w:t>
      </w:r>
      <w:proofErr w:type="spellStart"/>
      <w:r w:rsidRPr="00BB4FE0">
        <w:rPr>
          <w:rFonts w:ascii="Arial" w:hAnsi="Arial" w:cs="Arial"/>
          <w:sz w:val="20"/>
          <w:szCs w:val="20"/>
        </w:rPr>
        <w:t>Ka</w:t>
      </w:r>
      <w:proofErr w:type="spellEnd"/>
      <w:r w:rsidRPr="00BB4FE0">
        <w:rPr>
          <w:rFonts w:ascii="Arial" w:hAnsi="Arial" w:cs="Arial"/>
          <w:sz w:val="20"/>
          <w:szCs w:val="20"/>
        </w:rPr>
        <w:t xml:space="preserve">-Band Heartbeat Detector Measuring from Four Sides of a Human Body," </w:t>
      </w:r>
      <w:r w:rsidRPr="00BB4FE0">
        <w:rPr>
          <w:rFonts w:ascii="Arial" w:hAnsi="Arial" w:cs="Arial"/>
          <w:i/>
          <w:sz w:val="20"/>
          <w:szCs w:val="20"/>
        </w:rPr>
        <w:t>IEEE Transactions on Microwave Theory and Techniques</w:t>
      </w:r>
      <w:r w:rsidRPr="00BB4FE0">
        <w:rPr>
          <w:rFonts w:ascii="Arial" w:hAnsi="Arial" w:cs="Arial"/>
          <w:sz w:val="20"/>
          <w:szCs w:val="20"/>
        </w:rPr>
        <w:t>, vol. 54, no. 12, pp. 4464-4471, December 2006.</w:t>
      </w:r>
    </w:p>
    <w:p w14:paraId="25A83C9E" w14:textId="77777777" w:rsidR="009557A9" w:rsidRPr="00CD4619" w:rsidRDefault="009557A9" w:rsidP="00CD461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2F30306D" w14:textId="02D9B93A" w:rsidR="001E1E83" w:rsidRPr="0059603A" w:rsidRDefault="001752ED" w:rsidP="0059603A">
      <w:pPr>
        <w:autoSpaceDE w:val="0"/>
        <w:autoSpaceDN w:val="0"/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241EE6">
        <w:rPr>
          <w:rFonts w:ascii="Arial" w:hAnsi="Arial" w:cs="Arial"/>
          <w:b/>
          <w:bCs/>
          <w:sz w:val="22"/>
          <w:szCs w:val="22"/>
          <w:u w:val="single"/>
        </w:rPr>
        <w:t>Synergistic Activities</w:t>
      </w:r>
    </w:p>
    <w:p w14:paraId="66BE9EAF" w14:textId="72C382C2" w:rsidR="00406CAE" w:rsidRPr="003232DC" w:rsidRDefault="00406CAE" w:rsidP="002428AF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3232DC">
        <w:rPr>
          <w:rFonts w:ascii="Arial" w:hAnsi="Arial" w:cs="Arial"/>
          <w:sz w:val="20"/>
          <w:szCs w:val="20"/>
        </w:rPr>
        <w:t>IEEE</w:t>
      </w:r>
      <w:r w:rsidRPr="003232DC">
        <w:rPr>
          <w:rFonts w:ascii="Arial" w:hAnsi="Arial" w:cs="Arial"/>
          <w:sz w:val="20"/>
          <w:szCs w:val="20"/>
        </w:rPr>
        <w:tab/>
      </w:r>
      <w:r w:rsidR="00E45B6B">
        <w:rPr>
          <w:rFonts w:ascii="Arial" w:hAnsi="Arial" w:cs="Arial"/>
          <w:sz w:val="20"/>
          <w:szCs w:val="20"/>
        </w:rPr>
        <w:t xml:space="preserve">Chair of the Graduate Fellowship in Medical Applications Committee for IEEE MTT-S; </w:t>
      </w:r>
      <w:r w:rsidR="00653CAA">
        <w:rPr>
          <w:rFonts w:ascii="Arial" w:hAnsi="Arial" w:cs="Arial"/>
          <w:sz w:val="20"/>
          <w:szCs w:val="20"/>
        </w:rPr>
        <w:t>Vice Chair</w:t>
      </w:r>
      <w:r w:rsidR="00685A71">
        <w:rPr>
          <w:rFonts w:ascii="Arial" w:hAnsi="Arial" w:cs="Arial"/>
          <w:sz w:val="20"/>
          <w:szCs w:val="20"/>
        </w:rPr>
        <w:t xml:space="preserve"> of the ‘</w:t>
      </w:r>
      <w:r w:rsidR="009F7598">
        <w:rPr>
          <w:rFonts w:ascii="Arial" w:hAnsi="Arial" w:cs="Arial"/>
          <w:sz w:val="20"/>
          <w:szCs w:val="20"/>
        </w:rPr>
        <w:t xml:space="preserve">MTT-10 </w:t>
      </w:r>
      <w:r w:rsidR="00685A71" w:rsidRPr="00CD5FFA">
        <w:rPr>
          <w:rFonts w:ascii="Arial" w:hAnsi="Arial" w:cs="Arial"/>
          <w:sz w:val="20"/>
          <w:szCs w:val="20"/>
        </w:rPr>
        <w:t>Biological Effect and Medical Applications of RF and Microwave</w:t>
      </w:r>
      <w:r w:rsidR="00685A71">
        <w:rPr>
          <w:rFonts w:ascii="Arial" w:hAnsi="Arial" w:cs="Arial"/>
          <w:sz w:val="20"/>
          <w:szCs w:val="20"/>
        </w:rPr>
        <w:t>’ committee</w:t>
      </w:r>
      <w:r w:rsidR="009F7598">
        <w:rPr>
          <w:rFonts w:ascii="Arial" w:hAnsi="Arial" w:cs="Arial"/>
          <w:sz w:val="20"/>
          <w:szCs w:val="20"/>
        </w:rPr>
        <w:t xml:space="preserve">; </w:t>
      </w:r>
      <w:r w:rsidR="002A2501">
        <w:rPr>
          <w:rFonts w:ascii="Arial" w:hAnsi="Arial" w:cs="Arial"/>
          <w:sz w:val="20"/>
          <w:szCs w:val="20"/>
        </w:rPr>
        <w:t xml:space="preserve">Demo Track Chair for the IEEE Radio Wireless Week; </w:t>
      </w:r>
      <w:r w:rsidR="00071018">
        <w:rPr>
          <w:rFonts w:ascii="Arial" w:hAnsi="Arial" w:cs="Arial"/>
          <w:sz w:val="20"/>
          <w:szCs w:val="20"/>
        </w:rPr>
        <w:t>S</w:t>
      </w:r>
      <w:r w:rsidR="00FC414F">
        <w:rPr>
          <w:rFonts w:ascii="Arial" w:hAnsi="Arial" w:cs="Arial"/>
          <w:sz w:val="20"/>
          <w:szCs w:val="20"/>
        </w:rPr>
        <w:t xml:space="preserve">erving as </w:t>
      </w:r>
      <w:r w:rsidR="00075C30">
        <w:rPr>
          <w:rFonts w:ascii="Arial" w:hAnsi="Arial" w:cs="Arial"/>
          <w:sz w:val="20"/>
          <w:szCs w:val="20"/>
        </w:rPr>
        <w:t xml:space="preserve">Chair of </w:t>
      </w:r>
      <w:r w:rsidR="006D7FE9">
        <w:rPr>
          <w:rFonts w:ascii="Arial" w:hAnsi="Arial" w:cs="Arial"/>
          <w:sz w:val="20"/>
          <w:szCs w:val="20"/>
        </w:rPr>
        <w:t>International Microwave Symposium (</w:t>
      </w:r>
      <w:r w:rsidR="00A64ABF">
        <w:rPr>
          <w:rFonts w:ascii="Arial" w:hAnsi="Arial" w:cs="Arial"/>
          <w:sz w:val="20"/>
          <w:szCs w:val="20"/>
        </w:rPr>
        <w:t>IMS</w:t>
      </w:r>
      <w:r w:rsidR="006D7FE9">
        <w:rPr>
          <w:rFonts w:ascii="Arial" w:hAnsi="Arial" w:cs="Arial"/>
          <w:sz w:val="20"/>
          <w:szCs w:val="20"/>
        </w:rPr>
        <w:t>)</w:t>
      </w:r>
      <w:r w:rsidR="00A64ABF">
        <w:rPr>
          <w:rFonts w:ascii="Arial" w:hAnsi="Arial" w:cs="Arial"/>
          <w:sz w:val="20"/>
          <w:szCs w:val="20"/>
        </w:rPr>
        <w:t xml:space="preserve"> </w:t>
      </w:r>
      <w:r w:rsidR="001F3B9E">
        <w:rPr>
          <w:rFonts w:ascii="Arial" w:hAnsi="Arial" w:cs="Arial"/>
          <w:sz w:val="20"/>
          <w:szCs w:val="20"/>
        </w:rPr>
        <w:t>Technical Program Review Committee (</w:t>
      </w:r>
      <w:r w:rsidR="00A64ABF">
        <w:rPr>
          <w:rFonts w:ascii="Arial" w:hAnsi="Arial" w:cs="Arial"/>
          <w:sz w:val="20"/>
          <w:szCs w:val="20"/>
        </w:rPr>
        <w:t>TPRC</w:t>
      </w:r>
      <w:r w:rsidR="001F3B9E">
        <w:rPr>
          <w:rFonts w:ascii="Arial" w:hAnsi="Arial" w:cs="Arial"/>
          <w:sz w:val="20"/>
          <w:szCs w:val="20"/>
        </w:rPr>
        <w:t>)</w:t>
      </w:r>
      <w:r w:rsidR="00075C30">
        <w:rPr>
          <w:rFonts w:ascii="Arial" w:hAnsi="Arial" w:cs="Arial"/>
          <w:sz w:val="20"/>
          <w:szCs w:val="20"/>
        </w:rPr>
        <w:t xml:space="preserve">-34: </w:t>
      </w:r>
      <w:r w:rsidR="00075C30" w:rsidRPr="00075C30">
        <w:rPr>
          <w:rFonts w:ascii="Arial" w:hAnsi="Arial" w:cs="Arial"/>
          <w:sz w:val="20"/>
          <w:szCs w:val="20"/>
        </w:rPr>
        <w:t>RF systems and instrumentation for healthcare applications</w:t>
      </w:r>
      <w:r w:rsidR="00097359">
        <w:rPr>
          <w:rFonts w:ascii="Arial" w:hAnsi="Arial" w:cs="Arial"/>
          <w:sz w:val="20"/>
          <w:szCs w:val="20"/>
        </w:rPr>
        <w:t xml:space="preserve">; </w:t>
      </w:r>
      <w:r w:rsidR="00F56320">
        <w:rPr>
          <w:rFonts w:ascii="Arial" w:hAnsi="Arial" w:cs="Arial"/>
          <w:sz w:val="20"/>
          <w:szCs w:val="20"/>
        </w:rPr>
        <w:t>R</w:t>
      </w:r>
      <w:r w:rsidR="00097359">
        <w:rPr>
          <w:rFonts w:ascii="Arial" w:hAnsi="Arial" w:cs="Arial"/>
          <w:sz w:val="20"/>
          <w:szCs w:val="20"/>
        </w:rPr>
        <w:t xml:space="preserve">eceived the </w:t>
      </w:r>
      <w:r w:rsidR="00097359" w:rsidRPr="00097359">
        <w:rPr>
          <w:rFonts w:ascii="Arial" w:hAnsi="Arial" w:cs="Arial"/>
          <w:sz w:val="20"/>
          <w:szCs w:val="20"/>
        </w:rPr>
        <w:t>IEEE Sensors Council Early Career Technical Achievement Award in 2016</w:t>
      </w:r>
      <w:r w:rsidR="00097359">
        <w:rPr>
          <w:rFonts w:ascii="Arial" w:hAnsi="Arial" w:cs="Arial"/>
          <w:sz w:val="20"/>
          <w:szCs w:val="20"/>
        </w:rPr>
        <w:t xml:space="preserve"> </w:t>
      </w:r>
      <w:r w:rsidR="00A30BF5">
        <w:rPr>
          <w:rFonts w:ascii="Arial" w:hAnsi="Arial" w:cs="Arial"/>
          <w:sz w:val="20"/>
          <w:szCs w:val="20"/>
        </w:rPr>
        <w:t>f</w:t>
      </w:r>
      <w:r w:rsidR="00A30BF5" w:rsidRPr="00A30BF5">
        <w:rPr>
          <w:rFonts w:ascii="Arial" w:hAnsi="Arial" w:cs="Arial"/>
          <w:sz w:val="20"/>
          <w:szCs w:val="20"/>
        </w:rPr>
        <w:t>or contributions to low-power smart radar sensors for healthcare applications</w:t>
      </w:r>
      <w:r w:rsidR="00A30BF5">
        <w:rPr>
          <w:rFonts w:ascii="Arial" w:hAnsi="Arial" w:cs="Arial"/>
          <w:sz w:val="20"/>
          <w:szCs w:val="20"/>
        </w:rPr>
        <w:t xml:space="preserve">; </w:t>
      </w:r>
      <w:r w:rsidR="00F56320">
        <w:rPr>
          <w:rFonts w:ascii="Arial" w:hAnsi="Arial" w:cs="Arial"/>
          <w:sz w:val="20"/>
          <w:szCs w:val="20"/>
        </w:rPr>
        <w:t>R</w:t>
      </w:r>
      <w:r w:rsidR="00A30BF5">
        <w:rPr>
          <w:rFonts w:ascii="Arial" w:hAnsi="Arial" w:cs="Arial"/>
          <w:sz w:val="20"/>
          <w:szCs w:val="20"/>
        </w:rPr>
        <w:t>eceived</w:t>
      </w:r>
      <w:r w:rsidR="00097359" w:rsidRPr="00097359">
        <w:rPr>
          <w:rFonts w:ascii="Arial" w:hAnsi="Arial" w:cs="Arial"/>
          <w:sz w:val="20"/>
          <w:szCs w:val="20"/>
        </w:rPr>
        <w:t xml:space="preserve"> the IEEE-HKN Outstanding Young Professional Award in 2014</w:t>
      </w:r>
      <w:r w:rsidR="00A30BF5">
        <w:rPr>
          <w:rFonts w:ascii="Arial" w:hAnsi="Arial" w:cs="Arial"/>
          <w:sz w:val="20"/>
          <w:szCs w:val="20"/>
        </w:rPr>
        <w:t xml:space="preserve"> for professional developments</w:t>
      </w:r>
      <w:r w:rsidR="00F56320">
        <w:rPr>
          <w:rFonts w:ascii="Arial" w:hAnsi="Arial" w:cs="Arial"/>
          <w:sz w:val="20"/>
          <w:szCs w:val="20"/>
        </w:rPr>
        <w:t>; Received</w:t>
      </w:r>
      <w:r w:rsidR="00F56320" w:rsidRPr="003232DC">
        <w:rPr>
          <w:rFonts w:ascii="Arial" w:hAnsi="Arial" w:cs="Arial"/>
          <w:sz w:val="20"/>
          <w:szCs w:val="20"/>
        </w:rPr>
        <w:t xml:space="preserve"> the IEEE MTT-S Graduate Fellowship in 2008 for work on the microwave Doppler radar vital sign detection technology</w:t>
      </w:r>
      <w:r w:rsidR="00097359">
        <w:rPr>
          <w:rFonts w:ascii="Arial" w:hAnsi="Arial" w:cs="Arial"/>
          <w:sz w:val="20"/>
          <w:szCs w:val="20"/>
        </w:rPr>
        <w:t>.</w:t>
      </w:r>
    </w:p>
    <w:p w14:paraId="39DA9EA7" w14:textId="515FEF3A" w:rsidR="008C7AD7" w:rsidRPr="003232DC" w:rsidRDefault="00E765FF" w:rsidP="00477C69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Mentoring</w:t>
      </w:r>
      <w:r w:rsidR="008C7AD7" w:rsidRPr="003232DC">
        <w:rPr>
          <w:rFonts w:ascii="Arial" w:hAnsi="Arial" w:cs="Arial"/>
          <w:sz w:val="20"/>
          <w:szCs w:val="20"/>
        </w:rPr>
        <w:tab/>
        <w:t xml:space="preserve">Mentored </w:t>
      </w:r>
      <w:r w:rsidR="0016447D">
        <w:rPr>
          <w:rFonts w:ascii="Arial" w:hAnsi="Arial" w:cs="Arial"/>
          <w:sz w:val="20"/>
          <w:szCs w:val="20"/>
        </w:rPr>
        <w:t xml:space="preserve">an </w:t>
      </w:r>
      <w:r w:rsidR="008C7AD7" w:rsidRPr="003232DC">
        <w:rPr>
          <w:rFonts w:ascii="Arial" w:hAnsi="Arial" w:cs="Arial"/>
          <w:sz w:val="20"/>
          <w:szCs w:val="20"/>
        </w:rPr>
        <w:t xml:space="preserve">undergraduate student team at </w:t>
      </w:r>
      <w:r w:rsidR="005F205C" w:rsidRPr="003232DC">
        <w:rPr>
          <w:rFonts w:ascii="Arial" w:hAnsi="Arial" w:cs="Arial"/>
          <w:sz w:val="20"/>
          <w:szCs w:val="20"/>
        </w:rPr>
        <w:t xml:space="preserve">the </w:t>
      </w:r>
      <w:r w:rsidR="008C7AD7" w:rsidRPr="003232DC">
        <w:rPr>
          <w:rFonts w:ascii="Arial" w:hAnsi="Arial" w:cs="Arial"/>
          <w:sz w:val="20"/>
          <w:szCs w:val="20"/>
        </w:rPr>
        <w:t xml:space="preserve">Univ. of Florida to form </w:t>
      </w:r>
      <w:r w:rsidR="00BF08B6" w:rsidRPr="003232DC">
        <w:rPr>
          <w:rFonts w:ascii="Arial" w:hAnsi="Arial" w:cs="Arial"/>
          <w:sz w:val="20"/>
          <w:szCs w:val="20"/>
        </w:rPr>
        <w:t xml:space="preserve">a </w:t>
      </w:r>
      <w:r w:rsidR="008C7AD7" w:rsidRPr="003232DC">
        <w:rPr>
          <w:rFonts w:ascii="Arial" w:hAnsi="Arial" w:cs="Arial"/>
          <w:sz w:val="20"/>
          <w:szCs w:val="20"/>
        </w:rPr>
        <w:t xml:space="preserve">virtual company, secured funding from both UF IPPD and </w:t>
      </w:r>
      <w:proofErr w:type="spellStart"/>
      <w:r w:rsidR="008C7AD7" w:rsidRPr="003232DC">
        <w:rPr>
          <w:rFonts w:ascii="Arial" w:hAnsi="Arial" w:cs="Arial"/>
          <w:sz w:val="20"/>
          <w:szCs w:val="20"/>
        </w:rPr>
        <w:t>Armorit</w:t>
      </w:r>
      <w:proofErr w:type="spellEnd"/>
      <w:r w:rsidR="008C7AD7" w:rsidRPr="003232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AD7" w:rsidRPr="003232DC">
        <w:rPr>
          <w:rFonts w:ascii="Arial" w:hAnsi="Arial" w:cs="Arial"/>
          <w:sz w:val="20"/>
          <w:szCs w:val="20"/>
        </w:rPr>
        <w:t>llc</w:t>
      </w:r>
      <w:proofErr w:type="spellEnd"/>
      <w:r w:rsidR="008C7AD7" w:rsidRPr="003232DC">
        <w:rPr>
          <w:rFonts w:ascii="Arial" w:hAnsi="Arial" w:cs="Arial"/>
          <w:sz w:val="20"/>
          <w:szCs w:val="20"/>
        </w:rPr>
        <w:t>, FL</w:t>
      </w:r>
      <w:r w:rsidR="00F0636B">
        <w:rPr>
          <w:rFonts w:ascii="Arial" w:hAnsi="Arial" w:cs="Arial"/>
          <w:sz w:val="20"/>
          <w:szCs w:val="20"/>
        </w:rPr>
        <w:t xml:space="preserve">; </w:t>
      </w:r>
      <w:r w:rsidR="00DA4B36">
        <w:rPr>
          <w:rFonts w:ascii="Arial" w:hAnsi="Arial" w:cs="Arial"/>
          <w:sz w:val="20"/>
          <w:szCs w:val="20"/>
        </w:rPr>
        <w:t xml:space="preserve">Mentored </w:t>
      </w:r>
      <w:r w:rsidR="00477C69">
        <w:rPr>
          <w:rFonts w:ascii="Arial" w:hAnsi="Arial" w:cs="Arial"/>
          <w:sz w:val="20"/>
          <w:szCs w:val="20"/>
        </w:rPr>
        <w:t xml:space="preserve">visiting </w:t>
      </w:r>
      <w:r w:rsidR="007608BA">
        <w:rPr>
          <w:rFonts w:ascii="Arial" w:hAnsi="Arial" w:cs="Arial"/>
          <w:sz w:val="20"/>
          <w:szCs w:val="20"/>
        </w:rPr>
        <w:t>undergraduate</w:t>
      </w:r>
      <w:r w:rsidR="00DA4B36">
        <w:rPr>
          <w:rFonts w:ascii="Arial" w:hAnsi="Arial" w:cs="Arial"/>
          <w:sz w:val="20"/>
          <w:szCs w:val="20"/>
        </w:rPr>
        <w:t xml:space="preserve"> student</w:t>
      </w:r>
      <w:r w:rsidR="00477C69">
        <w:rPr>
          <w:rFonts w:ascii="Arial" w:hAnsi="Arial" w:cs="Arial"/>
          <w:sz w:val="20"/>
          <w:szCs w:val="20"/>
        </w:rPr>
        <w:t>s to conduct summer research at TTU:</w:t>
      </w:r>
      <w:r w:rsidR="00DA4B36">
        <w:rPr>
          <w:rFonts w:ascii="Arial" w:hAnsi="Arial" w:cs="Arial"/>
          <w:sz w:val="20"/>
          <w:szCs w:val="20"/>
        </w:rPr>
        <w:t xml:space="preserve"> </w:t>
      </w:r>
      <w:r w:rsidR="00DA4B36" w:rsidRPr="00DA4B36">
        <w:rPr>
          <w:rFonts w:ascii="Arial" w:hAnsi="Arial" w:cs="Arial"/>
          <w:sz w:val="20"/>
          <w:szCs w:val="20"/>
        </w:rPr>
        <w:t xml:space="preserve">Anthony Flores Nigaglioni </w:t>
      </w:r>
      <w:r w:rsidR="00DA4B36">
        <w:rPr>
          <w:rFonts w:ascii="Arial" w:hAnsi="Arial" w:cs="Arial"/>
          <w:sz w:val="20"/>
          <w:szCs w:val="20"/>
        </w:rPr>
        <w:t xml:space="preserve">from </w:t>
      </w:r>
      <w:r w:rsidR="00DA4B36" w:rsidRPr="00DA4B36">
        <w:rPr>
          <w:rFonts w:ascii="Arial" w:hAnsi="Arial" w:cs="Arial"/>
          <w:sz w:val="20"/>
          <w:szCs w:val="20"/>
        </w:rPr>
        <w:t>Universidad de Puerto Rico</w:t>
      </w:r>
      <w:r w:rsidR="00DA4B36">
        <w:rPr>
          <w:rFonts w:ascii="Arial" w:hAnsi="Arial" w:cs="Arial"/>
          <w:sz w:val="20"/>
          <w:szCs w:val="20"/>
        </w:rPr>
        <w:t xml:space="preserve"> in </w:t>
      </w:r>
      <w:r w:rsidR="00DA4B36" w:rsidRPr="00DA4B36">
        <w:rPr>
          <w:rFonts w:ascii="Arial" w:hAnsi="Arial" w:cs="Arial"/>
          <w:sz w:val="20"/>
          <w:szCs w:val="20"/>
        </w:rPr>
        <w:t>2014</w:t>
      </w:r>
      <w:r w:rsidR="00477C69">
        <w:rPr>
          <w:rFonts w:ascii="Arial" w:hAnsi="Arial" w:cs="Arial"/>
          <w:sz w:val="20"/>
          <w:szCs w:val="20"/>
        </w:rPr>
        <w:t xml:space="preserve">, </w:t>
      </w:r>
      <w:r w:rsidR="00477C69" w:rsidRPr="00477C69">
        <w:rPr>
          <w:rFonts w:ascii="Arial" w:hAnsi="Arial" w:cs="Arial"/>
          <w:sz w:val="20"/>
          <w:szCs w:val="20"/>
        </w:rPr>
        <w:t xml:space="preserve">Sylvie Ngo from </w:t>
      </w:r>
      <w:proofErr w:type="spellStart"/>
      <w:r w:rsidR="00477C69" w:rsidRPr="00477C69">
        <w:rPr>
          <w:rFonts w:ascii="Arial" w:hAnsi="Arial" w:cs="Arial"/>
          <w:sz w:val="20"/>
          <w:szCs w:val="20"/>
        </w:rPr>
        <w:t>Ecole</w:t>
      </w:r>
      <w:proofErr w:type="spellEnd"/>
      <w:r w:rsidR="00477C69" w:rsidRPr="00477C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77C69" w:rsidRPr="00477C69">
        <w:rPr>
          <w:rFonts w:ascii="Arial" w:hAnsi="Arial" w:cs="Arial"/>
          <w:sz w:val="20"/>
          <w:szCs w:val="20"/>
        </w:rPr>
        <w:t>Nationale</w:t>
      </w:r>
      <w:proofErr w:type="spellEnd"/>
      <w:r w:rsidR="00477C69" w:rsidRPr="00477C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77C69" w:rsidRPr="00477C69">
        <w:rPr>
          <w:rFonts w:ascii="Arial" w:hAnsi="Arial" w:cs="Arial"/>
          <w:sz w:val="20"/>
          <w:szCs w:val="20"/>
        </w:rPr>
        <w:t>Supérieure</w:t>
      </w:r>
      <w:proofErr w:type="spellEnd"/>
      <w:r w:rsidR="00477C69" w:rsidRPr="00477C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77C69" w:rsidRPr="00477C69">
        <w:rPr>
          <w:rFonts w:ascii="Arial" w:hAnsi="Arial" w:cs="Arial"/>
          <w:sz w:val="20"/>
          <w:szCs w:val="20"/>
        </w:rPr>
        <w:t>d'Ingénieurs</w:t>
      </w:r>
      <w:proofErr w:type="spellEnd"/>
      <w:r w:rsidR="00477C69" w:rsidRPr="00477C69">
        <w:rPr>
          <w:rFonts w:ascii="Arial" w:hAnsi="Arial" w:cs="Arial"/>
          <w:sz w:val="20"/>
          <w:szCs w:val="20"/>
        </w:rPr>
        <w:t xml:space="preserve"> de Limoges, ENSIL-ENSCI, France</w:t>
      </w:r>
      <w:r w:rsidR="00477C69">
        <w:rPr>
          <w:rFonts w:ascii="Arial" w:hAnsi="Arial" w:cs="Arial"/>
          <w:sz w:val="20"/>
          <w:szCs w:val="20"/>
        </w:rPr>
        <w:t xml:space="preserve"> in 2017, </w:t>
      </w:r>
      <w:r w:rsidR="00477C69" w:rsidRPr="00477C69">
        <w:rPr>
          <w:rFonts w:ascii="Arial" w:hAnsi="Arial" w:cs="Arial"/>
          <w:sz w:val="20"/>
          <w:szCs w:val="20"/>
        </w:rPr>
        <w:t xml:space="preserve">José Rojas from Universidad </w:t>
      </w:r>
      <w:proofErr w:type="spellStart"/>
      <w:r w:rsidR="00477C69" w:rsidRPr="00477C69">
        <w:rPr>
          <w:rFonts w:ascii="Arial" w:hAnsi="Arial" w:cs="Arial"/>
          <w:sz w:val="20"/>
          <w:szCs w:val="20"/>
        </w:rPr>
        <w:t>Técnica</w:t>
      </w:r>
      <w:proofErr w:type="spellEnd"/>
      <w:r w:rsidR="00477C69" w:rsidRPr="00477C69">
        <w:rPr>
          <w:rFonts w:ascii="Arial" w:hAnsi="Arial" w:cs="Arial"/>
          <w:sz w:val="20"/>
          <w:szCs w:val="20"/>
        </w:rPr>
        <w:t xml:space="preserve"> Federico Santa </w:t>
      </w:r>
      <w:proofErr w:type="spellStart"/>
      <w:r w:rsidR="00477C69" w:rsidRPr="00477C69">
        <w:rPr>
          <w:rFonts w:ascii="Arial" w:hAnsi="Arial" w:cs="Arial"/>
          <w:sz w:val="20"/>
          <w:szCs w:val="20"/>
        </w:rPr>
        <w:t>María</w:t>
      </w:r>
      <w:proofErr w:type="spellEnd"/>
      <w:r w:rsidR="00477C69" w:rsidRPr="00477C69">
        <w:rPr>
          <w:rFonts w:ascii="Arial" w:hAnsi="Arial" w:cs="Arial"/>
          <w:sz w:val="20"/>
          <w:szCs w:val="20"/>
        </w:rPr>
        <w:t>, UTFSM, Chile</w:t>
      </w:r>
      <w:r w:rsidR="00477C69">
        <w:rPr>
          <w:rFonts w:ascii="Arial" w:hAnsi="Arial" w:cs="Arial"/>
          <w:sz w:val="20"/>
          <w:szCs w:val="20"/>
        </w:rPr>
        <w:t xml:space="preserve"> in 2017;</w:t>
      </w:r>
      <w:r w:rsidR="00477C69" w:rsidRPr="00477C69">
        <w:rPr>
          <w:rFonts w:ascii="Arial" w:hAnsi="Arial" w:cs="Arial"/>
          <w:sz w:val="20"/>
          <w:szCs w:val="20"/>
        </w:rPr>
        <w:t xml:space="preserve"> </w:t>
      </w:r>
      <w:r w:rsidR="009E0930">
        <w:rPr>
          <w:rFonts w:ascii="Arial" w:hAnsi="Arial" w:cs="Arial"/>
          <w:sz w:val="20"/>
          <w:szCs w:val="20"/>
        </w:rPr>
        <w:t>Me</w:t>
      </w:r>
      <w:r w:rsidR="003D69AA">
        <w:rPr>
          <w:rFonts w:ascii="Arial" w:hAnsi="Arial" w:cs="Arial"/>
          <w:sz w:val="20"/>
          <w:szCs w:val="20"/>
        </w:rPr>
        <w:t>ntored students to receive seve</w:t>
      </w:r>
      <w:r w:rsidR="009E0930">
        <w:rPr>
          <w:rFonts w:ascii="Arial" w:hAnsi="Arial" w:cs="Arial"/>
          <w:sz w:val="20"/>
          <w:szCs w:val="20"/>
        </w:rPr>
        <w:t>n best paper awards in IEEE conferences;</w:t>
      </w:r>
      <w:r w:rsidR="002428AF">
        <w:rPr>
          <w:rFonts w:ascii="Arial" w:hAnsi="Arial" w:cs="Arial"/>
          <w:sz w:val="20"/>
          <w:szCs w:val="20"/>
        </w:rPr>
        <w:t xml:space="preserve"> </w:t>
      </w:r>
      <w:r w:rsidR="005C1ECD">
        <w:rPr>
          <w:rFonts w:ascii="Arial" w:hAnsi="Arial" w:cs="Arial"/>
          <w:sz w:val="20"/>
          <w:szCs w:val="20"/>
        </w:rPr>
        <w:t xml:space="preserve">Received the </w:t>
      </w:r>
      <w:r w:rsidR="005C1ECD" w:rsidRPr="005C1ECD">
        <w:rPr>
          <w:rFonts w:ascii="Arial" w:hAnsi="Arial" w:cs="Arial"/>
          <w:sz w:val="20"/>
          <w:szCs w:val="20"/>
        </w:rPr>
        <w:t xml:space="preserve">Frederick Emmons </w:t>
      </w:r>
      <w:proofErr w:type="spellStart"/>
      <w:r w:rsidR="005C1ECD" w:rsidRPr="005C1ECD">
        <w:rPr>
          <w:rFonts w:ascii="Arial" w:hAnsi="Arial" w:cs="Arial"/>
          <w:sz w:val="20"/>
          <w:szCs w:val="20"/>
        </w:rPr>
        <w:t>Terman</w:t>
      </w:r>
      <w:proofErr w:type="spellEnd"/>
      <w:r w:rsidR="005C1ECD" w:rsidRPr="005C1ECD">
        <w:rPr>
          <w:rFonts w:ascii="Arial" w:hAnsi="Arial" w:cs="Arial"/>
          <w:sz w:val="20"/>
          <w:szCs w:val="20"/>
        </w:rPr>
        <w:t xml:space="preserve"> Award (ASEE)</w:t>
      </w:r>
      <w:r w:rsidR="005C1ECD">
        <w:rPr>
          <w:rFonts w:ascii="Arial" w:hAnsi="Arial" w:cs="Arial"/>
          <w:sz w:val="20"/>
          <w:szCs w:val="20"/>
        </w:rPr>
        <w:t xml:space="preserve"> for education</w:t>
      </w:r>
      <w:r w:rsidR="00490465">
        <w:rPr>
          <w:rFonts w:ascii="Arial" w:hAnsi="Arial" w:cs="Arial"/>
          <w:sz w:val="20"/>
          <w:szCs w:val="20"/>
        </w:rPr>
        <w:t xml:space="preserve"> activities</w:t>
      </w:r>
      <w:r w:rsidR="005C1ECD">
        <w:rPr>
          <w:rFonts w:ascii="Arial" w:hAnsi="Arial" w:cs="Arial"/>
          <w:sz w:val="20"/>
          <w:szCs w:val="20"/>
        </w:rPr>
        <w:t xml:space="preserve">. </w:t>
      </w:r>
    </w:p>
    <w:p w14:paraId="130548E8" w14:textId="206E9D8A" w:rsidR="006A75FE" w:rsidRPr="003232DC" w:rsidRDefault="00E93D9F" w:rsidP="002428AF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Editorial Activities</w:t>
      </w:r>
      <w:r w:rsidR="006A75FE" w:rsidRPr="003232D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Associate Editor for IEEE TCAS-I</w:t>
      </w:r>
      <w:r w:rsidR="009832C5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  <w:r w:rsidR="00697907">
        <w:rPr>
          <w:rFonts w:ascii="Arial" w:hAnsi="Arial" w:cs="Arial"/>
          <w:sz w:val="20"/>
          <w:szCs w:val="20"/>
        </w:rPr>
        <w:t xml:space="preserve">Associate Editor for </w:t>
      </w:r>
      <w:r w:rsidR="00697907" w:rsidRPr="00697907">
        <w:rPr>
          <w:rFonts w:ascii="Arial" w:hAnsi="Arial" w:cs="Arial"/>
          <w:sz w:val="20"/>
          <w:szCs w:val="20"/>
        </w:rPr>
        <w:t>IEEE Journal of Electromagnetics, RF and Microwaves in Medicine and Biology</w:t>
      </w:r>
      <w:r w:rsidR="00697907">
        <w:rPr>
          <w:rFonts w:ascii="Arial" w:hAnsi="Arial" w:cs="Arial"/>
          <w:sz w:val="20"/>
          <w:szCs w:val="20"/>
        </w:rPr>
        <w:t xml:space="preserve">; </w:t>
      </w:r>
      <w:r w:rsidR="00626A90">
        <w:rPr>
          <w:rFonts w:ascii="Arial" w:hAnsi="Arial" w:cs="Arial"/>
          <w:sz w:val="20"/>
          <w:szCs w:val="20"/>
        </w:rPr>
        <w:t>Past Associate Editor for IEEE TCAS-II</w:t>
      </w:r>
      <w:r w:rsidR="003C3111">
        <w:rPr>
          <w:rFonts w:ascii="Arial" w:hAnsi="Arial" w:cs="Arial"/>
          <w:sz w:val="20"/>
          <w:szCs w:val="20"/>
        </w:rPr>
        <w:t>, 2014–2015</w:t>
      </w:r>
      <w:r w:rsidR="00626A90">
        <w:rPr>
          <w:rFonts w:ascii="Arial" w:hAnsi="Arial" w:cs="Arial"/>
          <w:sz w:val="20"/>
          <w:szCs w:val="20"/>
        </w:rPr>
        <w:t xml:space="preserve">; </w:t>
      </w:r>
      <w:r w:rsidR="00EA03F1">
        <w:rPr>
          <w:rFonts w:ascii="Arial" w:hAnsi="Arial" w:cs="Arial"/>
          <w:sz w:val="20"/>
          <w:szCs w:val="20"/>
        </w:rPr>
        <w:t>Guest Editor for IEEE T-MTT</w:t>
      </w:r>
      <w:r w:rsidR="00297C0A">
        <w:rPr>
          <w:rFonts w:ascii="Arial" w:hAnsi="Arial" w:cs="Arial"/>
          <w:sz w:val="20"/>
          <w:szCs w:val="20"/>
        </w:rPr>
        <w:t xml:space="preserve"> Special Issue on “</w:t>
      </w:r>
      <w:r w:rsidR="00297C0A" w:rsidRPr="00297C0A">
        <w:rPr>
          <w:rFonts w:ascii="Arial" w:hAnsi="Arial" w:cs="Arial"/>
          <w:sz w:val="20"/>
          <w:szCs w:val="20"/>
        </w:rPr>
        <w:t>Emerging RF Measurement Techniques and Applications</w:t>
      </w:r>
      <w:r w:rsidR="00297C0A">
        <w:rPr>
          <w:rFonts w:ascii="Arial" w:hAnsi="Arial" w:cs="Arial"/>
          <w:sz w:val="20"/>
          <w:szCs w:val="20"/>
        </w:rPr>
        <w:t>” in 2016</w:t>
      </w:r>
      <w:r w:rsidR="002428AF">
        <w:rPr>
          <w:rFonts w:ascii="Arial" w:hAnsi="Arial" w:cs="Arial"/>
          <w:sz w:val="20"/>
          <w:szCs w:val="20"/>
        </w:rPr>
        <w:t xml:space="preserve">; </w:t>
      </w:r>
      <w:r w:rsidR="00E65AEF">
        <w:rPr>
          <w:rFonts w:ascii="Arial" w:hAnsi="Arial" w:cs="Arial"/>
          <w:sz w:val="20"/>
          <w:szCs w:val="20"/>
        </w:rPr>
        <w:t>Guest Editor for</w:t>
      </w:r>
      <w:r w:rsidR="00EA03F1">
        <w:rPr>
          <w:rFonts w:ascii="Arial" w:hAnsi="Arial" w:cs="Arial"/>
          <w:sz w:val="20"/>
          <w:szCs w:val="20"/>
        </w:rPr>
        <w:t xml:space="preserve"> Sensors</w:t>
      </w:r>
      <w:r w:rsidR="00297C0A">
        <w:rPr>
          <w:rFonts w:ascii="Arial" w:hAnsi="Arial" w:cs="Arial"/>
          <w:sz w:val="20"/>
          <w:szCs w:val="20"/>
        </w:rPr>
        <w:t xml:space="preserve"> Special Issue on “Non-contact Sensing”</w:t>
      </w:r>
      <w:r w:rsidR="003C3111">
        <w:rPr>
          <w:rFonts w:ascii="Arial" w:hAnsi="Arial" w:cs="Arial"/>
          <w:sz w:val="20"/>
          <w:szCs w:val="20"/>
        </w:rPr>
        <w:t xml:space="preserve"> in 2016</w:t>
      </w:r>
      <w:r w:rsidR="00EA03F1">
        <w:rPr>
          <w:rFonts w:ascii="Arial" w:hAnsi="Arial" w:cs="Arial"/>
          <w:sz w:val="20"/>
          <w:szCs w:val="20"/>
        </w:rPr>
        <w:t xml:space="preserve">; </w:t>
      </w:r>
      <w:r w:rsidR="006A75FE" w:rsidRPr="003232DC">
        <w:rPr>
          <w:rFonts w:ascii="Arial" w:hAnsi="Arial" w:cs="Arial"/>
          <w:sz w:val="20"/>
          <w:szCs w:val="20"/>
        </w:rPr>
        <w:t xml:space="preserve">Reviewer for IEEE T-MTT, </w:t>
      </w:r>
      <w:r w:rsidR="00E73BE6">
        <w:rPr>
          <w:rFonts w:ascii="Arial" w:hAnsi="Arial" w:cs="Arial"/>
          <w:sz w:val="20"/>
          <w:szCs w:val="20"/>
        </w:rPr>
        <w:t xml:space="preserve">IEEE </w:t>
      </w:r>
      <w:r w:rsidR="00BE04F3">
        <w:rPr>
          <w:rFonts w:ascii="Arial" w:hAnsi="Arial" w:cs="Arial"/>
          <w:sz w:val="20"/>
          <w:szCs w:val="20"/>
        </w:rPr>
        <w:t>T</w:t>
      </w:r>
      <w:r w:rsidR="00A261B5">
        <w:rPr>
          <w:rFonts w:ascii="Arial" w:hAnsi="Arial" w:cs="Arial"/>
          <w:sz w:val="20"/>
          <w:szCs w:val="20"/>
        </w:rPr>
        <w:t>BM</w:t>
      </w:r>
      <w:r w:rsidR="00BE04F3">
        <w:rPr>
          <w:rFonts w:ascii="Arial" w:hAnsi="Arial" w:cs="Arial"/>
          <w:sz w:val="20"/>
          <w:szCs w:val="20"/>
        </w:rPr>
        <w:t xml:space="preserve">E, IEEE </w:t>
      </w:r>
      <w:r w:rsidR="00E73BE6">
        <w:rPr>
          <w:rFonts w:ascii="Arial" w:hAnsi="Arial" w:cs="Arial"/>
          <w:sz w:val="20"/>
          <w:szCs w:val="20"/>
        </w:rPr>
        <w:t>TIM</w:t>
      </w:r>
      <w:r w:rsidR="00A872F0">
        <w:rPr>
          <w:rFonts w:ascii="Arial" w:hAnsi="Arial" w:cs="Arial"/>
          <w:sz w:val="20"/>
          <w:szCs w:val="20"/>
        </w:rPr>
        <w:t xml:space="preserve">, </w:t>
      </w:r>
      <w:r w:rsidR="0042398B">
        <w:rPr>
          <w:rFonts w:ascii="Arial" w:hAnsi="Arial" w:cs="Arial"/>
          <w:sz w:val="20"/>
          <w:szCs w:val="20"/>
        </w:rPr>
        <w:t xml:space="preserve">IEEE TIE, </w:t>
      </w:r>
      <w:r w:rsidR="00234F1C">
        <w:rPr>
          <w:rFonts w:ascii="Arial" w:hAnsi="Arial" w:cs="Arial"/>
          <w:sz w:val="20"/>
          <w:szCs w:val="20"/>
        </w:rPr>
        <w:t xml:space="preserve">IEEE MWCL, </w:t>
      </w:r>
      <w:r w:rsidR="006A75FE" w:rsidRPr="003232DC">
        <w:rPr>
          <w:rFonts w:ascii="Arial" w:hAnsi="Arial" w:cs="Arial"/>
          <w:sz w:val="20"/>
          <w:szCs w:val="20"/>
        </w:rPr>
        <w:t xml:space="preserve">IEEE PTL, Electronic Letters, </w:t>
      </w:r>
      <w:r w:rsidR="00F36AC8">
        <w:rPr>
          <w:rFonts w:ascii="Arial" w:hAnsi="Arial" w:cs="Arial"/>
          <w:sz w:val="20"/>
          <w:szCs w:val="20"/>
        </w:rPr>
        <w:t xml:space="preserve">IEEE EMBS, IEEE ISCAS </w:t>
      </w:r>
      <w:r w:rsidR="006A75FE" w:rsidRPr="003232DC">
        <w:rPr>
          <w:rFonts w:ascii="Arial" w:hAnsi="Arial" w:cs="Arial"/>
          <w:sz w:val="20"/>
          <w:szCs w:val="20"/>
        </w:rPr>
        <w:t>etc.</w:t>
      </w:r>
    </w:p>
    <w:p w14:paraId="4CCAB6C2" w14:textId="5EEC8CA7" w:rsidR="00B0447D" w:rsidRDefault="006D282F" w:rsidP="002428AF">
      <w:pPr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TPC</w:t>
      </w:r>
      <w:r w:rsidR="00EF34EF">
        <w:rPr>
          <w:rFonts w:ascii="Arial" w:hAnsi="Arial" w:cs="Arial"/>
          <w:sz w:val="20"/>
          <w:szCs w:val="20"/>
        </w:rPr>
        <w:t xml:space="preserve"> Chair/Member</w:t>
      </w:r>
      <w:r w:rsidR="00A62A58" w:rsidRPr="003232DC">
        <w:rPr>
          <w:rFonts w:ascii="Arial" w:hAnsi="Arial" w:cs="Arial"/>
          <w:sz w:val="20"/>
          <w:szCs w:val="20"/>
        </w:rPr>
        <w:tab/>
      </w:r>
      <w:r w:rsidR="00EF34EF">
        <w:rPr>
          <w:rFonts w:ascii="Arial" w:hAnsi="Arial" w:cs="Arial"/>
          <w:sz w:val="20"/>
          <w:szCs w:val="20"/>
        </w:rPr>
        <w:t>TPC Co-Chair</w:t>
      </w:r>
      <w:r w:rsidR="004114C4">
        <w:rPr>
          <w:rFonts w:ascii="Arial" w:hAnsi="Arial" w:cs="Arial"/>
          <w:sz w:val="20"/>
          <w:szCs w:val="20"/>
        </w:rPr>
        <w:t>/Chair</w:t>
      </w:r>
      <w:r w:rsidR="00EF34EF">
        <w:rPr>
          <w:rFonts w:ascii="Arial" w:hAnsi="Arial" w:cs="Arial"/>
          <w:sz w:val="20"/>
          <w:szCs w:val="20"/>
        </w:rPr>
        <w:t xml:space="preserve"> for </w:t>
      </w:r>
      <w:r w:rsidR="00EF34EF" w:rsidRPr="003232DC">
        <w:rPr>
          <w:rFonts w:ascii="Arial" w:hAnsi="Arial" w:cs="Arial"/>
          <w:sz w:val="20"/>
          <w:szCs w:val="20"/>
        </w:rPr>
        <w:t>1</w:t>
      </w:r>
      <w:r w:rsidR="00EF34EF">
        <w:rPr>
          <w:rFonts w:ascii="Arial" w:hAnsi="Arial" w:cs="Arial"/>
          <w:sz w:val="20"/>
          <w:szCs w:val="20"/>
        </w:rPr>
        <w:t>3</w:t>
      </w:r>
      <w:r w:rsidR="00EF34EF" w:rsidRPr="003232DC">
        <w:rPr>
          <w:rFonts w:ascii="Arial" w:hAnsi="Arial" w:cs="Arial"/>
          <w:sz w:val="20"/>
          <w:szCs w:val="20"/>
          <w:vertAlign w:val="superscript"/>
        </w:rPr>
        <w:t>th</w:t>
      </w:r>
      <w:r w:rsidR="004114C4">
        <w:rPr>
          <w:rFonts w:ascii="Arial" w:hAnsi="Arial" w:cs="Arial"/>
          <w:sz w:val="20"/>
          <w:szCs w:val="20"/>
        </w:rPr>
        <w:t>/</w:t>
      </w:r>
      <w:r w:rsidR="001629B6">
        <w:rPr>
          <w:rFonts w:ascii="Arial" w:hAnsi="Arial" w:cs="Arial"/>
          <w:sz w:val="20"/>
          <w:szCs w:val="20"/>
        </w:rPr>
        <w:t>14</w:t>
      </w:r>
      <w:r w:rsidR="001629B6" w:rsidRPr="001629B6">
        <w:rPr>
          <w:rFonts w:ascii="Arial" w:hAnsi="Arial" w:cs="Arial"/>
          <w:sz w:val="20"/>
          <w:szCs w:val="20"/>
          <w:vertAlign w:val="superscript"/>
        </w:rPr>
        <w:t>th</w:t>
      </w:r>
      <w:r w:rsidR="001629B6">
        <w:rPr>
          <w:rFonts w:ascii="Arial" w:hAnsi="Arial" w:cs="Arial"/>
          <w:sz w:val="20"/>
          <w:szCs w:val="20"/>
        </w:rPr>
        <w:t xml:space="preserve"> </w:t>
      </w:r>
      <w:r w:rsidR="00EF34EF" w:rsidRPr="003232DC">
        <w:rPr>
          <w:rFonts w:ascii="Arial" w:hAnsi="Arial" w:cs="Arial"/>
          <w:sz w:val="20"/>
          <w:szCs w:val="20"/>
        </w:rPr>
        <w:t>Annual IEEE Wireless and Microwave Technology Conference, 201</w:t>
      </w:r>
      <w:r w:rsidR="00EF34EF">
        <w:rPr>
          <w:rFonts w:ascii="Arial" w:hAnsi="Arial" w:cs="Arial"/>
          <w:sz w:val="20"/>
          <w:szCs w:val="20"/>
        </w:rPr>
        <w:t>2</w:t>
      </w:r>
      <w:r w:rsidR="00C7475B">
        <w:rPr>
          <w:rFonts w:ascii="Arial" w:hAnsi="Arial" w:cs="Arial"/>
          <w:sz w:val="20"/>
          <w:szCs w:val="20"/>
        </w:rPr>
        <w:t>/2013</w:t>
      </w:r>
      <w:r w:rsidR="00EF34EF">
        <w:rPr>
          <w:rFonts w:ascii="Arial" w:hAnsi="Arial" w:cs="Arial"/>
          <w:sz w:val="20"/>
          <w:szCs w:val="20"/>
        </w:rPr>
        <w:t xml:space="preserve">; </w:t>
      </w:r>
      <w:r w:rsidR="0052220F">
        <w:rPr>
          <w:rFonts w:ascii="Arial" w:hAnsi="Arial" w:cs="Arial"/>
          <w:sz w:val="20"/>
          <w:szCs w:val="20"/>
        </w:rPr>
        <w:t>TPC member and s</w:t>
      </w:r>
      <w:r>
        <w:rPr>
          <w:rFonts w:ascii="Arial" w:hAnsi="Arial" w:cs="Arial"/>
          <w:sz w:val="20"/>
          <w:szCs w:val="20"/>
        </w:rPr>
        <w:t xml:space="preserve">ession Chair for </w:t>
      </w:r>
      <w:r w:rsidR="0052220F">
        <w:rPr>
          <w:rFonts w:ascii="Arial" w:hAnsi="Arial" w:cs="Arial"/>
          <w:sz w:val="20"/>
          <w:szCs w:val="20"/>
        </w:rPr>
        <w:t xml:space="preserve">conferences including </w:t>
      </w:r>
      <w:r w:rsidR="002F26F2" w:rsidRPr="003232DC">
        <w:rPr>
          <w:rFonts w:ascii="Arial" w:hAnsi="Arial" w:cs="Arial"/>
          <w:sz w:val="20"/>
          <w:szCs w:val="20"/>
        </w:rPr>
        <w:t>IEEE Wireless and M</w:t>
      </w:r>
      <w:r w:rsidR="0052220F">
        <w:rPr>
          <w:rFonts w:ascii="Arial" w:hAnsi="Arial" w:cs="Arial"/>
          <w:sz w:val="20"/>
          <w:szCs w:val="20"/>
        </w:rPr>
        <w:t xml:space="preserve">icrowave Technology Conference, </w:t>
      </w:r>
      <w:r w:rsidR="00B0447D" w:rsidRPr="003232DC">
        <w:rPr>
          <w:rFonts w:ascii="Arial" w:hAnsi="Arial" w:cs="Arial"/>
          <w:sz w:val="20"/>
          <w:szCs w:val="20"/>
        </w:rPr>
        <w:t>IEEE Topical Conference on Wireless Sensors and Sensor Networks</w:t>
      </w:r>
      <w:r w:rsidR="003232DC" w:rsidRPr="003232DC">
        <w:rPr>
          <w:rFonts w:ascii="Arial" w:hAnsi="Arial" w:cs="Arial"/>
          <w:sz w:val="20"/>
          <w:szCs w:val="20"/>
        </w:rPr>
        <w:t xml:space="preserve">, </w:t>
      </w:r>
      <w:r w:rsidR="00B0447D" w:rsidRPr="003232DC">
        <w:rPr>
          <w:rFonts w:ascii="Arial" w:hAnsi="Arial" w:cs="Arial"/>
          <w:sz w:val="20"/>
          <w:szCs w:val="20"/>
        </w:rPr>
        <w:t>IEEE Topical Conference on Biomedical Wireless Technologies, Networks &amp; Sensing Systems</w:t>
      </w:r>
      <w:r w:rsidR="002127BE">
        <w:rPr>
          <w:rFonts w:ascii="Arial" w:hAnsi="Arial" w:cs="Arial"/>
          <w:sz w:val="20"/>
          <w:szCs w:val="20"/>
        </w:rPr>
        <w:t xml:space="preserve">, </w:t>
      </w:r>
      <w:r w:rsidR="00B0447D" w:rsidRPr="003232DC">
        <w:rPr>
          <w:rFonts w:ascii="Arial" w:hAnsi="Arial" w:cs="Arial"/>
          <w:sz w:val="20"/>
          <w:szCs w:val="20"/>
        </w:rPr>
        <w:t>SPIE Radar Sensor Technology Conference</w:t>
      </w:r>
      <w:r w:rsidR="00CF3013" w:rsidRPr="003232DC">
        <w:rPr>
          <w:rFonts w:ascii="Arial" w:hAnsi="Arial" w:cs="Arial"/>
          <w:sz w:val="20"/>
          <w:szCs w:val="20"/>
        </w:rPr>
        <w:t>.</w:t>
      </w:r>
    </w:p>
    <w:p w14:paraId="17D21F73" w14:textId="38AB0FBD" w:rsidR="00497DF1" w:rsidRPr="003232DC" w:rsidRDefault="004C5035" w:rsidP="00B0447D">
      <w:pPr>
        <w:tabs>
          <w:tab w:val="num" w:pos="360"/>
        </w:tabs>
        <w:autoSpaceDE w:val="0"/>
        <w:autoSpaceDN w:val="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School</w:t>
      </w:r>
      <w:r w:rsidR="00CF51DC">
        <w:rPr>
          <w:rFonts w:ascii="Arial" w:hAnsi="Arial" w:cs="Arial"/>
          <w:sz w:val="20"/>
          <w:szCs w:val="20"/>
        </w:rPr>
        <w:t xml:space="preserve"> </w:t>
      </w:r>
      <w:r w:rsidR="008F6F33">
        <w:rPr>
          <w:rFonts w:ascii="Arial" w:hAnsi="Arial" w:cs="Arial"/>
          <w:sz w:val="20"/>
          <w:szCs w:val="20"/>
        </w:rPr>
        <w:t>Student</w:t>
      </w:r>
      <w:r w:rsidR="00497DF1">
        <w:rPr>
          <w:rFonts w:ascii="Arial" w:hAnsi="Arial" w:cs="Arial"/>
          <w:sz w:val="20"/>
          <w:szCs w:val="20"/>
        </w:rPr>
        <w:tab/>
      </w:r>
      <w:r w:rsidR="008F6F33">
        <w:rPr>
          <w:rFonts w:ascii="Arial" w:hAnsi="Arial" w:cs="Arial"/>
          <w:sz w:val="20"/>
          <w:szCs w:val="20"/>
        </w:rPr>
        <w:t>Serving as a mentor for the Clark Scholars Program</w:t>
      </w:r>
      <w:r w:rsidR="009832C5">
        <w:rPr>
          <w:rFonts w:ascii="Arial" w:hAnsi="Arial" w:cs="Arial"/>
          <w:sz w:val="20"/>
          <w:szCs w:val="20"/>
        </w:rPr>
        <w:t xml:space="preserve"> to supervise </w:t>
      </w:r>
      <w:r w:rsidR="00AF7450">
        <w:rPr>
          <w:rFonts w:ascii="Arial" w:hAnsi="Arial" w:cs="Arial"/>
          <w:sz w:val="20"/>
          <w:szCs w:val="20"/>
        </w:rPr>
        <w:t xml:space="preserve">three </w:t>
      </w:r>
      <w:r w:rsidR="009832C5">
        <w:rPr>
          <w:rFonts w:ascii="Arial" w:hAnsi="Arial" w:cs="Arial"/>
          <w:sz w:val="20"/>
          <w:szCs w:val="20"/>
        </w:rPr>
        <w:t xml:space="preserve">high school students </w:t>
      </w:r>
      <w:r w:rsidR="006F3F7F">
        <w:rPr>
          <w:rFonts w:ascii="Arial" w:hAnsi="Arial" w:cs="Arial"/>
          <w:sz w:val="20"/>
          <w:szCs w:val="20"/>
        </w:rPr>
        <w:t xml:space="preserve">from California and Arizona to conduct </w:t>
      </w:r>
      <w:r w:rsidR="009832C5">
        <w:rPr>
          <w:rFonts w:ascii="Arial" w:hAnsi="Arial" w:cs="Arial"/>
          <w:sz w:val="20"/>
          <w:szCs w:val="20"/>
        </w:rPr>
        <w:t>summer research</w:t>
      </w:r>
      <w:r w:rsidR="006F3F7F">
        <w:rPr>
          <w:rFonts w:ascii="Arial" w:hAnsi="Arial" w:cs="Arial"/>
          <w:sz w:val="20"/>
          <w:szCs w:val="20"/>
        </w:rPr>
        <w:t xml:space="preserve"> at TTU</w:t>
      </w:r>
      <w:r w:rsidR="008F6F33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Serv</w:t>
      </w:r>
      <w:r w:rsidR="003D764C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r w:rsidR="008C54C7">
        <w:rPr>
          <w:rFonts w:ascii="Arial" w:hAnsi="Arial" w:cs="Arial"/>
          <w:sz w:val="20"/>
          <w:szCs w:val="20"/>
        </w:rPr>
        <w:t xml:space="preserve">multiples times </w:t>
      </w:r>
      <w:r>
        <w:rPr>
          <w:rFonts w:ascii="Arial" w:hAnsi="Arial" w:cs="Arial"/>
          <w:sz w:val="20"/>
          <w:szCs w:val="20"/>
        </w:rPr>
        <w:t xml:space="preserve">as </w:t>
      </w:r>
      <w:r w:rsidR="00294471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judge for</w:t>
      </w:r>
      <w:r w:rsidRPr="00F0636B">
        <w:rPr>
          <w:rFonts w:ascii="Arial" w:hAnsi="Arial" w:cs="Arial"/>
          <w:sz w:val="20"/>
          <w:szCs w:val="20"/>
        </w:rPr>
        <w:t xml:space="preserve"> the Science &amp; Engineering Fair </w:t>
      </w:r>
      <w:r w:rsidR="00854D3F">
        <w:rPr>
          <w:rFonts w:ascii="Arial" w:hAnsi="Arial" w:cs="Arial"/>
          <w:sz w:val="20"/>
          <w:szCs w:val="20"/>
        </w:rPr>
        <w:t xml:space="preserve">in </w:t>
      </w:r>
      <w:r w:rsidRPr="00F0636B">
        <w:rPr>
          <w:rFonts w:ascii="Arial" w:hAnsi="Arial" w:cs="Arial"/>
          <w:sz w:val="20"/>
          <w:szCs w:val="20"/>
        </w:rPr>
        <w:t>Lubbock</w:t>
      </w:r>
      <w:r>
        <w:rPr>
          <w:rFonts w:ascii="Arial" w:hAnsi="Arial" w:cs="Arial"/>
          <w:sz w:val="20"/>
          <w:szCs w:val="20"/>
        </w:rPr>
        <w:t>, TX;</w:t>
      </w:r>
    </w:p>
    <w:p w14:paraId="730D32A0" w14:textId="77777777" w:rsidR="00CA6002" w:rsidRPr="00241EE6" w:rsidRDefault="00CA6002" w:rsidP="001752ED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024A01E7" w14:textId="1551879C" w:rsidR="00C3319E" w:rsidRPr="000E293A" w:rsidRDefault="00C3319E" w:rsidP="00000AC6">
      <w:pPr>
        <w:ind w:left="810" w:hanging="270"/>
        <w:rPr>
          <w:rFonts w:ascii="Arial" w:hAnsi="Arial" w:cs="Arial"/>
          <w:i/>
          <w:sz w:val="20"/>
          <w:szCs w:val="20"/>
        </w:rPr>
      </w:pPr>
    </w:p>
    <w:sectPr w:rsidR="00C3319E" w:rsidRPr="000E293A" w:rsidSect="00224F3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74AAD" w14:textId="77777777" w:rsidR="009E1304" w:rsidRDefault="009E1304" w:rsidP="00373536">
      <w:r>
        <w:separator/>
      </w:r>
    </w:p>
  </w:endnote>
  <w:endnote w:type="continuationSeparator" w:id="0">
    <w:p w14:paraId="6900F009" w14:textId="77777777" w:rsidR="009E1304" w:rsidRDefault="009E1304" w:rsidP="0037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C6908" w14:textId="77777777" w:rsidR="00373536" w:rsidRDefault="00373536" w:rsidP="004715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0398B" w14:textId="77777777" w:rsidR="00373536" w:rsidRDefault="00373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02BB1" w14:textId="28DD8F06" w:rsidR="00373536" w:rsidRDefault="00373536" w:rsidP="004715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0D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167917" w14:textId="77777777" w:rsidR="00373536" w:rsidRDefault="00373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D826D" w14:textId="77777777" w:rsidR="009E1304" w:rsidRDefault="009E1304" w:rsidP="00373536">
      <w:r>
        <w:separator/>
      </w:r>
    </w:p>
  </w:footnote>
  <w:footnote w:type="continuationSeparator" w:id="0">
    <w:p w14:paraId="26043CA9" w14:textId="77777777" w:rsidR="009E1304" w:rsidRDefault="009E1304" w:rsidP="00373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FE850" w14:textId="45C8CD72" w:rsidR="00AC0157" w:rsidRPr="00AC0157" w:rsidRDefault="00AC0157" w:rsidP="00AC0157">
    <w:pPr>
      <w:pStyle w:val="Header"/>
      <w:jc w:val="right"/>
      <w:rPr>
        <w:rFonts w:ascii="Arial" w:hAnsi="Arial" w:cs="Arial"/>
        <w:sz w:val="20"/>
        <w:szCs w:val="20"/>
      </w:rPr>
    </w:pPr>
    <w:r w:rsidRPr="00AC0157">
      <w:rPr>
        <w:rFonts w:ascii="Arial" w:hAnsi="Arial" w:cs="Arial"/>
        <w:sz w:val="20"/>
        <w:szCs w:val="20"/>
      </w:rPr>
      <w:t>Biographical Sketch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D4E60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F3467"/>
    <w:multiLevelType w:val="hybridMultilevel"/>
    <w:tmpl w:val="61ECF9E2"/>
    <w:lvl w:ilvl="0" w:tplc="D52C918E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61885"/>
    <w:multiLevelType w:val="hybridMultilevel"/>
    <w:tmpl w:val="F44CCF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5A7D04"/>
    <w:multiLevelType w:val="hybridMultilevel"/>
    <w:tmpl w:val="883E5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5F"/>
    <w:rsid w:val="00000AC6"/>
    <w:rsid w:val="00003343"/>
    <w:rsid w:val="00004C8E"/>
    <w:rsid w:val="0000729D"/>
    <w:rsid w:val="000133A4"/>
    <w:rsid w:val="0001496E"/>
    <w:rsid w:val="000223FE"/>
    <w:rsid w:val="000309B6"/>
    <w:rsid w:val="00042C98"/>
    <w:rsid w:val="000463E8"/>
    <w:rsid w:val="0005035C"/>
    <w:rsid w:val="000537FC"/>
    <w:rsid w:val="0005543A"/>
    <w:rsid w:val="00066437"/>
    <w:rsid w:val="000665CC"/>
    <w:rsid w:val="00071018"/>
    <w:rsid w:val="00071CAC"/>
    <w:rsid w:val="00075C30"/>
    <w:rsid w:val="00081761"/>
    <w:rsid w:val="000962FF"/>
    <w:rsid w:val="00096D0F"/>
    <w:rsid w:val="00097359"/>
    <w:rsid w:val="000A418E"/>
    <w:rsid w:val="000A6642"/>
    <w:rsid w:val="000A6C4C"/>
    <w:rsid w:val="000B36DF"/>
    <w:rsid w:val="000B67A5"/>
    <w:rsid w:val="000C3656"/>
    <w:rsid w:val="000D7369"/>
    <w:rsid w:val="000E0F9A"/>
    <w:rsid w:val="000E293A"/>
    <w:rsid w:val="000E2DB3"/>
    <w:rsid w:val="000E4A75"/>
    <w:rsid w:val="000E6265"/>
    <w:rsid w:val="000F29FE"/>
    <w:rsid w:val="000F403B"/>
    <w:rsid w:val="000F5F27"/>
    <w:rsid w:val="000F61B6"/>
    <w:rsid w:val="0010254D"/>
    <w:rsid w:val="001046AE"/>
    <w:rsid w:val="001062B8"/>
    <w:rsid w:val="00110F93"/>
    <w:rsid w:val="00112057"/>
    <w:rsid w:val="001142A1"/>
    <w:rsid w:val="001160B1"/>
    <w:rsid w:val="00127335"/>
    <w:rsid w:val="00130351"/>
    <w:rsid w:val="001337D3"/>
    <w:rsid w:val="00135048"/>
    <w:rsid w:val="00143B8D"/>
    <w:rsid w:val="00145BA3"/>
    <w:rsid w:val="00146C2E"/>
    <w:rsid w:val="001518C2"/>
    <w:rsid w:val="001629B6"/>
    <w:rsid w:val="00163714"/>
    <w:rsid w:val="0016447D"/>
    <w:rsid w:val="00164719"/>
    <w:rsid w:val="00165BDE"/>
    <w:rsid w:val="0016768D"/>
    <w:rsid w:val="001718A0"/>
    <w:rsid w:val="00171DD3"/>
    <w:rsid w:val="001752ED"/>
    <w:rsid w:val="0017595D"/>
    <w:rsid w:val="00182F8E"/>
    <w:rsid w:val="00190053"/>
    <w:rsid w:val="00197C40"/>
    <w:rsid w:val="001A198A"/>
    <w:rsid w:val="001B249F"/>
    <w:rsid w:val="001B393B"/>
    <w:rsid w:val="001B57AC"/>
    <w:rsid w:val="001B7A9D"/>
    <w:rsid w:val="001C3D41"/>
    <w:rsid w:val="001C4258"/>
    <w:rsid w:val="001C499D"/>
    <w:rsid w:val="001C4F45"/>
    <w:rsid w:val="001C6B80"/>
    <w:rsid w:val="001C7005"/>
    <w:rsid w:val="001D1150"/>
    <w:rsid w:val="001E1E83"/>
    <w:rsid w:val="001F1B5C"/>
    <w:rsid w:val="001F2622"/>
    <w:rsid w:val="001F3B9E"/>
    <w:rsid w:val="001F3EAB"/>
    <w:rsid w:val="0020496D"/>
    <w:rsid w:val="00206B35"/>
    <w:rsid w:val="002117A9"/>
    <w:rsid w:val="002127BE"/>
    <w:rsid w:val="002149F6"/>
    <w:rsid w:val="0021770D"/>
    <w:rsid w:val="00224F36"/>
    <w:rsid w:val="00234F1C"/>
    <w:rsid w:val="00235C39"/>
    <w:rsid w:val="002415B5"/>
    <w:rsid w:val="00241EE6"/>
    <w:rsid w:val="002428AF"/>
    <w:rsid w:val="00243624"/>
    <w:rsid w:val="00247510"/>
    <w:rsid w:val="00252A28"/>
    <w:rsid w:val="00253F52"/>
    <w:rsid w:val="002635D6"/>
    <w:rsid w:val="002676C2"/>
    <w:rsid w:val="00267D55"/>
    <w:rsid w:val="00273A6A"/>
    <w:rsid w:val="00282CB9"/>
    <w:rsid w:val="00294471"/>
    <w:rsid w:val="00297C0A"/>
    <w:rsid w:val="002A20C5"/>
    <w:rsid w:val="002A2501"/>
    <w:rsid w:val="002A3449"/>
    <w:rsid w:val="002A40CB"/>
    <w:rsid w:val="002A6993"/>
    <w:rsid w:val="002C2669"/>
    <w:rsid w:val="002C3003"/>
    <w:rsid w:val="002C5AC3"/>
    <w:rsid w:val="002C6F66"/>
    <w:rsid w:val="002D0BBE"/>
    <w:rsid w:val="002F2380"/>
    <w:rsid w:val="002F26F2"/>
    <w:rsid w:val="002F62C7"/>
    <w:rsid w:val="002F722C"/>
    <w:rsid w:val="00302A8D"/>
    <w:rsid w:val="00306022"/>
    <w:rsid w:val="0031772D"/>
    <w:rsid w:val="003232DC"/>
    <w:rsid w:val="00330CDF"/>
    <w:rsid w:val="003339B7"/>
    <w:rsid w:val="0033675D"/>
    <w:rsid w:val="00345442"/>
    <w:rsid w:val="00346A2F"/>
    <w:rsid w:val="003516A0"/>
    <w:rsid w:val="00353A12"/>
    <w:rsid w:val="00364C0E"/>
    <w:rsid w:val="00365414"/>
    <w:rsid w:val="00373536"/>
    <w:rsid w:val="00383298"/>
    <w:rsid w:val="00383DF9"/>
    <w:rsid w:val="00385D5F"/>
    <w:rsid w:val="003864D6"/>
    <w:rsid w:val="0039125E"/>
    <w:rsid w:val="0039680E"/>
    <w:rsid w:val="003A1EE6"/>
    <w:rsid w:val="003B1E9D"/>
    <w:rsid w:val="003B4C5E"/>
    <w:rsid w:val="003C3111"/>
    <w:rsid w:val="003D42E1"/>
    <w:rsid w:val="003D69AA"/>
    <w:rsid w:val="003D764C"/>
    <w:rsid w:val="003D7E98"/>
    <w:rsid w:val="003E2B17"/>
    <w:rsid w:val="003F33FB"/>
    <w:rsid w:val="00406CAE"/>
    <w:rsid w:val="00410853"/>
    <w:rsid w:val="004114C4"/>
    <w:rsid w:val="00415F36"/>
    <w:rsid w:val="0042398B"/>
    <w:rsid w:val="004255C8"/>
    <w:rsid w:val="00426EBF"/>
    <w:rsid w:val="00427187"/>
    <w:rsid w:val="00430ED2"/>
    <w:rsid w:val="0043366A"/>
    <w:rsid w:val="004375F7"/>
    <w:rsid w:val="004467CE"/>
    <w:rsid w:val="00463D63"/>
    <w:rsid w:val="00465242"/>
    <w:rsid w:val="00473E4B"/>
    <w:rsid w:val="004779C4"/>
    <w:rsid w:val="00477C69"/>
    <w:rsid w:val="00483B42"/>
    <w:rsid w:val="00484BB6"/>
    <w:rsid w:val="00485824"/>
    <w:rsid w:val="00486C2F"/>
    <w:rsid w:val="00490465"/>
    <w:rsid w:val="00490E6C"/>
    <w:rsid w:val="004911C1"/>
    <w:rsid w:val="00497DF1"/>
    <w:rsid w:val="004A1328"/>
    <w:rsid w:val="004B0EF0"/>
    <w:rsid w:val="004B31C9"/>
    <w:rsid w:val="004B6A3A"/>
    <w:rsid w:val="004B7F52"/>
    <w:rsid w:val="004C0C89"/>
    <w:rsid w:val="004C5035"/>
    <w:rsid w:val="004C6DA2"/>
    <w:rsid w:val="004D19B4"/>
    <w:rsid w:val="004D2029"/>
    <w:rsid w:val="004D56E7"/>
    <w:rsid w:val="004E15D0"/>
    <w:rsid w:val="004F317D"/>
    <w:rsid w:val="004F3256"/>
    <w:rsid w:val="004F47F7"/>
    <w:rsid w:val="00507B17"/>
    <w:rsid w:val="00514B26"/>
    <w:rsid w:val="00520220"/>
    <w:rsid w:val="00521C01"/>
    <w:rsid w:val="0052220F"/>
    <w:rsid w:val="00524813"/>
    <w:rsid w:val="0053219C"/>
    <w:rsid w:val="005420CB"/>
    <w:rsid w:val="0054359A"/>
    <w:rsid w:val="00546C17"/>
    <w:rsid w:val="005516B0"/>
    <w:rsid w:val="0055668F"/>
    <w:rsid w:val="005637ED"/>
    <w:rsid w:val="00567E6A"/>
    <w:rsid w:val="00573846"/>
    <w:rsid w:val="00587CE4"/>
    <w:rsid w:val="00593CF8"/>
    <w:rsid w:val="0059603A"/>
    <w:rsid w:val="005A1159"/>
    <w:rsid w:val="005A4B6E"/>
    <w:rsid w:val="005A57E6"/>
    <w:rsid w:val="005B47F5"/>
    <w:rsid w:val="005B7EDA"/>
    <w:rsid w:val="005C0620"/>
    <w:rsid w:val="005C1ECD"/>
    <w:rsid w:val="005C3367"/>
    <w:rsid w:val="005D3437"/>
    <w:rsid w:val="005E1AB5"/>
    <w:rsid w:val="005E4EE0"/>
    <w:rsid w:val="005E50D2"/>
    <w:rsid w:val="005E5A37"/>
    <w:rsid w:val="005E6F26"/>
    <w:rsid w:val="005F201D"/>
    <w:rsid w:val="005F205C"/>
    <w:rsid w:val="005F3265"/>
    <w:rsid w:val="005F52E9"/>
    <w:rsid w:val="006000A0"/>
    <w:rsid w:val="006002BF"/>
    <w:rsid w:val="006057DA"/>
    <w:rsid w:val="00605DBC"/>
    <w:rsid w:val="00611E9C"/>
    <w:rsid w:val="00616A95"/>
    <w:rsid w:val="0062115A"/>
    <w:rsid w:val="0062243B"/>
    <w:rsid w:val="00626A90"/>
    <w:rsid w:val="00627EC0"/>
    <w:rsid w:val="0063015A"/>
    <w:rsid w:val="00630E9F"/>
    <w:rsid w:val="006325CE"/>
    <w:rsid w:val="00641B9A"/>
    <w:rsid w:val="00653CAA"/>
    <w:rsid w:val="00655C4C"/>
    <w:rsid w:val="00664972"/>
    <w:rsid w:val="006658C9"/>
    <w:rsid w:val="00672C70"/>
    <w:rsid w:val="0067470C"/>
    <w:rsid w:val="00674C89"/>
    <w:rsid w:val="006755DE"/>
    <w:rsid w:val="00682426"/>
    <w:rsid w:val="0068403A"/>
    <w:rsid w:val="00684A34"/>
    <w:rsid w:val="00685A71"/>
    <w:rsid w:val="006861D6"/>
    <w:rsid w:val="0068666B"/>
    <w:rsid w:val="00692693"/>
    <w:rsid w:val="00692900"/>
    <w:rsid w:val="00694FF3"/>
    <w:rsid w:val="00697526"/>
    <w:rsid w:val="00697907"/>
    <w:rsid w:val="006A4D0C"/>
    <w:rsid w:val="006A52E0"/>
    <w:rsid w:val="006A6C0F"/>
    <w:rsid w:val="006A75FE"/>
    <w:rsid w:val="006B71F1"/>
    <w:rsid w:val="006B7E6B"/>
    <w:rsid w:val="006C6695"/>
    <w:rsid w:val="006D282F"/>
    <w:rsid w:val="006D33AB"/>
    <w:rsid w:val="006D6655"/>
    <w:rsid w:val="006D7FE9"/>
    <w:rsid w:val="006F33FB"/>
    <w:rsid w:val="006F3F7F"/>
    <w:rsid w:val="006F47AF"/>
    <w:rsid w:val="006F55A1"/>
    <w:rsid w:val="007065C6"/>
    <w:rsid w:val="00712044"/>
    <w:rsid w:val="007127A5"/>
    <w:rsid w:val="00725820"/>
    <w:rsid w:val="007315F2"/>
    <w:rsid w:val="00732C92"/>
    <w:rsid w:val="00742894"/>
    <w:rsid w:val="007575C3"/>
    <w:rsid w:val="007608BA"/>
    <w:rsid w:val="00764579"/>
    <w:rsid w:val="0076490D"/>
    <w:rsid w:val="0076576B"/>
    <w:rsid w:val="00766C06"/>
    <w:rsid w:val="007761DC"/>
    <w:rsid w:val="00780580"/>
    <w:rsid w:val="007845A5"/>
    <w:rsid w:val="00797E61"/>
    <w:rsid w:val="007A4AE4"/>
    <w:rsid w:val="007A52B3"/>
    <w:rsid w:val="007B6919"/>
    <w:rsid w:val="007D440B"/>
    <w:rsid w:val="007D6BAE"/>
    <w:rsid w:val="007D6F89"/>
    <w:rsid w:val="007E4DA4"/>
    <w:rsid w:val="007E67FA"/>
    <w:rsid w:val="007E74ED"/>
    <w:rsid w:val="007F0E67"/>
    <w:rsid w:val="0080062E"/>
    <w:rsid w:val="008009A6"/>
    <w:rsid w:val="008035D9"/>
    <w:rsid w:val="008054F2"/>
    <w:rsid w:val="00811672"/>
    <w:rsid w:val="00811EBF"/>
    <w:rsid w:val="008169E7"/>
    <w:rsid w:val="0083566B"/>
    <w:rsid w:val="0084123C"/>
    <w:rsid w:val="00843D17"/>
    <w:rsid w:val="00845EC9"/>
    <w:rsid w:val="00851618"/>
    <w:rsid w:val="008517DE"/>
    <w:rsid w:val="00854D3F"/>
    <w:rsid w:val="00857501"/>
    <w:rsid w:val="008613CA"/>
    <w:rsid w:val="00865FD8"/>
    <w:rsid w:val="00870504"/>
    <w:rsid w:val="008750AE"/>
    <w:rsid w:val="00876852"/>
    <w:rsid w:val="00876B5C"/>
    <w:rsid w:val="00877E64"/>
    <w:rsid w:val="008867A6"/>
    <w:rsid w:val="008A3383"/>
    <w:rsid w:val="008A3A82"/>
    <w:rsid w:val="008A7257"/>
    <w:rsid w:val="008A77C8"/>
    <w:rsid w:val="008B4768"/>
    <w:rsid w:val="008B4937"/>
    <w:rsid w:val="008B67FE"/>
    <w:rsid w:val="008B7953"/>
    <w:rsid w:val="008C3455"/>
    <w:rsid w:val="008C4CDC"/>
    <w:rsid w:val="008C54C7"/>
    <w:rsid w:val="008C587E"/>
    <w:rsid w:val="008C7AD7"/>
    <w:rsid w:val="008D0218"/>
    <w:rsid w:val="008D053D"/>
    <w:rsid w:val="008D1405"/>
    <w:rsid w:val="008E3DE2"/>
    <w:rsid w:val="008E62B3"/>
    <w:rsid w:val="008F6454"/>
    <w:rsid w:val="008F6F33"/>
    <w:rsid w:val="00911AEE"/>
    <w:rsid w:val="009122BF"/>
    <w:rsid w:val="0091508E"/>
    <w:rsid w:val="00915854"/>
    <w:rsid w:val="00935C86"/>
    <w:rsid w:val="00937FE0"/>
    <w:rsid w:val="009425FC"/>
    <w:rsid w:val="0094764F"/>
    <w:rsid w:val="009529A9"/>
    <w:rsid w:val="00953D32"/>
    <w:rsid w:val="009557A9"/>
    <w:rsid w:val="009578CE"/>
    <w:rsid w:val="00960826"/>
    <w:rsid w:val="00962E16"/>
    <w:rsid w:val="00966A9F"/>
    <w:rsid w:val="009708FC"/>
    <w:rsid w:val="009722D9"/>
    <w:rsid w:val="0097243E"/>
    <w:rsid w:val="009775A7"/>
    <w:rsid w:val="009832C5"/>
    <w:rsid w:val="009867D0"/>
    <w:rsid w:val="00991953"/>
    <w:rsid w:val="009925AC"/>
    <w:rsid w:val="00993A8C"/>
    <w:rsid w:val="00993F2F"/>
    <w:rsid w:val="009B13AA"/>
    <w:rsid w:val="009B165E"/>
    <w:rsid w:val="009B3B77"/>
    <w:rsid w:val="009B4F8F"/>
    <w:rsid w:val="009C186F"/>
    <w:rsid w:val="009C6FC4"/>
    <w:rsid w:val="009C7405"/>
    <w:rsid w:val="009D2CC2"/>
    <w:rsid w:val="009E0930"/>
    <w:rsid w:val="009E1304"/>
    <w:rsid w:val="009E1B0E"/>
    <w:rsid w:val="009F05DC"/>
    <w:rsid w:val="009F2195"/>
    <w:rsid w:val="009F6D90"/>
    <w:rsid w:val="009F7598"/>
    <w:rsid w:val="00A0541F"/>
    <w:rsid w:val="00A11151"/>
    <w:rsid w:val="00A114E1"/>
    <w:rsid w:val="00A13B8E"/>
    <w:rsid w:val="00A13D00"/>
    <w:rsid w:val="00A1513E"/>
    <w:rsid w:val="00A261B5"/>
    <w:rsid w:val="00A30BF5"/>
    <w:rsid w:val="00A3479F"/>
    <w:rsid w:val="00A43105"/>
    <w:rsid w:val="00A5182E"/>
    <w:rsid w:val="00A52761"/>
    <w:rsid w:val="00A53CD3"/>
    <w:rsid w:val="00A54271"/>
    <w:rsid w:val="00A57276"/>
    <w:rsid w:val="00A6157A"/>
    <w:rsid w:val="00A61E1D"/>
    <w:rsid w:val="00A62A58"/>
    <w:rsid w:val="00A64ABF"/>
    <w:rsid w:val="00A67941"/>
    <w:rsid w:val="00A7176F"/>
    <w:rsid w:val="00A739EA"/>
    <w:rsid w:val="00A762A9"/>
    <w:rsid w:val="00A86B1B"/>
    <w:rsid w:val="00A872F0"/>
    <w:rsid w:val="00A9025A"/>
    <w:rsid w:val="00A94D5A"/>
    <w:rsid w:val="00A97C77"/>
    <w:rsid w:val="00AA095F"/>
    <w:rsid w:val="00AB613A"/>
    <w:rsid w:val="00AC0157"/>
    <w:rsid w:val="00AC1C3E"/>
    <w:rsid w:val="00AC2358"/>
    <w:rsid w:val="00AD56B1"/>
    <w:rsid w:val="00AE5A8C"/>
    <w:rsid w:val="00AE6822"/>
    <w:rsid w:val="00AF0213"/>
    <w:rsid w:val="00AF384E"/>
    <w:rsid w:val="00AF7450"/>
    <w:rsid w:val="00B0101F"/>
    <w:rsid w:val="00B0396D"/>
    <w:rsid w:val="00B0447D"/>
    <w:rsid w:val="00B15A55"/>
    <w:rsid w:val="00B16608"/>
    <w:rsid w:val="00B16FE5"/>
    <w:rsid w:val="00B2144B"/>
    <w:rsid w:val="00B33A8E"/>
    <w:rsid w:val="00B36682"/>
    <w:rsid w:val="00B36FF5"/>
    <w:rsid w:val="00B375DE"/>
    <w:rsid w:val="00B41CE8"/>
    <w:rsid w:val="00B52EB3"/>
    <w:rsid w:val="00B55B91"/>
    <w:rsid w:val="00B62729"/>
    <w:rsid w:val="00B774F7"/>
    <w:rsid w:val="00B81FB7"/>
    <w:rsid w:val="00B94F22"/>
    <w:rsid w:val="00B972F5"/>
    <w:rsid w:val="00BB4FE0"/>
    <w:rsid w:val="00BB7344"/>
    <w:rsid w:val="00BC0292"/>
    <w:rsid w:val="00BD0DC4"/>
    <w:rsid w:val="00BE04F3"/>
    <w:rsid w:val="00BE6735"/>
    <w:rsid w:val="00BF08B6"/>
    <w:rsid w:val="00BF590B"/>
    <w:rsid w:val="00C10D08"/>
    <w:rsid w:val="00C10FB6"/>
    <w:rsid w:val="00C15F35"/>
    <w:rsid w:val="00C2005A"/>
    <w:rsid w:val="00C206FC"/>
    <w:rsid w:val="00C25757"/>
    <w:rsid w:val="00C3319E"/>
    <w:rsid w:val="00C42914"/>
    <w:rsid w:val="00C433F8"/>
    <w:rsid w:val="00C451BA"/>
    <w:rsid w:val="00C46D57"/>
    <w:rsid w:val="00C5021D"/>
    <w:rsid w:val="00C51DC6"/>
    <w:rsid w:val="00C564B2"/>
    <w:rsid w:val="00C61EC9"/>
    <w:rsid w:val="00C70D95"/>
    <w:rsid w:val="00C72809"/>
    <w:rsid w:val="00C7475B"/>
    <w:rsid w:val="00C74D5E"/>
    <w:rsid w:val="00C8095D"/>
    <w:rsid w:val="00C84883"/>
    <w:rsid w:val="00C853AD"/>
    <w:rsid w:val="00C86B78"/>
    <w:rsid w:val="00C9224D"/>
    <w:rsid w:val="00C94B45"/>
    <w:rsid w:val="00C9644E"/>
    <w:rsid w:val="00CA37BA"/>
    <w:rsid w:val="00CA4343"/>
    <w:rsid w:val="00CA49AA"/>
    <w:rsid w:val="00CA6002"/>
    <w:rsid w:val="00CA6CB2"/>
    <w:rsid w:val="00CB05A7"/>
    <w:rsid w:val="00CB36BA"/>
    <w:rsid w:val="00CB5705"/>
    <w:rsid w:val="00CC1864"/>
    <w:rsid w:val="00CD0C9E"/>
    <w:rsid w:val="00CD409B"/>
    <w:rsid w:val="00CD4619"/>
    <w:rsid w:val="00CD5376"/>
    <w:rsid w:val="00CE010A"/>
    <w:rsid w:val="00CE4F8B"/>
    <w:rsid w:val="00CE70DC"/>
    <w:rsid w:val="00CF3013"/>
    <w:rsid w:val="00CF3F5E"/>
    <w:rsid w:val="00CF51DC"/>
    <w:rsid w:val="00D0265D"/>
    <w:rsid w:val="00D054B1"/>
    <w:rsid w:val="00D10818"/>
    <w:rsid w:val="00D136B9"/>
    <w:rsid w:val="00D14139"/>
    <w:rsid w:val="00D2379C"/>
    <w:rsid w:val="00D270C3"/>
    <w:rsid w:val="00D315C2"/>
    <w:rsid w:val="00D338C5"/>
    <w:rsid w:val="00D33F3D"/>
    <w:rsid w:val="00D358E1"/>
    <w:rsid w:val="00D41594"/>
    <w:rsid w:val="00D41609"/>
    <w:rsid w:val="00D4292A"/>
    <w:rsid w:val="00D4443A"/>
    <w:rsid w:val="00D45EEE"/>
    <w:rsid w:val="00D46B9F"/>
    <w:rsid w:val="00D621D1"/>
    <w:rsid w:val="00D63897"/>
    <w:rsid w:val="00D70141"/>
    <w:rsid w:val="00D74EA2"/>
    <w:rsid w:val="00D86784"/>
    <w:rsid w:val="00D8751A"/>
    <w:rsid w:val="00D97DAB"/>
    <w:rsid w:val="00DA0899"/>
    <w:rsid w:val="00DA29DB"/>
    <w:rsid w:val="00DA3D6B"/>
    <w:rsid w:val="00DA4730"/>
    <w:rsid w:val="00DA4B36"/>
    <w:rsid w:val="00DA7BF0"/>
    <w:rsid w:val="00DB0643"/>
    <w:rsid w:val="00DB701F"/>
    <w:rsid w:val="00DC3FA3"/>
    <w:rsid w:val="00DC564D"/>
    <w:rsid w:val="00DD3A9D"/>
    <w:rsid w:val="00DD4485"/>
    <w:rsid w:val="00DE172D"/>
    <w:rsid w:val="00DE3617"/>
    <w:rsid w:val="00DF057C"/>
    <w:rsid w:val="00DF17F5"/>
    <w:rsid w:val="00DF388F"/>
    <w:rsid w:val="00DF3DE0"/>
    <w:rsid w:val="00DF70E3"/>
    <w:rsid w:val="00E04563"/>
    <w:rsid w:val="00E1415F"/>
    <w:rsid w:val="00E225D9"/>
    <w:rsid w:val="00E426D1"/>
    <w:rsid w:val="00E43C80"/>
    <w:rsid w:val="00E440BE"/>
    <w:rsid w:val="00E45B6B"/>
    <w:rsid w:val="00E516E6"/>
    <w:rsid w:val="00E549D1"/>
    <w:rsid w:val="00E54D0D"/>
    <w:rsid w:val="00E60046"/>
    <w:rsid w:val="00E63D56"/>
    <w:rsid w:val="00E6499E"/>
    <w:rsid w:val="00E65AEF"/>
    <w:rsid w:val="00E66838"/>
    <w:rsid w:val="00E708E1"/>
    <w:rsid w:val="00E72B0E"/>
    <w:rsid w:val="00E73BE6"/>
    <w:rsid w:val="00E765FF"/>
    <w:rsid w:val="00E8407C"/>
    <w:rsid w:val="00E90BCC"/>
    <w:rsid w:val="00E9104E"/>
    <w:rsid w:val="00E93D9F"/>
    <w:rsid w:val="00EA03F1"/>
    <w:rsid w:val="00EA581E"/>
    <w:rsid w:val="00EA5FB4"/>
    <w:rsid w:val="00EC24D0"/>
    <w:rsid w:val="00ED325C"/>
    <w:rsid w:val="00ED7435"/>
    <w:rsid w:val="00EE141E"/>
    <w:rsid w:val="00EE7D81"/>
    <w:rsid w:val="00EF34EF"/>
    <w:rsid w:val="00EF5BBD"/>
    <w:rsid w:val="00EF6C90"/>
    <w:rsid w:val="00F0093F"/>
    <w:rsid w:val="00F0636B"/>
    <w:rsid w:val="00F10522"/>
    <w:rsid w:val="00F13059"/>
    <w:rsid w:val="00F1429B"/>
    <w:rsid w:val="00F154C7"/>
    <w:rsid w:val="00F15730"/>
    <w:rsid w:val="00F20128"/>
    <w:rsid w:val="00F2314C"/>
    <w:rsid w:val="00F23653"/>
    <w:rsid w:val="00F25EF1"/>
    <w:rsid w:val="00F26D3A"/>
    <w:rsid w:val="00F32667"/>
    <w:rsid w:val="00F36AC8"/>
    <w:rsid w:val="00F37CF9"/>
    <w:rsid w:val="00F50033"/>
    <w:rsid w:val="00F5242D"/>
    <w:rsid w:val="00F5379F"/>
    <w:rsid w:val="00F53F39"/>
    <w:rsid w:val="00F56320"/>
    <w:rsid w:val="00F64E86"/>
    <w:rsid w:val="00F725ED"/>
    <w:rsid w:val="00F72FEE"/>
    <w:rsid w:val="00F76BE3"/>
    <w:rsid w:val="00F76EB7"/>
    <w:rsid w:val="00F82BF2"/>
    <w:rsid w:val="00F92A57"/>
    <w:rsid w:val="00FA0934"/>
    <w:rsid w:val="00FA1F34"/>
    <w:rsid w:val="00FA7ACE"/>
    <w:rsid w:val="00FB0B3E"/>
    <w:rsid w:val="00FB0B79"/>
    <w:rsid w:val="00FB4CD0"/>
    <w:rsid w:val="00FB4F45"/>
    <w:rsid w:val="00FB6384"/>
    <w:rsid w:val="00FC08B5"/>
    <w:rsid w:val="00FC15E1"/>
    <w:rsid w:val="00FC414F"/>
    <w:rsid w:val="00FD2189"/>
    <w:rsid w:val="00FE31E7"/>
    <w:rsid w:val="00FF23ED"/>
    <w:rsid w:val="00FF3B68"/>
    <w:rsid w:val="00FF3E92"/>
    <w:rsid w:val="00FF46F6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F16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E9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73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536"/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73536"/>
  </w:style>
  <w:style w:type="paragraph" w:styleId="Header">
    <w:name w:val="header"/>
    <w:basedOn w:val="Normal"/>
    <w:link w:val="HeaderChar"/>
    <w:uiPriority w:val="99"/>
    <w:unhideWhenUsed/>
    <w:rsid w:val="00AC0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15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pages.ttu.edu/cha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ngzhi.li@tt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Changzhi</dc:creator>
  <cp:keywords/>
  <dc:description/>
  <cp:lastModifiedBy>Li, Changzhi</cp:lastModifiedBy>
  <cp:revision>224</cp:revision>
  <cp:lastPrinted>2010-07-21T03:40:00Z</cp:lastPrinted>
  <dcterms:created xsi:type="dcterms:W3CDTF">2013-11-06T05:16:00Z</dcterms:created>
  <dcterms:modified xsi:type="dcterms:W3CDTF">2017-10-15T20:33:00Z</dcterms:modified>
</cp:coreProperties>
</file>