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Guion de presentación — MOD-F-01 Gestión de Cursos</w:t>
      </w:r>
    </w:p>
    <w:p>
      <w:pPr>
        <w:jc w:val="center"/>
      </w:pPr>
      <w:r>
        <w:rPr>
          <w:color w:val="595959"/>
          <w:sz w:val="24"/>
        </w:rPr>
        <w:t>Idóneos Online · Duración aproximada: 5 minutos</w:t>
      </w:r>
    </w:p>
    <w:p>
      <w:pPr>
        <w:jc w:val="center"/>
      </w:pPr>
      <w:r>
        <w:rPr>
          <w:b/>
          <w:color w:val="1F4E8C"/>
          <w:sz w:val="24"/>
        </w:rPr>
        <w:t xml:space="preserve">■ Joaquín    </w:t>
      </w:r>
      <w:r>
        <w:rPr>
          <w:b/>
          <w:color w:val="7A4B00"/>
          <w:sz w:val="24"/>
        </w:rPr>
        <w:t xml:space="preserve">■ Lázaro    </w:t>
      </w:r>
    </w:p>
    <w:p>
      <w:pPr>
        <w:spacing w:before="360" w:after="80"/>
      </w:pPr>
      <w:r>
        <w:rPr>
          <w:b/>
          <w:color w:val="808080"/>
          <w:sz w:val="22"/>
        </w:rPr>
        <w:t>PRESENTACIÓN</w:t>
      </w:r>
    </w:p>
    <w:p>
      <w:pPr>
        <w:spacing w:after="200" w:line="324" w:lineRule="auto"/>
      </w:pPr>
      <w:r>
        <w:rPr>
          <w:b/>
          <w:color w:val="1F4E8C"/>
        </w:rPr>
        <w:t xml:space="preserve">JOAQUÍN:  </w:t>
      </w:r>
      <w:r>
        <w:t>Buenos días, profesor. Hoy vamos a presentarle el primer módulo que tenemos implementado: el MOD-F-01, de Gestión de Cursos, que comprende desde el CU-01 hasta el CU-14.</w:t>
      </w:r>
    </w:p>
    <w:p>
      <w:pPr>
        <w:spacing w:after="200" w:line="324" w:lineRule="auto"/>
      </w:pPr>
      <w:r>
        <w:rPr>
          <w:b/>
          <w:color w:val="7A4B00"/>
        </w:rPr>
        <w:t xml:space="preserve">LÁZARO:  </w:t>
      </w:r>
      <w:r>
        <w:t>Queremos mostrarle cómo estamos trabajando. Tomamos cada caso de uso de la documentación y lo implementamos al pie de la letra: cada excepción del caso de uso se convierte en una validación del sistema, con el comportamiento que el propio caso de uso indica.</w:t>
      </w:r>
    </w:p>
    <w:p>
      <w:pPr>
        <w:spacing w:after="200" w:line="324" w:lineRule="auto"/>
      </w:pPr>
      <w:r>
        <w:rPr>
          <w:b/>
          <w:color w:val="1F4E8C"/>
        </w:rPr>
        <w:t xml:space="preserve">JOAQUÍN:  </w:t>
      </w:r>
      <w:r>
        <w:t>Esta misma metodología la vamos a aplicar a todos los demás módulos. Mostramos únicamente el primero porque es el único que tenemos terminado hasta el momento.</w:t>
      </w:r>
    </w:p>
    <w:p>
      <w:pPr>
        <w:jc w:val="center"/>
      </w:pPr>
      <w:r>
        <w:rPr>
          <w:i/>
          <w:color w:val="808080"/>
          <w:sz w:val="24"/>
        </w:rPr>
        <w:t>⏸  Pausa breve</w:t>
      </w:r>
    </w:p>
    <w:p>
      <w:pPr>
        <w:spacing w:before="360" w:after="80"/>
      </w:pPr>
      <w:r>
        <w:rPr>
          <w:b/>
          <w:color w:val="808080"/>
          <w:sz w:val="22"/>
        </w:rPr>
        <w:t>CATEGORÍAS · CU-08 Y CU-10</w:t>
      </w:r>
    </w:p>
    <w:p>
      <w:pPr>
        <w:spacing w:after="200" w:line="324" w:lineRule="auto"/>
      </w:pPr>
      <w:r>
        <w:rPr>
          <w:b/>
          <w:color w:val="7A4B00"/>
        </w:rPr>
        <w:t xml:space="preserve">LÁZARO:  </w:t>
      </w:r>
      <w:r>
        <w:t>Comenzamos por las categorías. En el CU-08, paso 4, si ya existe una categoría activa con el mismo nombre, el sistema informa el error y vuelve al paso 3. Como puede observar, intentamos registrar una categoría que ya existe, y el formulario informa el error y permanece abierto con los datos cargados.</w:t>
      </w:r>
    </w:p>
    <w:p>
      <w:pPr>
        <w:spacing w:after="200" w:line="324" w:lineRule="auto"/>
      </w:pPr>
      <w:r>
        <w:rPr>
          <w:b/>
          <w:color w:val="7A4B00"/>
        </w:rPr>
        <w:t xml:space="preserve">LÁZARO:  </w:t>
      </w:r>
      <w:r>
        <w:t>Ahora, el CU-10. En el paso 2, si la categoría tiene cursos activos asociados, el sistema informa la dependencia y no permite la baja. Aquí la dependencia aparece en rojo, con su cantidad, y el botón de confirmar queda deshabilitado.</w:t>
      </w:r>
    </w:p>
    <w:p>
      <w:pPr>
        <w:spacing w:before="360" w:after="80"/>
      </w:pPr>
      <w:r>
        <w:rPr>
          <w:b/>
          <w:color w:val="808080"/>
          <w:sz w:val="22"/>
        </w:rPr>
        <w:t>CURSOS · CU-03 Y CU-04</w:t>
      </w:r>
    </w:p>
    <w:p>
      <w:pPr>
        <w:spacing w:after="200" w:line="324" w:lineRule="auto"/>
      </w:pPr>
      <w:r>
        <w:rPr>
          <w:b/>
          <w:color w:val="1F4E8C"/>
        </w:rPr>
        <w:t xml:space="preserve">JOAQUÍN:  </w:t>
      </w:r>
      <w:r>
        <w:t>Pasamos a los cursos. Dado que el CU-03 solicita muchos datos, el formulario se divide en pasos. Según el paso 4 del CU-03, si el docente titular es también ayudante del curso, el sistema informa el error y vuelve al paso 3. Es lo que ocurre aquí.</w:t>
      </w:r>
    </w:p>
    <w:p>
      <w:pPr>
        <w:spacing w:after="200" w:line="324" w:lineRule="auto"/>
      </w:pPr>
      <w:r>
        <w:rPr>
          <w:b/>
          <w:color w:val="1F4E8C"/>
        </w:rPr>
        <w:t xml:space="preserve">JOAQUÍN:  </w:t>
      </w:r>
      <w:r>
        <w:t>Ahora, el CU-04. Este curso tiene inscripciones activas. Según el paso 4, solo pueden modificarse el precio, el equipo docente y la imagen, porque el resto de los datos es el que el alumno vio y pagó al inscribirse. Los demás campos están bloqueados y el sistema lo informa.</w:t>
      </w:r>
    </w:p>
    <w:p>
      <w:pPr>
        <w:jc w:val="center"/>
      </w:pPr>
      <w:r>
        <w:rPr>
          <w:i/>
          <w:color w:val="808080"/>
          <w:sz w:val="24"/>
        </w:rPr>
        <w:t>⏸  Pausa: «¿Desea que nos detengamos en alguna validación?»</w:t>
      </w:r>
    </w:p>
    <w:p>
      <w:pPr>
        <w:spacing w:before="360" w:after="80"/>
      </w:pPr>
      <w:r>
        <w:rPr>
          <w:b/>
          <w:color w:val="808080"/>
          <w:sz w:val="22"/>
        </w:rPr>
        <w:t>COHORTES · CU-12, CU-13 Y CU-14</w:t>
      </w:r>
    </w:p>
    <w:p>
      <w:pPr>
        <w:spacing w:after="200" w:line="324" w:lineRule="auto"/>
      </w:pPr>
      <w:r>
        <w:rPr>
          <w:b/>
          <w:color w:val="7A4B00"/>
        </w:rPr>
        <w:t xml:space="preserve">LÁZARO:  </w:t>
      </w:r>
      <w:r>
        <w:t>Continuamos con las cohortes. En el CU-12, paso 4, el programa debe contar con el mínimo parametrizado de unidades con material publicado. Ese mínimo se guarda en la tabla de parámetros, no en el código.</w:t>
      </w:r>
    </w:p>
    <w:p>
      <w:pPr>
        <w:spacing w:after="200" w:line="324" w:lineRule="auto"/>
      </w:pPr>
      <w:r>
        <w:rPr>
          <w:b/>
          <w:color w:val="7A4B00"/>
        </w:rPr>
        <w:t xml:space="preserve">LÁZARO:  </w:t>
      </w:r>
      <w:r>
        <w:t>En el paso 6, si el curso incluye la modalidad En vivo, deben completarse las fechas de dictado. Y en el paso 10, las semanas de acceso no pueden ser menores a la duración total del cronograma del programa.</w:t>
      </w:r>
    </w:p>
    <w:p>
      <w:pPr>
        <w:spacing w:after="200" w:line="324" w:lineRule="auto"/>
      </w:pPr>
      <w:r>
        <w:rPr>
          <w:b/>
          <w:color w:val="7A4B00"/>
        </w:rPr>
        <w:t xml:space="preserve">LÁZARO:  </w:t>
      </w:r>
      <w:r>
        <w:t>Por último, en el CU-14, paso 2, si la cohorte tiene inscripciones o clases en vivo activas, el sistema informa la dependencia y no permite la baja.</w:t>
      </w:r>
    </w:p>
    <w:p>
      <w:pPr>
        <w:spacing w:before="360" w:after="80"/>
      </w:pPr>
      <w:r>
        <w:rPr>
          <w:b/>
          <w:color w:val="808080"/>
          <w:sz w:val="22"/>
        </w:rPr>
        <w:t>CATÁLOGO · CU-06, CU-01, CU-11 Y CU-02</w:t>
      </w:r>
    </w:p>
    <w:p>
      <w:pPr>
        <w:spacing w:after="200" w:line="324" w:lineRule="auto"/>
      </w:pPr>
      <w:r>
        <w:rPr>
          <w:b/>
          <w:color w:val="1F4E8C"/>
        </w:rPr>
        <w:t xml:space="preserve">JOAQUÍN:  </w:t>
      </w:r>
      <w:r>
        <w:t>El CU-06 es público: con o sin sesión iniciada, cualquier persona puede explorar el catálogo, filtrar por categoría, nivel, docente o modalidad, y ver la ficha de cada curso. Lo que el administrador carga aparece publicado.</w:t>
      </w:r>
    </w:p>
    <w:p>
      <w:pPr>
        <w:spacing w:after="200" w:line="324" w:lineRule="auto"/>
      </w:pPr>
      <w:r>
        <w:rPr>
          <w:b/>
          <w:color w:val="1F4E8C"/>
        </w:rPr>
        <w:t xml:space="preserve">JOAQUÍN:  </w:t>
      </w:r>
      <w:r>
        <w:t>Además, el CU-01 y el CU-11 le muestran al docente únicamente los cursos y las cohortes en los que participa, y el CU-02 le muestra al alumno sus inscripciones con su progreso.</w:t>
      </w:r>
    </w:p>
    <w:p>
      <w:pPr>
        <w:jc w:val="center"/>
      </w:pPr>
      <w:r>
        <w:rPr>
          <w:i/>
          <w:color w:val="808080"/>
          <w:sz w:val="24"/>
        </w:rPr>
        <w:t>⏸  Pausa breve</w:t>
      </w:r>
    </w:p>
    <w:p>
      <w:pPr>
        <w:spacing w:before="360" w:after="80"/>
      </w:pPr>
      <w:r>
        <w:rPr>
          <w:b/>
          <w:color w:val="808080"/>
          <w:sz w:val="22"/>
        </w:rPr>
        <w:t>CIERRE</w:t>
      </w:r>
    </w:p>
    <w:p>
      <w:pPr>
        <w:spacing w:after="200" w:line="324" w:lineRule="auto"/>
      </w:pPr>
      <w:r>
        <w:rPr>
          <w:b/>
          <w:color w:val="7A4B00"/>
        </w:rPr>
        <w:t xml:space="preserve">LÁZARO:  </w:t>
      </w:r>
      <w:r>
        <w:t>Para asegurar esta fidelidad con la documentación, cada excepción cuenta con una prueba automática identificada con el número del caso de uso. Hoy son más de ochenta pruebas.</w:t>
      </w:r>
    </w:p>
    <w:p>
      <w:pPr>
        <w:spacing w:after="200" w:line="324" w:lineRule="auto"/>
      </w:pPr>
      <w:r>
        <w:rPr>
          <w:b/>
          <w:color w:val="1F4E8C"/>
        </w:rPr>
        <w:t xml:space="preserve">JOAQUÍN:  </w:t>
      </w:r>
      <w:r>
        <w:t>Este es el método que vamos a seguir con todos los módulos restantes.</w:t>
      </w:r>
    </w:p>
    <w:p>
      <w:pPr>
        <w:spacing w:after="200" w:line="324" w:lineRule="auto"/>
      </w:pPr>
      <w:r>
        <w:rPr>
          <w:b/>
          <w:color w:val="7A4B00"/>
        </w:rPr>
        <w:t xml:space="preserve">LÁZARO:  </w:t>
      </w:r>
      <w:r>
        <w:t>Quedamos a su disposición para las preguntas que desee realizar.</w:t>
      </w:r>
    </w:p>
    <w:p>
      <w:pPr>
        <w:jc w:val="center"/>
      </w:pPr>
      <w:r>
        <w:rPr>
          <w:i/>
          <w:color w:val="808080"/>
          <w:sz w:val="24"/>
        </w:rPr>
        <w:t>⏸  Pausa: preguntas del profesor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