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00"/>
      </w:pPr>
      <w:r>
        <w:rPr>
          <w:rFonts w:ascii="Segoe UI" w:cs="Segoe UI" w:eastAsia="Segoe UI" w:hAnsi="Segoe UI"/>
          <w:b/>
          <w:bCs/>
          <w:color w:val="1E3A8A"/>
          <w:sz w:val="32"/>
          <w:szCs w:val="32"/>
        </w:rPr>
        <w:t xml:space="preserve">Guion de Presentación: Sistema de Gestión Idóneos Online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Proyecto: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Sistema de Gestión Idóneos Online | 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Cátedras: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Trabajo Final (ASC) / Proyecto Software (LSI) - UNaM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Integrantes: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Küster Joaquín - Martinez Lazaro Ezequiel | 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Cliente Final: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Idóneos Online S.A.S. (Fausto Spotorno - Sebastián Bordato)</w:t>
      </w:r>
    </w:p>
    <w:p>
      <w:pPr>
        <w:pBdr>
          <w:bottom w:val="single" w:color="E2E8F0" w:sz="6" w:space="1"/>
        </w:pBdr>
        <w:spacing w:after="80" w:before="80"/>
      </w:pP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1. Problemática</w:t>
      </w:r>
    </w:p>
    <w:p>
      <w:pPr>
        <w:spacing w:after="40" w:before="40"/>
      </w:pP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Idóneos Online es un proyecto impulsado por el economista Fausto Spotorno (director académico) y Sebastián Bordato (director ejecutivo y docente), constituido como S.A.S. con CUIT. Apunta a capacitar a más de 2.000 alumnos anuales en finanzas, economía e impuestos con foco en la normativa argentina. Históricamente, el acceso a directores de maestría estaba restringido a graduados universitarios, mientras que la oferta de mercado (como BYMA o cursos comerciales) es hipersegmentada o de baja calidad académica y audiovisual.</w:t>
      </w:r>
    </w:p>
    <w:p>
      <w:pPr>
        <w:spacing w:after="40" w:before="40"/>
      </w:pP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Actualmente operan con una landing page en Wix que no escala: cada curso nuevo exige maquetación manual por un técnico, carece de panel de gestión, no persiste datos en base de datos, las herramientas (OBS y HeyGen) funcionan de forma aislada, no hay pasarela de pago validada ni control de sesiones concurrentes. Por ello, se propone el Sistema Idóneos Online para centralizar y automatizar toda la operación.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2. Estudio de Mercado</w:t>
      </w:r>
    </w:p>
    <w:p>
      <w:pPr>
        <w:spacing w:after="40" w:before="40"/>
      </w:pP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El proyecto es factible e innovador al cubrir un vacío formativo integrando:</w:t>
      </w:r>
    </w:p>
    <w:p>
      <w:pPr>
        <w:spacing w:after="40" w:before="40"/>
      </w:pP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Docentes de élite: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Directores de maestría universitaria de primer nivel accesibles a todo público.</w:t>
      </w:r>
    </w:p>
    <w:p>
      <w:pPr>
        <w:spacing w:after="40" w:before="40"/>
      </w:pP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Metodología secuencial ("Netflix"):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Cursos de al menos 10 unidades con avance condicionado a autoevaluaciones obligatorias y alta calidad visual.</w:t>
      </w:r>
    </w:p>
    <w:p>
      <w:pPr>
        <w:spacing w:after="40" w:before="40"/>
      </w:pP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Integración nativa de IA: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Generación de resúmenes, presentaciones y exámenes con Ollama local, y clases con Clones de IA (HeyGen).</w:t>
      </w:r>
    </w:p>
    <w:p>
      <w:pPr>
        <w:spacing w:after="40" w:before="40"/>
      </w:pP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Tres modalidades en una plataforma: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Grabadas, en vivo sincrónicas vía OBS (grabación con 4 meses de disponibilidad) y Clones de IA, con opción de supervisión de cátedra.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3. Ciclo de Funcionamiento Actual</w:t>
      </w:r>
    </w:p>
    <w:p>
      <w:pPr>
        <w:spacing w:after="40" w:before="40"/>
      </w:pP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El relevamiento con Sebastián Bordato evidenció los siguientes cuellos de botella: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Maquetación artesanal: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Creación manual de páginas por curso en Wix sin autonomía docente/administrativa.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Herramientas desconectadas: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Uso fragmentado de HeyGen, OBS y Gmail sin trazabilidad centralizada.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Sin persistencia ni seguridad: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Ausencia de base de datos para usuarios/progreso y falta de control de sesiones concurrentes.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Comercialización manual: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Sin pasarela de pagos integrada ni reportes centralizados de alumnos e ingresos.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4. Objetivos y Alcance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Objetivos: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Gestionar el catálogo dinámico, estructurar contenidos (videos locales, glosarios, foros), procesar pagos online con MODO, evaluar secuencialmente y certificar, soportar streaming OBS, asistir al docente con IA (Ollama y HeyGen), controlar usuarios con Google OAuth y auditar operaciones críticas.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Alcance por perfil (Web Responsive):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Alumno: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Registro, compra con MODO, cursada secuencial, resolución de autoevaluaciones, foros y certificados.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Docente: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Carga de contenidos, clases en vivo vía OBS, redacción de prompts para IA y clases con Clon.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Administración: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Gestión de usuarios, verificación de títulos docentes, control de dictados, auditoría, estadísticas y configuración.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5. Limitaciones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Sin reembolsos: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Política estándar universitaria confirmada por el cliente.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100% Virtual: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No contempla clases presenciales ni gestión de aulas físicas.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Facturación fiscal externa: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Comprobantes automáticos internos; facturas A/B con AFIP se tramitan manualmente por email.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Certificados institucionales: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Verificación con código único institucional sin firma digital PKI.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Sin contabilidad/RRHH: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Sin libros societarios ni liquidación de haberes. Dependencia operativa de APIs externas (MODO, HeyGen, Google).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6. Módulos del Sistema (10 Módulos - Distribución 48% Küster / 52% Martinez)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Módulos Funcionales (6):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Catálogo de Cursos (14% - Martinez), Contenido de Unidades (12% - Martinez), Inscripciones y Pagos (14% - Martinez), Evaluaciones (11% - Küster), Clases en Vivo OBS (9% - Martinez) y Generación de Contenido con IA (11% - Küster).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Módulos de Soporte (4):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Usuarios y Notificaciones (17% - Küster), Auditoría (3% - Martinez), Reportes y Estadísticas (6% - Küster) y Configuración (3% - Küster).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7. Procesos Automatizados (PA-01 a PA-09)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PA-1: Login con Google (Küster):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OAuth2 crea automáticamente la cuenta Alumno e inicia sesión.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PA-2: Pago online con MODO (Martinez):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Cobro vía QR/Deep-link; al confirmarse habilita el acceso y emite comprobante.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PA-3: Aplicación automática de descuentos (Küster):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Evalúa compras previas, aplica descuento y descuenta cupo.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PA-4: Clases en Vivo (Martinez):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Genera RTMP para OBS, transmite, guarda grabación y programa baja a los 4 meses.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PA-5: Generación de videos Clon IA (Küster):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Envía guión a HeyGen, descarga video y lo asocia en estado oculto.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PA-6: Emisión automática de certificados (Küster):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Al aprobar la última unidad al 100%, emite PDF con código único.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PA-7: Generación de presentaciones con IA (Martinez):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Ollama estructura diapositivas a partir de la bibliografía.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PA-8: Generación de resúmenes con IA (Küster):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Ollama genera síntesis de unidad desde la bibliografía.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PA-9: Generación de bancos de preguntas (Martinez):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Ollama crea preguntas cerradas y las añade al pool de evaluación.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8. Stack Tecnológico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Back-End: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Java con Spring Boot, Spring Security (OAuth2), Spring AI (Ollama) y JavaMailSender (SMTP Gmail).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Front-End: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Thymeleaf, Bootstrap, HTML5 y JavaScript responsivo.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Base de Datos y Almacenamiento: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PostgreSQL relacional y sistema de archivos local para multimedia.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Integraciones: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Ollama local (Llama 3.1 8B), HeyGen API, OBS Studio (RTMP) y MODO API.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Metodología:</w:t>
      </w:r>
      <w:r>
        <w:rPr>
          <w:rFonts w:ascii="Segoe UI" w:cs="Segoe UI" w:eastAsia="Segoe UI" w:hAnsi="Segoe UI"/>
          <w:i w:val="false"/>
          <w:iCs w:val="false"/>
          <w:color w:val="1F2937"/>
          <w:sz w:val="20"/>
          <w:szCs w:val="20"/>
        </w:rPr>
        <w:t xml:space="preserve"> Proceso Unificado (UP) estructurado en 82 días para desarrollo con Cliente Final.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2026-08-30T11:44:53.938Z</dcterms:created>
  <dcterms:modified xsi:type="dcterms:W3CDTF">2026-08-30T11:44:53.939Z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