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sidDel="00000000" w:rsidR="00000000" w:rsidRPr="00000000">
              <w:rPr>
                <w:rFonts w:ascii="Arial Black" w:cs="Arial Black" w:eastAsia="Arial Black" w:hAnsi="Arial Black"/>
                <w:color w:val="b4c6e7"/>
                <w:rtl w:val="0"/>
              </w:rPr>
              <w:t xml:space="preserve">|</w:t>
            </w:r>
            <w:r w:rsidDel="00000000" w:rsidR="00000000" w:rsidRPr="00000000">
              <w:rPr>
                <w:rFonts w:ascii="Arial" w:cs="Arial" w:eastAsia="Arial" w:hAnsi="Arial"/>
                <w:color w:val="b4c6e7"/>
                <w:sz w:val="32"/>
                <w:szCs w:val="32"/>
                <w:rtl w:val="0"/>
              </w:rPr>
              <w:t xml:space="preserve"> </w:t>
            </w:r>
            <w:r w:rsidDel="00000000" w:rsidR="00000000" w:rsidRPr="00000000">
              <w:rPr>
                <w:rFonts w:ascii="Arial" w:cs="Arial" w:eastAsia="Arial" w:hAnsi="Arial"/>
                <w:color w:val="000000"/>
                <w:sz w:val="32"/>
                <w:szCs w:val="32"/>
                <w:rtl w:val="0"/>
              </w:rPr>
              <w:t xml:space="preserve">GUÍA 1</w:t>
            </w:r>
            <w:r w:rsidDel="00000000" w:rsidR="00000000" w:rsidRPr="00000000">
              <w:rPr>
                <w:rFonts w:ascii="Arial" w:cs="Arial" w:eastAsia="Arial" w:hAnsi="Arial"/>
                <w:color w:val="b4c6e7"/>
                <w:sz w:val="32"/>
                <w:szCs w:val="32"/>
                <w:rtl w:val="0"/>
              </w:rPr>
              <w:t xml:space="preserve">:</w:t>
            </w:r>
            <w:r w:rsidDel="00000000" w:rsidR="00000000" w:rsidRPr="00000000">
              <w:rPr>
                <w:rtl w:val="0"/>
              </w:rPr>
            </w:r>
          </w:p>
          <w:p w:rsidR="00000000" w:rsidDel="00000000" w:rsidP="00000000" w:rsidRDefault="00000000" w:rsidRPr="00000000" w14:paraId="00000003">
            <w:pPr>
              <w:pStyle w:val="Heading2"/>
              <w:spacing w:after="0" w:before="0" w:line="259" w:lineRule="auto"/>
              <w:rPr/>
            </w:pPr>
            <w:r w:rsidDel="00000000" w:rsidR="00000000" w:rsidRPr="00000000">
              <w:rPr>
                <w:rFonts w:ascii="Arial" w:cs="Arial" w:eastAsia="Arial" w:hAnsi="Arial"/>
                <w:b w:val="0"/>
                <w:bCs w:val="0"/>
                <w:color w:val="404040"/>
                <w:rtl w:val="0"/>
              </w:rPr>
              <w:t xml:space="preserve">Registro de antecedentes de proyecto</w:t>
            </w:r>
            <w:r w:rsidDel="00000000" w:rsidR="00000000" w:rsidRPr="00000000">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sidDel="00000000" w:rsidR="00000000" w:rsidRPr="00000000">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go6t1jaaqubq" w:id="0"/>
            <w:bookmarkEnd w:id="0"/>
            <w:r w:rsidDel="00000000" w:rsidR="00000000" w:rsidRPr="00000000">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zez9b35np2f" w:id="1"/>
            <w:bookmarkEnd w:id="1"/>
            <w:r w:rsidDel="00000000" w:rsidR="00000000" w:rsidRPr="00000000">
              <w:rPr>
                <w:rFonts w:ascii="Arial" w:cs="Arial" w:eastAsia="Arial" w:hAnsi="Arial"/>
                <w:b w:val="0"/>
                <w:bCs w:val="0"/>
                <w:sz w:val="22"/>
                <w:szCs w:val="22"/>
                <w:rtl w:val="0"/>
              </w:rPr>
              <w:t xml:space="preserve">TPY 1101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sidDel="00000000" w:rsidR="00000000" w:rsidRPr="00000000">
              <w:rPr>
                <w:rFonts w:ascii="Arial" w:cs="Arial" w:eastAsia="Arial" w:hAnsi="Arial"/>
                <w:color w:val="000000"/>
                <w:sz w:val="20"/>
                <w:szCs w:val="20"/>
                <w:rtl w:val="0"/>
              </w:rPr>
              <w:t xml:space="preserve">Determinación y planificación de proyecto</w:t>
            </w:r>
            <w:r w:rsidDel="00000000" w:rsidR="00000000" w:rsidRPr="00000000">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sidDel="00000000" w:rsidR="00000000" w:rsidRPr="00000000">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-113663</wp:posOffset>
                  </wp:positionH>
                  <wp:positionV relativeFrom="paragraph">
                    <wp:posOffset>102235</wp:posOffset>
                  </wp:positionV>
                  <wp:extent cx="502920" cy="502920"/>
                  <wp:effectExtent b="0" l="0" r="0" t="0"/>
                  <wp:wrapNone/>
                  <wp:docPr descr="Código QR con relleno sólido" id="9" name="image3.png"/>
                  <a:graphic>
                    <a:graphicData uri="http://schemas.openxmlformats.org/drawingml/2006/picture">
                      <pic:pic>
                        <pic:nvPicPr>
                          <pic:cNvPr descr="Código QR con relleno sólido" id="0" name="image3.png"/>
                          <pic:cNvPicPr preferRelativeResize="0"/>
                        </pic:nvPicPr>
                        <pic:blipFill>
                          <a:blip r:embed="rId6"/>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8892</wp:posOffset>
                </wp:positionH>
                <wp:positionV relativeFrom="paragraph">
                  <wp:posOffset>73026</wp:posOffset>
                </wp:positionV>
                <wp:extent cx="12700" cy="12700"/>
                <wp:effectExtent b="0" l="0" r="0" t="0"/>
                <wp:wrapNone/>
                <wp:docPr id="2"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8892</wp:posOffset>
                </wp:positionH>
                <wp:positionV relativeFrom="paragraph">
                  <wp:posOffset>73026</wp:posOffset>
                </wp:positionV>
                <wp:extent cx="12700" cy="12700"/>
                <wp:effectExtent b="0" l="0" r="0" t="0"/>
                <wp:wrapNone/>
                <wp:docPr id="2"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sidDel="00000000" w:rsidR="00000000" w:rsidRPr="00000000">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sidDel="00000000" w:rsidR="00000000" w:rsidRPr="00000000">
              <w:rPr>
                <w:rFonts w:ascii="Arial" w:cs="Arial" w:eastAsia="Arial" w:hAnsi="Arial"/>
                <w:b w:val="1"/>
                <w:bCs w:val="1"/>
                <w:color w:val="000000"/>
                <w:sz w:val="32"/>
                <w:szCs w:val="32"/>
                <w:rtl w:val="0"/>
              </w:rPr>
              <w:t xml:space="preserve"> </w:t>
            </w:r>
            <w:r w:rsidDel="00000000" w:rsidR="00000000" w:rsidRPr="00000000">
              <w:rPr>
                <w:rFonts w:ascii="Arial" w:cs="Arial" w:eastAsia="Arial" w:hAnsi="Arial"/>
                <w:b w:val="1"/>
                <w:bCs w:val="1"/>
                <w:color w:val="000000"/>
                <w:sz w:val="32"/>
                <w:szCs w:val="32"/>
              </w:rPr>
              <w:drawing>
                <wp:inline distB="0" distT="0" distL="0" distR="0">
                  <wp:extent cx="503555" cy="503555"/>
                  <wp:effectExtent b="0" l="0" r="0" t="0"/>
                  <wp:docPr descr="Lista con relleno sólido" id="6" name="image1.png"/>
                  <a:graphic>
                    <a:graphicData uri="http://schemas.openxmlformats.org/drawingml/2006/picture">
                      <pic:pic>
                        <pic:nvPicPr>
                          <pic:cNvPr descr="Lista con relleno sólido" id="0" name="image1.png"/>
                          <pic:cNvPicPr preferRelativeResize="0"/>
                        </pic:nvPicPr>
                        <pic:blipFill>
                          <a:blip r:embed="rId8"/>
                          <a:srcRect b="0" l="0" r="0" t="0"/>
                          <a:stretch>
                            <a:fillRect/>
                          </a:stretch>
                        </pic:blipFill>
                        <pic:spPr>
                          <a:xfrm>
                            <a:off x="0" y="0"/>
                            <a:ext cx="503555" cy="503555"/>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 Requerimientos para esta actividad</w:t>
            </w:r>
            <w:r w:rsidDel="00000000" w:rsidR="00000000" w:rsidRPr="00000000">
              <w:rPr>
                <w:rtl w:val="0"/>
              </w:rPr>
            </w:r>
          </w:p>
        </w:tc>
      </w:tr>
    </w:tbl>
    <w:p w:rsidR="00000000" w:rsidDel="00000000" w:rsidP="00000000" w:rsidRDefault="00000000" w:rsidRPr="00000000" w14:paraId="00000020">
      <w:pPr>
        <w:rPr>
          <w:rFonts w:ascii="Calibri" w:cs="Calibri" w:eastAsia="Calibri" w:hAnsi="Calibri"/>
          <w:sz w:val="22"/>
          <w:szCs w:val="22"/>
        </w:rPr>
      </w:pP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-6348</wp:posOffset>
                </wp:positionH>
                <wp:positionV relativeFrom="paragraph">
                  <wp:posOffset>-6984</wp:posOffset>
                </wp:positionV>
                <wp:extent cx="12700" cy="12700"/>
                <wp:effectExtent b="0" l="0" r="0" t="0"/>
                <wp:wrapNone/>
                <wp:docPr id="1"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-6348</wp:posOffset>
                </wp:positionH>
                <wp:positionV relativeFrom="paragraph">
                  <wp:posOffset>-6984</wp:posOffset>
                </wp:positionV>
                <wp:extent cx="12700" cy="12700"/>
                <wp:effectExtent b="0" l="0" r="0" t="0"/>
                <wp:wrapNone/>
                <wp:docPr id="1"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sidDel="00000000" w:rsidR="00000000" w:rsidRPr="00000000">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sidDel="00000000" w:rsidR="00000000" w:rsidRPr="00000000">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5" name="image2.png"/>
                  <a:graphic>
                    <a:graphicData uri="http://schemas.openxmlformats.org/drawingml/2006/picture">
                      <pic:pic>
                        <pic:nvPicPr>
                          <pic:cNvPr descr="Inteligencia artificial con relleno sólido" id="0" name="image2.png"/>
                          <pic:cNvPicPr preferRelativeResize="0"/>
                        </pic:nvPicPr>
                        <pic:blipFill>
                          <a:blip r:embed="rId9"/>
                          <a:srcRect b="0" l="0" r="0" t="0"/>
                          <a:stretch>
                            <a:fillRect/>
                          </a:stretch>
                        </pic:blipFill>
                        <pic:spPr>
                          <a:xfrm>
                            <a:off x="0" y="0"/>
                            <a:ext cx="432019" cy="432019"/>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Actividad  </w:t>
            </w:r>
            <w:r w:rsidDel="00000000" w:rsidR="00000000" w:rsidRPr="00000000">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sidDel="00000000" w:rsidR="00000000" w:rsidRPr="00000000">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sidDel="00000000" w:rsidR="00000000" w:rsidRPr="00000000">
              <w:rPr>
                <w:rtl w:val="0"/>
              </w:rPr>
            </w:r>
          </w:p>
        </w:tc>
      </w:tr>
    </w:tbl>
    <w:p w:rsidR="00000000" w:rsidDel="00000000" w:rsidP="00000000" w:rsidRDefault="00000000" w:rsidRPr="00000000" w14:paraId="00000026">
      <w:pPr>
        <w:rPr>
          <w:rFonts w:ascii="Calibri" w:cs="Calibri" w:eastAsia="Calibri" w:hAnsi="Calibri"/>
          <w:b w:val="1"/>
          <w:bCs w:val="1"/>
          <w:i w:val="1"/>
          <w:iCs w:val="1"/>
        </w:rPr>
      </w:pP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-6983</wp:posOffset>
                </wp:positionH>
                <wp:positionV relativeFrom="paragraph">
                  <wp:posOffset>36831</wp:posOffset>
                </wp:positionV>
                <wp:extent cx="12700" cy="12700"/>
                <wp:effectExtent b="0" l="0" r="0" t="0"/>
                <wp:wrapNone/>
                <wp:docPr id="3"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-6983</wp:posOffset>
                </wp:positionH>
                <wp:positionV relativeFrom="paragraph">
                  <wp:posOffset>36831</wp:posOffset>
                </wp:positionV>
                <wp:extent cx="12700" cy="12700"/>
                <wp:effectExtent b="0" l="0" r="0" t="0"/>
                <wp:wrapNone/>
                <wp:docPr id="3"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utilizaran para el desarrollo de la solución propuesta por el proyecto, las evidencias a construir que respaldaran el trabajo a realizar, la planificación de las tareas a realizar por cada integrante del equipo de trabajo, entre otros antecedentes que apoyen el desarrollo y evidencie los conocimientos adquiridos durante el periodo de formación.</w:t>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C">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D">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E">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1. Antecedentes Personales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Ingresar la información solicitada de cada integrante del grupo de trabajo</w:t>
            </w:r>
          </w:p>
        </w:tc>
      </w:tr>
    </w:tbl>
    <w:p w:rsidR="00000000" w:rsidDel="00000000" w:rsidP="00000000" w:rsidRDefault="00000000" w:rsidRPr="00000000" w14:paraId="00000034">
      <w:pPr>
        <w:spacing w:after="160" w:line="259" w:lineRule="auto"/>
        <w:rPr>
          <w:rFonts w:ascii="Calibri" w:cs="Calibri" w:eastAsia="Calibri" w:hAnsi="Calibri"/>
          <w:color w:val="5b9bd5"/>
        </w:rPr>
      </w:pPr>
      <w:r w:rsidDel="00000000" w:rsidR="00000000" w:rsidRPr="00000000">
        <w:rPr>
          <w:rtl w:val="0"/>
        </w:rPr>
      </w:r>
    </w:p>
    <w:tbl>
      <w:tblPr>
        <w:tblStyle w:val="Table6"/>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5">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8">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highlight w:val="lightGray"/>
                <w:rtl w:val="0"/>
              </w:rPr>
              <w:t xml:space="preserve">Integrante 3</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A">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20844931-1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B">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19618704-9</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C">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20502137-k</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E">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Maickol Sebastian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F">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Joaquin Elias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0">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Alvaro</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2">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Hernandez Valenzuela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3">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Lepe Segovia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4">
            <w:pPr>
              <w:spacing w:line="259"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Garrido</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6">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QA/Testing/front end</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7">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DBA/Analista Funcional/Lider</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8">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Back end/ fullstack</w:t>
            </w:r>
          </w:p>
        </w:tc>
      </w:tr>
    </w:tbl>
    <w:p w:rsidR="00000000" w:rsidDel="00000000" w:rsidP="00000000" w:rsidRDefault="00000000" w:rsidRPr="00000000" w14:paraId="00000049">
      <w:pPr>
        <w:spacing w:after="160" w:line="259" w:lineRule="auto"/>
        <w:rPr>
          <w:rFonts w:ascii="Calibri" w:cs="Calibri" w:eastAsia="Calibri" w:hAnsi="Calibri"/>
          <w:color w:val="5b9bd5"/>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127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2. Descripción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En la descripción debes señalar brevemente el nombre, descripción, objetivos y alcance del proyecto</w:t>
            </w:r>
          </w:p>
        </w:tc>
      </w:tr>
    </w:tbl>
    <w:p w:rsidR="00000000" w:rsidDel="00000000" w:rsidP="00000000" w:rsidRDefault="00000000" w:rsidRPr="00000000" w14:paraId="0000004C">
      <w:pPr>
        <w:spacing w:after="160" w:line="259" w:lineRule="auto"/>
        <w:rPr>
          <w:rFonts w:ascii="Calibri" w:cs="Calibri" w:eastAsia="Calibri" w:hAnsi="Calibri"/>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Desarrollo app web + cápsulas con clases en video +  pasarela de pago +  análisis de datos con dashboards  +  control de asistencias +  </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FutPlay WebApp,Aplicación web para gestionar mensualidades y subscripciones de su escuela física, donde los usuarios también puedes comprar cápsulas de clases específicas sobre un punto en particular, se gestionan pasarelas de pago para que todo sistema de pagos sea de manera digital directamente en la web, ademas esta web tendrá analiticas para pagos y otras características, esto mostrará gráficos visuales como dashboards así para tener un plan general de cómo va el negocio, el sistema tendrá una feature para controlar la asistencia de los usuarios y el estado de su suscripción con un control de qr,</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2">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Falta de canal de ventas, control de suscripciones, difícil manejo de los usuarios, las sucursales y cápsulas</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3">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4">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Generar un canal de ventas y  agendamiento de clases obteniendo los datos de cada suscripción para tener un control y manejo eficiente de todos los clientes</w:t>
            </w:r>
          </w:p>
        </w:tc>
      </w:tr>
      <w:tr>
        <w:trPr>
          <w:cantSplit w:val="0"/>
          <w:trHeight w:val="775.4052734374998"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6">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Mantener control de las suscripciones sobretodo de los pagos logrando mantenerlos al día, controlar el acceso a cápsulas en la página dándole el permiso a través de roles, generar dashboard con estadísticas para futura toma de decisiones</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7">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8">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Crear sesiones para poder ofrecer las suscripciones a las clases , crear sección de cápsulas, generar pasarela de pago, alojamiento de videos. control con qr</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A">
            <w:pPr>
              <w:spacing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5B">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alcance de FutPlay WebApp contempla el desarrollo de una plataforma web responsiva, con perfiles de Administrador y Alumno, centrada en digitalizar la gestión de la escuela deportiva FutPlay. Sus funciones principales abarcan un sistema de pagos en línea para automatizar el cobro de mensualidades y la venta de cápsulas de video, un dashboard analítico para visualizar las métricas financieras y de usuarios, y un sistema de control de asistencia mediante códigos QR que verifica en tiempo real si el alumno tiene su suscripción al día; dejando fuera de esta fase inicial la creación de aplicaciones móviles descargables, la compra de hardware (como torniquetes) y la producción o alojamiento de los videos.</w:t>
            </w:r>
          </w:p>
        </w:tc>
      </w:tr>
    </w:tbl>
    <w:p w:rsidR="00000000" w:rsidDel="00000000" w:rsidP="00000000" w:rsidRDefault="00000000" w:rsidRPr="00000000" w14:paraId="0000005C">
      <w:pPr>
        <w:spacing w:after="160" w:line="259" w:lineRule="auto"/>
        <w:rPr>
          <w:rFonts w:ascii="Calibri" w:cs="Calibri" w:eastAsia="Calibri" w:hAnsi="Calibri"/>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D">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Especificar los antecedentes y motivación para el desarrollo del proyecto, </w:t>
            </w:r>
            <w:r w:rsidDel="00000000" w:rsidR="00000000" w:rsidRPr="00000000">
              <w:rPr>
                <w:rFonts w:ascii="Calibri" w:cs="Calibri" w:eastAsia="Calibri" w:hAnsi="Calibri"/>
                <w:color w:val="1f4e79"/>
                <w:sz w:val="22"/>
                <w:szCs w:val="22"/>
                <w:rtl w:val="0"/>
              </w:rPr>
              <w:t xml:space="preserve">público</w:t>
            </w: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 objetivo, estado del arte, origen de la problemática y descripción del </w:t>
            </w:r>
            <w:r w:rsidDel="00000000" w:rsidR="00000000" w:rsidRPr="00000000">
              <w:rPr>
                <w:rFonts w:ascii="Calibri" w:cs="Calibri" w:eastAsia="Calibri" w:hAnsi="Calibri"/>
                <w:color w:val="1f4e79"/>
                <w:sz w:val="22"/>
                <w:szCs w:val="22"/>
                <w:rtl w:val="0"/>
              </w:rPr>
              <w:t xml:space="preserve">problema a resolver</w:t>
            </w: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i w:val="1"/>
                <w:iCs w:val="1"/>
                <w:color w:val="548dd4"/>
                <w:sz w:val="20"/>
                <w:szCs w:val="20"/>
                <w:rtl w:val="0"/>
              </w:rPr>
              <w:t xml:space="preserve">El presente proyecto se enmarca en la asociación con la PYME FutPlay, una escuela de fútbol fundada en junio de 2024. Nuestra principal motivación es apoyar a las pequeñas empresas de la región, facilitando la viabilidad y sostenibilidad de sus ideas de negocio en el tiempo mediante herramientas tecnológicas. La problemática que buscamos resolver nace de la falta de automatización en tareas críticas diarias, la carencia de un canal de ventas digital integrado y el manejo ineficiente del control de suscripciones entre los asistentes físicos y su acceso a contenidos digitales. Para solucionar esto, la plataforma está dirigida tanto a los gestores de la PYME —quienes podrán administrar usuarios, finanzas y subir cápsulas de entrenamiento— como a los alumnos, que podrán autogestionar sus suscripciones y material de manera centralizada. Al analizar el mercado actual de aplicaciones deportivas (SportsTech), notamos que se encuentra fragmentado; existen plataformas de gestión muy costosas y enfocadas en el extranjero, o sistemas educativos (LMS) que no integran el control de asistencia presencial. Por lo tanto, nuestra propuesta aborda directamente la necesidad de una herramienta híbrida y accesible, adaptada a la realidad operativa de las escuelas deportivas en Chile.</w:t>
            </w:r>
            <w:r w:rsidDel="00000000" w:rsidR="00000000" w:rsidRPr="00000000">
              <w:rPr>
                <w:rtl w:val="0"/>
              </w:rPr>
            </w:r>
          </w:p>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5">
      <w:pPr>
        <w:spacing w:after="160" w:line="259" w:lineRule="auto"/>
        <w:rPr>
          <w:rFonts w:ascii="Calibri" w:cs="Calibri" w:eastAsia="Calibri" w:hAnsi="Calibri"/>
          <w:color w:val="000000"/>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6">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4. Metodología</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color w:val="1f4e79"/>
                <w:sz w:val="22"/>
                <w:szCs w:val="22"/>
                <w:rtl w:val="0"/>
              </w:rPr>
              <w:t xml:space="preserve">Metodología ágil </w:t>
            </w:r>
            <w:r w:rsidDel="00000000" w:rsidR="00000000" w:rsidRPr="00000000">
              <w:rPr>
                <w:rtl w:val="0"/>
              </w:rPr>
            </w:r>
          </w:p>
        </w:tc>
      </w:tr>
    </w:tbl>
    <w:p w:rsidR="00000000" w:rsidDel="00000000" w:rsidP="00000000" w:rsidRDefault="00000000" w:rsidRPr="00000000" w14:paraId="00000068">
      <w:pPr>
        <w:spacing w:line="360" w:lineRule="auto"/>
        <w:jc w:val="both"/>
        <w:rPr>
          <w:rFonts w:ascii="Calibri" w:cs="Calibri" w:eastAsia="Calibri" w:hAnsi="Calibri"/>
          <w:color w:val="000000"/>
        </w:rPr>
      </w:pPr>
      <w:r w:rsidDel="00000000" w:rsidR="00000000" w:rsidRPr="00000000">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9">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A">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Para el desarrollo de FutPlay WebApp, implementaremos la metodología ágil Scrum. Este marco de trabajo es el más adecuado para optimizar las 17 semanas de duración del proyecto, ya que nos permite adaptarnos rápidamente a posibles cambios y garantizar entregas iterativas de las funcionalidades más críticas, como el sistema de pagos y el control de asistencia mediante códigos QR. Al estar conformados por un equipo de tres integrantes, los roles tradicionales de Scrum se adaptarán de manera eficiente a nuestros perfiles técnicos (Líder/DBA, Frontend/QA y Backend). Bajo esta modalidad, trabajaremos mediante Sprints cortos, lo que asegurará una revisión constante de los avances, la detección temprana de errores y una evolución continua del software basada directamente en los requerimientos del cliente, logrando así un producto funcional sin afectar el cronograma general.</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B">
            <w:pPr>
              <w:spacing w:line="259" w:lineRule="auto"/>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6C">
      <w:pPr>
        <w:spacing w:after="160" w:line="360" w:lineRule="auto"/>
        <w:jc w:val="both"/>
        <w:rPr>
          <w:rFonts w:ascii="Calibri" w:cs="Calibri" w:eastAsia="Calibri" w:hAnsi="Calibri"/>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D">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5. Descripción técnica de la solución</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los detalles técnicos del producto a desarrollar</w:t>
            </w:r>
          </w:p>
        </w:tc>
      </w:tr>
    </w:tbl>
    <w:p w:rsidR="00000000" w:rsidDel="00000000" w:rsidP="00000000" w:rsidRDefault="00000000" w:rsidRPr="00000000" w14:paraId="0000006F">
      <w:pPr>
        <w:spacing w:line="360" w:lineRule="auto"/>
        <w:jc w:val="both"/>
        <w:rPr>
          <w:rFonts w:ascii="Calibri" w:cs="Calibri" w:eastAsia="Calibri" w:hAnsi="Calibri"/>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0">
            <w:pPr>
              <w:spacing w:line="259" w:lineRule="auto"/>
              <w:jc w:val="center"/>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1">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-Para sostener la academia presencial y el modelo online, se desarrollará un ecosistema tecnológico centralizado con una regla de oro: Cero transacciones físicas.</w:t>
            </w:r>
          </w:p>
          <w:p w:rsidR="00000000" w:rsidDel="00000000" w:rsidP="00000000" w:rsidRDefault="00000000" w:rsidRPr="00000000" w14:paraId="00000072">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3">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-Arquitectura y Stack Tecnológico (Desarrollo Propio):</w:t>
            </w:r>
          </w:p>
          <w:p w:rsidR="00000000" w:rsidDel="00000000" w:rsidP="00000000" w:rsidRDefault="00000000" w:rsidRPr="00000000" w14:paraId="00000074">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5">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-Para garantizar escalabilidad, rendimiento y control total sobre las funciones (como las multas automáticas y el E-learning), la plataforma se construirá con el siguiente ecosistema de vanguardia:</w:t>
            </w:r>
          </w:p>
          <w:p w:rsidR="00000000" w:rsidDel="00000000" w:rsidP="00000000" w:rsidRDefault="00000000" w:rsidRPr="00000000" w14:paraId="00000076">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7">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-Frontend (Interfaz de usuario): Desarrollado con React y Next.js para un rendimiento óptimo y un excelente SEO. El diseño visual y la responsividad estarán a cargo de Tailwind CSS (versión 4) combinado con componentes de Bootstrap.</w:t>
            </w:r>
          </w:p>
          <w:p w:rsidR="00000000" w:rsidDel="00000000" w:rsidP="00000000" w:rsidRDefault="00000000" w:rsidRPr="00000000" w14:paraId="00000078">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9">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-Backend y Base de Datos: Se utilizará Supabase (basado en PostgreSQL) para la gestión robusta de la base de datos relacional, autenticación de usuarios y lógica de negocio.</w:t>
            </w:r>
          </w:p>
          <w:p w:rsidR="00000000" w:rsidDel="00000000" w:rsidP="00000000" w:rsidRDefault="00000000" w:rsidRPr="00000000" w14:paraId="0000007A">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B">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-Almacenamiento y Multimedia: * Videos (E-learning): Los cursos y cápsulas serán alojados y servidos mediante http://Bunny.net , garantizando un streaming rápido, seguro y de bajo costo a nivel global.</w:t>
            </w:r>
          </w:p>
          <w:p w:rsidR="00000000" w:rsidDel="00000000" w:rsidP="00000000" w:rsidRDefault="00000000" w:rsidRPr="00000000" w14:paraId="0000007C">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D">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-Imágenes y Archivos: Se utilizará el Storage de Supabase (para fotos de perfil, fichas médicas, miniaturas, etc.).</w:t>
            </w:r>
          </w:p>
          <w:p w:rsidR="00000000" w:rsidDel="00000000" w:rsidP="00000000" w:rsidRDefault="00000000" w:rsidRPr="00000000" w14:paraId="0000007E">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F">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-Control de Versiones y Despliegue: Repositorios de código gestionados en GitHub, con despliegue continuo y alojamiento web a través de Vercel.</w:t>
            </w:r>
          </w:p>
          <w:p w:rsidR="00000000" w:rsidDel="00000000" w:rsidP="00000000" w:rsidRDefault="00000000" w:rsidRPr="00000000" w14:paraId="00000080">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1">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-Pasarelas de Pago Integradas:</w:t>
            </w:r>
          </w:p>
          <w:p w:rsidR="00000000" w:rsidDel="00000000" w:rsidP="00000000" w:rsidRDefault="00000000" w:rsidRPr="00000000" w14:paraId="00000082">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3">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-Nacional: Webpay Plus para cobros en pesos chilenos a alumnos locales.</w:t>
            </w:r>
          </w:p>
          <w:p w:rsidR="00000000" w:rsidDel="00000000" w:rsidP="00000000" w:rsidRDefault="00000000" w:rsidRPr="00000000" w14:paraId="00000084">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5">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-Internacional: PayPal para el modelo E-learning global y usuarios en el extranjero.</w:t>
            </w:r>
          </w:p>
          <w:p w:rsidR="00000000" w:rsidDel="00000000" w:rsidP="00000000" w:rsidRDefault="00000000" w:rsidRPr="00000000" w14:paraId="00000086">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7">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-Autoagendamiento y Onboarding: Agendamiento de clases desde el teléfono móvil y registro obligatorio con ficha médica digital al inicio de sesión (login).</w:t>
            </w:r>
          </w:p>
          <w:p w:rsidR="00000000" w:rsidDel="00000000" w:rsidP="00000000" w:rsidRDefault="00000000" w:rsidRPr="00000000" w14:paraId="00000088">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9">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-Control de Acceso Presencial (Sistema QR): Cada estudiante tendrá un código QR único en su cuenta. El profesor escanea este código al inicio de la clase para pasar asistencia y verificar el estado financiero.</w:t>
            </w:r>
          </w:p>
          <w:p w:rsidR="00000000" w:rsidDel="00000000" w:rsidP="00000000" w:rsidRDefault="00000000" w:rsidRPr="00000000" w14:paraId="0000008A">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B">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-Protocolo de Morosidad, Cancelaciones y Penalizaciones Automáticas:</w:t>
            </w:r>
          </w:p>
          <w:p w:rsidR="00000000" w:rsidDel="00000000" w:rsidP="00000000" w:rsidRDefault="00000000" w:rsidRPr="00000000" w14:paraId="0000008C">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D">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-Multas Automatizadas (Lógica en Supabase): Función obligatoria que sumará automáticamente una multa/recargo al siguiente pago del usuario si:</w:t>
            </w:r>
          </w:p>
          <w:p w:rsidR="00000000" w:rsidDel="00000000" w:rsidP="00000000" w:rsidRDefault="00000000" w:rsidRPr="00000000" w14:paraId="0000008E">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F">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atrasa en la fecha de pago de su membresía.</w:t>
            </w:r>
          </w:p>
          <w:p w:rsidR="00000000" w:rsidDel="00000000" w:rsidP="00000000" w:rsidRDefault="00000000" w:rsidRPr="00000000" w14:paraId="00000090">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1">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-Cancela un agendamiento de clase con menos de 2 horas de anticipación.</w:t>
            </w:r>
          </w:p>
          <w:p w:rsidR="00000000" w:rsidDel="00000000" w:rsidP="00000000" w:rsidRDefault="00000000" w:rsidRPr="00000000" w14:paraId="00000092">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3">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Gestión en Cancha: Si el QR indica morosidad, la posibilidad de permitirle al alumno regularizar el pago vía web en ese mismo instante (desde su celular) para ingresar a la clase quedará a criterio del profesor presente.</w:t>
            </w:r>
          </w:p>
          <w:p w:rsidR="00000000" w:rsidDel="00000000" w:rsidP="00000000" w:rsidRDefault="00000000" w:rsidRPr="00000000" w14:paraId="00000094">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5">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6">
            <w:pPr>
              <w:spacing w:line="259" w:lineRule="auto"/>
              <w:jc w:val="both"/>
              <w:rPr>
                <w:rFonts w:ascii="Calibri" w:cs="Calibri" w:eastAsia="Calibri" w:hAnsi="Calibri"/>
                <w:color w:val="ff0000"/>
                <w:sz w:val="18"/>
                <w:szCs w:val="18"/>
              </w:rPr>
            </w:pPr>
            <w:r w:rsidDel="00000000" w:rsidR="00000000" w:rsidRPr="00000000">
              <w:rPr>
                <w:rtl w:val="0"/>
              </w:rPr>
            </w:r>
          </w:p>
        </w:tc>
      </w:tr>
    </w:tbl>
    <w:p w:rsidR="00000000" w:rsidDel="00000000" w:rsidP="00000000" w:rsidRDefault="00000000" w:rsidRPr="00000000" w14:paraId="00000097">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8">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9">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A">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B">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C">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D">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9E">
      <w:pPr>
        <w:spacing w:line="360" w:lineRule="auto"/>
        <w:jc w:val="both"/>
        <w:rPr>
          <w:rFonts w:ascii="Calibri" w:cs="Calibri" w:eastAsia="Calibri" w:hAnsi="Calibri"/>
          <w:color w:val="000000"/>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9F">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6. Plan de Trabajo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A0">
            <w:pPr>
              <w:spacing w:line="259" w:lineRule="auto"/>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Define la planificación de tu Proyecto de a las evidencias a realizar durante el semestre.</w:t>
            </w:r>
          </w:p>
        </w:tc>
      </w:tr>
    </w:tbl>
    <w:p w:rsidR="00000000" w:rsidDel="00000000" w:rsidP="00000000" w:rsidRDefault="00000000" w:rsidRPr="00000000" w14:paraId="000000A1">
      <w:pPr>
        <w:spacing w:line="360" w:lineRule="auto"/>
        <w:jc w:val="both"/>
        <w:rPr>
          <w:rFonts w:ascii="Calibri" w:cs="Calibri" w:eastAsia="Calibri" w:hAnsi="Calibri"/>
          <w:color w:val="000000"/>
        </w:rPr>
      </w:pPr>
      <w:r w:rsidDel="00000000" w:rsidR="00000000" w:rsidRPr="00000000">
        <w:rPr>
          <w:rtl w:val="0"/>
        </w:rPr>
      </w:r>
    </w:p>
    <w:tbl>
      <w:tblPr>
        <w:tblStyle w:val="Table15"/>
        <w:tblW w:w="1029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55"/>
        <w:gridCol w:w="1965"/>
        <w:gridCol w:w="2130"/>
        <w:gridCol w:w="1200"/>
        <w:gridCol w:w="1260"/>
        <w:gridCol w:w="1575"/>
        <w:gridCol w:w="1605"/>
        <w:tblGridChange w:id="0">
          <w:tblGrid>
            <w:gridCol w:w="555"/>
            <w:gridCol w:w="1965"/>
            <w:gridCol w:w="2130"/>
            <w:gridCol w:w="1200"/>
            <w:gridCol w:w="1260"/>
            <w:gridCol w:w="1575"/>
            <w:gridCol w:w="160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2">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3">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Nombre de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4">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Descripción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5">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Recursos</w:t>
            </w:r>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A6">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Duración de la actividad</w:t>
            </w:r>
            <w:r w:rsidDel="00000000" w:rsidR="00000000" w:rsidRPr="00000000">
              <w:rPr>
                <w:rtl w:val="0"/>
              </w:rPr>
            </w:r>
          </w:p>
          <w:p w:rsidR="00000000" w:rsidDel="00000000" w:rsidP="00000000" w:rsidRDefault="00000000" w:rsidRPr="00000000" w14:paraId="000000A7">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8">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Responsable</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9">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b w:val="1"/>
                <w:bCs w:val="1"/>
                <w:color w:val="1f4e79"/>
                <w:sz w:val="22"/>
                <w:szCs w:val="22"/>
                <w:rtl w:val="0"/>
              </w:rPr>
              <w:t xml:space="preserve">Observaciones</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A">
            <w:pPr>
              <w:spacing w:line="259" w:lineRule="auto"/>
              <w:jc w:val="center"/>
              <w:rPr>
                <w:rFonts w:ascii="Calibri" w:cs="Calibri" w:eastAsia="Calibri" w:hAnsi="Calibri"/>
                <w:color w:val="548dd4"/>
                <w:sz w:val="18"/>
                <w:szCs w:val="18"/>
              </w:rPr>
            </w:pPr>
            <w:r w:rsidDel="00000000" w:rsidR="00000000" w:rsidRPr="00000000">
              <w:rPr>
                <w:rFonts w:ascii="Calibri" w:cs="Calibri" w:eastAsia="Calibri" w:hAnsi="Calibri"/>
                <w:i w:val="1"/>
                <w:iCs w:val="1"/>
                <w:color w:val="548dd4"/>
                <w:sz w:val="18"/>
                <w:szCs w:val="18"/>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B">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b w:val="1"/>
                <w:bCs w:val="1"/>
                <w:color w:val="548dd4"/>
                <w:sz w:val="18"/>
                <w:szCs w:val="18"/>
                <w:rtl w:val="0"/>
              </w:rPr>
              <w:t xml:space="preserve">Modelamiento de Base de Datos (MER)</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C">
            <w:pPr>
              <w:spacing w:line="259" w:lineRule="auto"/>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Crear el esquema en Supabase con tablas de Usuarios, Perfiles, Pagos y Reservas según la lógica de negocio.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D">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Data Modeler, Supabase, SQL.</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AE">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i w:val="1"/>
                <w:iCs w:val="1"/>
                <w:color w:val="548dd4"/>
                <w:sz w:val="18"/>
                <w:szCs w:val="18"/>
                <w:rtl w:val="0"/>
              </w:rPr>
              <w:t xml:space="preserve">1 semana</w:t>
            </w:r>
            <w:r w:rsidDel="00000000" w:rsidR="00000000" w:rsidRPr="00000000">
              <w:rPr>
                <w:rtl w:val="0"/>
              </w:rPr>
            </w:r>
          </w:p>
          <w:p w:rsidR="00000000" w:rsidDel="00000000" w:rsidP="00000000" w:rsidRDefault="00000000" w:rsidRPr="00000000" w14:paraId="000000AF">
            <w:pPr>
              <w:spacing w:line="259" w:lineRule="auto"/>
              <w:jc w:val="both"/>
              <w:rPr>
                <w:rFonts w:ascii="Calibri" w:cs="Calibri" w:eastAsia="Calibri" w:hAnsi="Calibri"/>
                <w:color w:val="548dd4"/>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0">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Arquitecto de Software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1">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i w:val="1"/>
                <w:iCs w:val="1"/>
                <w:color w:val="548dd4"/>
                <w:sz w:val="18"/>
                <w:szCs w:val="18"/>
                <w:rtl w:val="0"/>
              </w:rPr>
              <w:t xml:space="preserve">Debe soportar la integridad referencial para los rollbacks de pagos.</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2">
            <w:pPr>
              <w:spacing w:line="259" w:lineRule="auto"/>
              <w:jc w:val="center"/>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3">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b w:val="1"/>
                <w:bCs w:val="1"/>
                <w:color w:val="548dd4"/>
                <w:sz w:val="18"/>
                <w:szCs w:val="18"/>
                <w:rtl w:val="0"/>
              </w:rPr>
              <w:t xml:space="preserve">Integración de Pasarela Webpay</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4">
            <w:pPr>
              <w:spacing w:line="259" w:lineRule="auto"/>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 Configurar el SDK de Transbank para el checkout de Membresías y Suscripciones.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5">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API Transbank, Node.js, Next.js.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B6">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7">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Desarrollador 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8">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Validar que la reserva se libere si la transacción falla.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9">
            <w:pPr>
              <w:spacing w:line="259" w:lineRule="auto"/>
              <w:jc w:val="center"/>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A">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b w:val="1"/>
                <w:bCs w:val="1"/>
                <w:color w:val="548dd4"/>
                <w:sz w:val="18"/>
                <w:szCs w:val="18"/>
                <w:rtl w:val="0"/>
              </w:rPr>
              <w:t xml:space="preserve">Desarrollo de Lógica de Negocio (Adultos/Kids)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B">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Programar el agendamiento automático para Kids y el sistema de créditos para Adultos.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C">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Next.js, TypeScript, Supabase Edge Functions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BD">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E">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Desarrollador Fullstack</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F">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Crucial diferenciar el flujo de "Reagendamiento" exclusivo para adultos.</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0">
            <w:pPr>
              <w:spacing w:line="259" w:lineRule="auto"/>
              <w:jc w:val="center"/>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1">
            <w:pPr>
              <w:spacing w:line="259" w:lineRule="auto"/>
              <w:jc w:val="both"/>
              <w:rPr>
                <w:rFonts w:ascii="Calibri" w:cs="Calibri" w:eastAsia="Calibri" w:hAnsi="Calibri"/>
                <w:b w:val="1"/>
                <w:bCs w:val="1"/>
                <w:color w:val="548dd4"/>
                <w:sz w:val="18"/>
                <w:szCs w:val="18"/>
              </w:rPr>
            </w:pPr>
            <w:r w:rsidDel="00000000" w:rsidR="00000000" w:rsidRPr="00000000">
              <w:rPr>
                <w:rFonts w:ascii="Calibri" w:cs="Calibri" w:eastAsia="Calibri" w:hAnsi="Calibri"/>
                <w:b w:val="1"/>
                <w:bCs w:val="1"/>
                <w:color w:val="548dd4"/>
                <w:sz w:val="18"/>
                <w:szCs w:val="18"/>
                <w:rtl w:val="0"/>
              </w:rPr>
              <w:t xml:space="preserve">Implementación de Bot de WhatsApp</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2">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Configurar Webhooks para envío de confirmación (24h antes) y recepción de respuestas (1 o 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3">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Twilio/Meta API, Webhooks, Cron Jobs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C4">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2 semanas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5">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Desarrollador 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6">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El bot debe interpretar las respuestas "1" y "2" para actualizar la BD.</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7">
            <w:pPr>
              <w:spacing w:line="259" w:lineRule="auto"/>
              <w:jc w:val="center"/>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8">
            <w:pPr>
              <w:spacing w:line="259" w:lineRule="auto"/>
              <w:jc w:val="both"/>
              <w:rPr>
                <w:rFonts w:ascii="Calibri" w:cs="Calibri" w:eastAsia="Calibri" w:hAnsi="Calibri"/>
                <w:b w:val="1"/>
                <w:bCs w:val="1"/>
                <w:color w:val="548dd4"/>
                <w:sz w:val="18"/>
                <w:szCs w:val="18"/>
              </w:rPr>
            </w:pPr>
            <w:r w:rsidDel="00000000" w:rsidR="00000000" w:rsidRPr="00000000">
              <w:rPr>
                <w:rFonts w:ascii="Calibri" w:cs="Calibri" w:eastAsia="Calibri" w:hAnsi="Calibri"/>
                <w:b w:val="1"/>
                <w:bCs w:val="1"/>
                <w:color w:val="548dd4"/>
                <w:sz w:val="18"/>
                <w:szCs w:val="18"/>
                <w:rtl w:val="0"/>
              </w:rPr>
              <w:t xml:space="preserve">Módulo LMS y Streaming</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9">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Configuración de la zona de videos con acceso restringido según el tipo de plan.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A">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Bunny.net API, React Video Player.</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CB">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1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C">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Desarrollador Frontend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D">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Las cápsulas "Vitalicias" no deben caducar tras el fin de la suscripción.</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E">
            <w:pPr>
              <w:spacing w:line="259" w:lineRule="auto"/>
              <w:jc w:val="center"/>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CF">
            <w:pPr>
              <w:spacing w:line="259" w:lineRule="auto"/>
              <w:jc w:val="both"/>
              <w:rPr>
                <w:rFonts w:ascii="Calibri" w:cs="Calibri" w:eastAsia="Calibri" w:hAnsi="Calibri"/>
                <w:b w:val="1"/>
                <w:bCs w:val="1"/>
                <w:color w:val="548dd4"/>
                <w:sz w:val="18"/>
                <w:szCs w:val="18"/>
              </w:rPr>
            </w:pPr>
            <w:r w:rsidDel="00000000" w:rsidR="00000000" w:rsidRPr="00000000">
              <w:rPr>
                <w:rFonts w:ascii="Calibri" w:cs="Calibri" w:eastAsia="Calibri" w:hAnsi="Calibri"/>
                <w:b w:val="1"/>
                <w:bCs w:val="1"/>
                <w:color w:val="548dd4"/>
                <w:sz w:val="18"/>
                <w:szCs w:val="18"/>
                <w:rtl w:val="0"/>
              </w:rPr>
              <w:t xml:space="preserve">Módulo del Profesor (Control QR)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0">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Creación de la vista de "Pase de Lista" y escáner de códigos QR para validación en cancha.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1">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Cámara móvil, Librería QR Scanner, API FutPlay.</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D2">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1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3">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Desarrollador Fullstack</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4">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El QR solo debe marcar "Asistió" si la reserva está en estado 'Confirmada'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5">
            <w:pPr>
              <w:spacing w:line="259" w:lineRule="auto"/>
              <w:jc w:val="center"/>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6">
            <w:pPr>
              <w:spacing w:line="259" w:lineRule="auto"/>
              <w:jc w:val="both"/>
              <w:rPr>
                <w:rFonts w:ascii="Calibri" w:cs="Calibri" w:eastAsia="Calibri" w:hAnsi="Calibri"/>
                <w:b w:val="1"/>
                <w:bCs w:val="1"/>
                <w:color w:val="548dd4"/>
                <w:sz w:val="18"/>
                <w:szCs w:val="18"/>
              </w:rPr>
            </w:pPr>
            <w:r w:rsidDel="00000000" w:rsidR="00000000" w:rsidRPr="00000000">
              <w:rPr>
                <w:rFonts w:ascii="Calibri" w:cs="Calibri" w:eastAsia="Calibri" w:hAnsi="Calibri"/>
                <w:b w:val="1"/>
                <w:bCs w:val="1"/>
                <w:color w:val="548dd4"/>
                <w:sz w:val="18"/>
                <w:szCs w:val="18"/>
                <w:rtl w:val="0"/>
              </w:rPr>
              <w:t xml:space="preserve">Pruebas de Estrés y UAT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7">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Testing de flujos completos: desde el pago fallido hasta la cancelación por silencio en WhatsApp.</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8">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QA Manual, Jest (Unit Testing), Usuarios Beta.</w:t>
            </w:r>
          </w:p>
        </w:tc>
        <w:tc>
          <w:tcPr>
            <w:tcBorders>
              <w:top w:color="bfbfbf" w:space="0" w:sz="6" w:val="single"/>
              <w:left w:color="bfbfbf" w:space="0" w:sz="6" w:val="single"/>
              <w:bottom w:color="bfbfbf" w:space="0" w:sz="6" w:val="single"/>
              <w:right w:color="ffffff" w:space="0" w:sz="6" w:val="single"/>
            </w:tcBorders>
            <w:tcMar>
              <w:left w:w="105.0" w:type="dxa"/>
              <w:right w:w="105.0" w:type="dxa"/>
            </w:tcMar>
          </w:tcPr>
          <w:p w:rsidR="00000000" w:rsidDel="00000000" w:rsidP="00000000" w:rsidRDefault="00000000" w:rsidRPr="00000000" w14:paraId="000000D9">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1 semana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A">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Analista QA / Cliente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DB">
            <w:pPr>
              <w:spacing w:line="259" w:lineRule="auto"/>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Revisar que los créditos se devuelvan correctamente al cancelar (Adultos).</w:t>
            </w:r>
          </w:p>
        </w:tc>
      </w:tr>
    </w:tbl>
    <w:p w:rsidR="00000000" w:rsidDel="00000000" w:rsidP="00000000" w:rsidRDefault="00000000" w:rsidRPr="00000000" w14:paraId="000000DC">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DD">
      <w:pPr>
        <w:spacing w:line="360" w:lineRule="auto"/>
        <w:jc w:val="both"/>
        <w:rPr>
          <w:rFonts w:ascii="Calibri" w:cs="Calibri" w:eastAsia="Calibri" w:hAnsi="Calibri"/>
          <w:color w:val="000000"/>
        </w:rPr>
      </w:pPr>
      <w:bookmarkStart w:colFirst="0" w:colLast="0" w:name="_jou4u43avaqi" w:id="2"/>
      <w:bookmarkEnd w:id="2"/>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E">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7. Evidencias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0E0">
      <w:pPr>
        <w:spacing w:line="360" w:lineRule="auto"/>
        <w:jc w:val="both"/>
        <w:rPr>
          <w:rFonts w:ascii="Calibri" w:cs="Calibri" w:eastAsia="Calibri" w:hAnsi="Calibri"/>
          <w:color w:val="000000"/>
        </w:rPr>
      </w:pPr>
      <w:r w:rsidDel="00000000" w:rsidR="00000000" w:rsidRPr="00000000">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1"/>
        <w:gridCol w:w="3679"/>
        <w:gridCol w:w="2413"/>
        <w:gridCol w:w="2202"/>
        <w:tblGridChange w:id="0">
          <w:tblGrid>
            <w:gridCol w:w="541"/>
            <w:gridCol w:w="3679"/>
            <w:gridCol w:w="2413"/>
            <w:gridCol w:w="2202"/>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Nombre de evidencia</w:t>
            </w:r>
            <w:r w:rsidDel="00000000" w:rsidR="00000000" w:rsidRPr="00000000">
              <w:rPr>
                <w:rtl w:val="0"/>
              </w:rPr>
            </w:r>
          </w:p>
          <w:p w:rsidR="00000000" w:rsidDel="00000000" w:rsidP="00000000" w:rsidRDefault="00000000" w:rsidRPr="00000000" w14:paraId="000000E3">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Link para acceder (repositorio)</w:t>
            </w:r>
            <w:r w:rsidDel="00000000" w:rsidR="00000000" w:rsidRPr="00000000">
              <w:rPr>
                <w:rtl w:val="0"/>
              </w:rPr>
            </w:r>
          </w:p>
        </w:tc>
      </w:tr>
      <w:tr>
        <w:trPr>
          <w:cantSplit w:val="0"/>
          <w:trHeight w:val="958.35937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i w:val="1"/>
                <w:iCs w:val="1"/>
                <w:color w:val="5b9bd5"/>
                <w:sz w:val="18"/>
                <w:szCs w:val="18"/>
                <w:rtl w:val="0"/>
              </w:rPr>
              <w:t xml:space="preserve">Diagrama ERD</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8">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Diseño de la arquitectura de base de datos relacional en Supabase, incluyendo usuarios, pagos, reservas, cápsulas y control QR.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9">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Repositorio GitHub del proyecto https://github.com/joaquinlepeS/Grupo8_TPY1101_001D/tree/main/Documentacion</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B">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Repositorio de código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C">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Código fuente del frontend, backend, integración con Supabase y bot de WhatsApp.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D">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Repositorio GitHub del proyecto  https://github.com/joaquinlepeS/Grupo8_TPY1101_001D/tree/main/Producto</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3</w:t>
            </w:r>
            <w:r w:rsidDel="00000000" w:rsidR="00000000" w:rsidRPr="00000000">
              <w:rPr>
                <w:rtl w:val="0"/>
              </w:rPr>
            </w:r>
          </w:p>
          <w:p w:rsidR="00000000" w:rsidDel="00000000" w:rsidP="00000000" w:rsidRDefault="00000000" w:rsidRPr="00000000" w14:paraId="000000EF">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0">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Diagramas UML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1">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tl w:val="0"/>
              </w:rPr>
            </w:r>
          </w:p>
          <w:tbl>
            <w:tblPr>
              <w:tblStyle w:val="Table18"/>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tl w:val="0"/>
                    </w:rPr>
                  </w:r>
                </w:p>
              </w:tc>
            </w:tr>
          </w:tbl>
          <w:p w:rsidR="00000000" w:rsidDel="00000000" w:rsidP="00000000" w:rsidRDefault="00000000" w:rsidRPr="00000000" w14:paraId="000000F3">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tl w:val="0"/>
              </w:rPr>
            </w:r>
          </w:p>
          <w:tbl>
            <w:tblPr>
              <w:tblStyle w:val="Table19"/>
              <w:tblW w:w="2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tblGridChange w:id="0">
                <w:tblGrid>
                  <w:gridCol w:w="2205"/>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Diagramas de casos de uso, clases y flujo del sistema para representar procesos y arquitectura.</w:t>
                  </w:r>
                </w:p>
              </w:tc>
            </w:tr>
          </w:tbl>
          <w:p w:rsidR="00000000" w:rsidDel="00000000" w:rsidP="00000000" w:rsidRDefault="00000000" w:rsidRPr="00000000" w14:paraId="000000F5">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6">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Carpeta de documentación enGitHub  https://github.com/joaquinlepeS/Grupo8_TPY1101_001D/tree/main/Documentacion/Diagramas</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8">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Carta Gantt y planificación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9">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Planificación semestral del desarrollo y distribución de tareas del equipo Scrum.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A">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Documentación del proyecto  https://github.com/joaquinlepeS/Grupo8_TPY1101_001D/blob/main/Documentacion/Carta%20Gantt.png</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FC">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tl w:val="0"/>
              </w:rPr>
            </w:r>
          </w:p>
          <w:tbl>
            <w:tblPr>
              <w:tblStyle w:val="Table20"/>
              <w:tblW w:w="1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0"/>
              <w:tblGridChange w:id="0">
                <w:tblGrid>
                  <w:gridCol w:w="18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Imágenes del prototipo UI/UX</w:t>
                  </w:r>
                </w:p>
              </w:tc>
            </w:tr>
          </w:tbl>
          <w:p w:rsidR="00000000" w:rsidDel="00000000" w:rsidP="00000000" w:rsidRDefault="00000000" w:rsidRPr="00000000" w14:paraId="000000FE">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tl w:val="0"/>
              </w:rPr>
            </w:r>
          </w:p>
          <w:tbl>
            <w:tblPr>
              <w:tblStyle w:val="Table21"/>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tl w:val="0"/>
                    </w:rPr>
                  </w:r>
                </w:p>
              </w:tc>
            </w:tr>
          </w:tbl>
          <w:p w:rsidR="00000000" w:rsidDel="00000000" w:rsidP="00000000" w:rsidRDefault="00000000" w:rsidRPr="00000000" w14:paraId="00000100">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1">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Diseño visual de la plataforma web responsiva para administrador y alumnos.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2">
            <w:pPr>
              <w:tabs>
                <w:tab w:val="center" w:leader="none" w:pos="4419"/>
                <w:tab w:val="right" w:leader="none" w:pos="8838"/>
              </w:tabs>
              <w:jc w:val="both"/>
              <w:rPr>
                <w:rFonts w:ascii="Calibri" w:cs="Calibri" w:eastAsia="Calibri" w:hAnsi="Calibri"/>
                <w:i w:val="1"/>
                <w:iCs w:val="1"/>
                <w:color w:val="5b9bd5"/>
                <w:sz w:val="18"/>
                <w:szCs w:val="18"/>
              </w:rPr>
            </w:pPr>
            <w:r w:rsidDel="00000000" w:rsidR="00000000" w:rsidRPr="00000000">
              <w:rPr>
                <w:rFonts w:ascii="Calibri" w:cs="Calibri" w:eastAsia="Calibri" w:hAnsi="Calibri"/>
                <w:i w:val="1"/>
                <w:iCs w:val="1"/>
                <w:color w:val="5b9bd5"/>
                <w:sz w:val="18"/>
                <w:szCs w:val="18"/>
                <w:rtl w:val="0"/>
              </w:rPr>
              <w:t xml:space="preserve">carpeta de diseño </w:t>
              <w:br w:type="textWrapping"/>
              <w:t xml:space="preserve">https://github.com/joaquinlepeS/Grupo8_TPY1101_001D/tree/main/Documentacion/Dise%C3%B1o</w:t>
            </w:r>
          </w:p>
        </w:tc>
      </w:tr>
      <w:tr>
        <w:trPr>
          <w:cantSplit w:val="0"/>
          <w:trHeight w:val="538.5546874999999"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5b9bd5"/>
                <w:sz w:val="18"/>
                <w:szCs w:val="18"/>
                <w:u w:val="none"/>
                <w:shd w:fill="auto" w:val="clear"/>
                <w:vertAlign w:val="baseline"/>
                <w:rtl w:val="0"/>
              </w:rPr>
              <w:t xml:space="preserve">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4">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i w:val="1"/>
                <w:iCs w:val="1"/>
                <w:color w:val="5b9bd5"/>
                <w:sz w:val="18"/>
                <w:szCs w:val="18"/>
                <w:rtl w:val="0"/>
              </w:rPr>
              <w:t xml:space="preserve">Documento final proyecto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5">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i w:val="1"/>
                <w:iCs w:val="1"/>
                <w:color w:val="5b9bd5"/>
                <w:sz w:val="18"/>
                <w:szCs w:val="18"/>
                <w:rtl w:val="0"/>
              </w:rPr>
              <w:t xml:space="preserve">Documento que resume todos los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6">
            <w:pPr>
              <w:tabs>
                <w:tab w:val="center" w:leader="none" w:pos="4419"/>
                <w:tab w:val="right" w:leader="none" w:pos="8838"/>
              </w:tabs>
              <w:jc w:val="both"/>
              <w:rPr>
                <w:rFonts w:ascii="Calibri" w:cs="Calibri" w:eastAsia="Calibri" w:hAnsi="Calibri"/>
                <w:color w:val="1f4e79"/>
                <w:sz w:val="22"/>
                <w:szCs w:val="22"/>
              </w:rPr>
            </w:pPr>
            <w:r w:rsidDel="00000000" w:rsidR="00000000" w:rsidRPr="00000000">
              <w:rPr>
                <w:rFonts w:ascii="Calibri" w:cs="Calibri" w:eastAsia="Calibri" w:hAnsi="Calibri"/>
                <w:i w:val="1"/>
                <w:iCs w:val="1"/>
                <w:color w:val="5b9bd5"/>
                <w:sz w:val="18"/>
                <w:szCs w:val="18"/>
                <w:rtl w:val="0"/>
              </w:rPr>
              <w:t xml:space="preserve">https://github.com/joaquinlepeS/Grupo8_TPY1101_001D/blob/main/Documentacion/An%C3%A1lisis%20del%20Caso_%20Sistema%20Integrado%20FutPlay%20(1).docx</w:t>
            </w:r>
            <w:r w:rsidDel="00000000" w:rsidR="00000000" w:rsidRPr="00000000">
              <w:rPr>
                <w:rtl w:val="0"/>
              </w:rPr>
            </w:r>
          </w:p>
        </w:tc>
      </w:tr>
    </w:tbl>
    <w:p w:rsidR="00000000" w:rsidDel="00000000" w:rsidP="00000000" w:rsidRDefault="00000000" w:rsidRPr="00000000" w14:paraId="00000107">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8">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9">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A">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B">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C">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D">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E">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F">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0">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1">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2">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3">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4">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5">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6">
      <w:pPr>
        <w:spacing w:line="360"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17">
      <w:pPr>
        <w:spacing w:line="360" w:lineRule="auto"/>
        <w:jc w:val="both"/>
        <w:rPr>
          <w:rFonts w:ascii="Calibri" w:cs="Calibri" w:eastAsia="Calibri" w:hAnsi="Calibri"/>
        </w:rPr>
      </w:pPr>
      <w:r w:rsidDel="00000000" w:rsidR="00000000" w:rsidRPr="00000000">
        <w:rPr>
          <w:rtl w:val="0"/>
        </w:rPr>
      </w:r>
    </w:p>
    <w:tbl>
      <w:tblPr>
        <w:tblStyle w:val="Table2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8">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8. Planificación semestral</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Describir todas las tareas a realizar durante el semestre, considerando los hitos de entregas en cada una de las fases. </w:t>
            </w:r>
          </w:p>
        </w:tc>
      </w:tr>
    </w:tbl>
    <w:p w:rsidR="00000000" w:rsidDel="00000000" w:rsidP="00000000" w:rsidRDefault="00000000" w:rsidRPr="00000000" w14:paraId="0000011A">
      <w:pPr>
        <w:spacing w:line="360" w:lineRule="auto"/>
        <w:jc w:val="both"/>
        <w:rPr>
          <w:rFonts w:ascii="Calibri" w:cs="Calibri" w:eastAsia="Calibri" w:hAnsi="Calibri"/>
          <w:color w:val="000000"/>
        </w:rPr>
      </w:pPr>
      <w:r w:rsidDel="00000000" w:rsidR="00000000" w:rsidRPr="00000000">
        <w:rPr>
          <w:rtl w:val="0"/>
        </w:rPr>
      </w:r>
    </w:p>
    <w:tbl>
      <w:tblPr>
        <w:tblStyle w:val="Table23"/>
        <w:tblW w:w="889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75"/>
        <w:gridCol w:w="345"/>
        <w:gridCol w:w="450"/>
        <w:gridCol w:w="450"/>
        <w:gridCol w:w="450"/>
        <w:gridCol w:w="450"/>
        <w:gridCol w:w="450"/>
        <w:gridCol w:w="450"/>
        <w:gridCol w:w="450"/>
        <w:gridCol w:w="450"/>
        <w:gridCol w:w="450"/>
        <w:gridCol w:w="450"/>
        <w:gridCol w:w="450"/>
        <w:gridCol w:w="330"/>
        <w:gridCol w:w="330"/>
        <w:gridCol w:w="330"/>
        <w:gridCol w:w="435"/>
        <w:gridCol w:w="420"/>
        <w:gridCol w:w="480"/>
        <w:tblGridChange w:id="0">
          <w:tblGrid>
            <w:gridCol w:w="1275"/>
            <w:gridCol w:w="345"/>
            <w:gridCol w:w="450"/>
            <w:gridCol w:w="450"/>
            <w:gridCol w:w="450"/>
            <w:gridCol w:w="450"/>
            <w:gridCol w:w="450"/>
            <w:gridCol w:w="450"/>
            <w:gridCol w:w="450"/>
            <w:gridCol w:w="450"/>
            <w:gridCol w:w="450"/>
            <w:gridCol w:w="450"/>
            <w:gridCol w:w="450"/>
            <w:gridCol w:w="330"/>
            <w:gridCol w:w="330"/>
            <w:gridCol w:w="330"/>
            <w:gridCol w:w="435"/>
            <w:gridCol w:w="420"/>
            <w:gridCol w:w="480"/>
          </w:tblGrid>
        </w:tblGridChange>
      </w:tblGrid>
      <w:tr>
        <w:trPr>
          <w:cantSplit w:val="0"/>
          <w:trHeight w:val="285" w:hRule="atLeast"/>
          <w:tblHeader w:val="0"/>
        </w:trPr>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1B">
            <w:pPr>
              <w:spacing w:line="360" w:lineRule="auto"/>
              <w:jc w:val="both"/>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Actividad/semana</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e2efd9" w:val="clear"/>
            <w:tcMar>
              <w:left w:w="105.0" w:type="dxa"/>
              <w:right w:w="105.0" w:type="dxa"/>
            </w:tcMar>
          </w:tcPr>
          <w:p w:rsidR="00000000" w:rsidDel="00000000" w:rsidP="00000000" w:rsidRDefault="00000000" w:rsidRPr="00000000" w14:paraId="0000011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1</w:t>
            </w:r>
            <w:r w:rsidDel="00000000" w:rsidR="00000000" w:rsidRPr="00000000">
              <w:rPr>
                <w:rtl w:val="0"/>
              </w:rPr>
            </w:r>
          </w:p>
        </w:tc>
        <w:tc>
          <w:tcPr>
            <w:gridSpan w:val="8"/>
            <w:tcBorders>
              <w:top w:color="bfbfbf" w:space="0" w:sz="6" w:val="single"/>
              <w:left w:color="bfbfbf" w:space="0" w:sz="6" w:val="single"/>
              <w:bottom w:color="bfbfbf" w:space="0" w:sz="6" w:val="single"/>
              <w:right w:color="bfbfbf" w:space="0" w:sz="6" w:val="single"/>
            </w:tcBorders>
            <w:shd w:fill="ffe599" w:val="clear"/>
          </w:tcPr>
          <w:p w:rsidR="00000000" w:rsidDel="00000000" w:rsidP="00000000" w:rsidRDefault="00000000" w:rsidRPr="00000000" w14:paraId="0000012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2</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2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3</w:t>
            </w:r>
            <w:r w:rsidDel="00000000" w:rsidR="00000000" w:rsidRPr="00000000">
              <w:rPr>
                <w:rtl w:val="0"/>
              </w:rPr>
            </w:r>
          </w:p>
        </w:tc>
        <w:tc>
          <w:tcPr>
            <w:gridSpan w:val="2"/>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2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Presentación Final</w:t>
            </w:r>
            <w:r w:rsidDel="00000000" w:rsidR="00000000" w:rsidRPr="00000000">
              <w:rPr>
                <w:rtl w:val="0"/>
              </w:rPr>
            </w:r>
          </w:p>
        </w:tc>
      </w:tr>
      <w:tr>
        <w:trPr>
          <w:cantSplit w:val="0"/>
          <w:trHeight w:val="300" w:hRule="atLeast"/>
          <w:tblHeader w:val="0"/>
        </w:trPr>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2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1">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32">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33">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4">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5">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6">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7">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39">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3A">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B">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3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3D">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3E">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3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4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18</w:t>
            </w: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1">
            <w:pPr>
              <w:spacing w:line="360" w:lineRule="auto"/>
              <w:jc w:val="both"/>
              <w:rPr>
                <w:rFonts w:ascii="Calibri" w:cs="Calibri" w:eastAsia="Calibri" w:hAnsi="Calibri"/>
                <w:color w:val="548dd4"/>
                <w:sz w:val="16"/>
                <w:szCs w:val="16"/>
              </w:rPr>
            </w:pPr>
            <w:r w:rsidDel="00000000" w:rsidR="00000000" w:rsidRPr="00000000">
              <w:rPr>
                <w:rFonts w:ascii="Calibri" w:cs="Calibri" w:eastAsia="Calibri" w:hAnsi="Calibri"/>
                <w:i w:val="1"/>
                <w:iCs w:val="1"/>
                <w:color w:val="548dd4"/>
                <w:sz w:val="16"/>
                <w:szCs w:val="16"/>
                <w:rtl w:val="0"/>
              </w:rPr>
              <w:t xml:space="preserve">Levantamiento de requerimientos y análisis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2">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3">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4">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4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3">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4">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Diseño MER y arquitectura BD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7">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8">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5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6">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7">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frontend base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C">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E">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9">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A">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backend y Supabase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0">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1">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2">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C">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módulo cápsulas y LMS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4">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6">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F">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0">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Bot WhatsApp y automatizaciones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8">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A">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2">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3">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Integración Webpay y PayPal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E">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5">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6">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Testing QA y pruebas UAT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2">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3">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4">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8">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Corrección de errores y optimización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7">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8">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B">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C">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Presentación final del proyecto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E">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r>
    </w:tbl>
    <w:p w:rsidR="00000000" w:rsidDel="00000000" w:rsidP="00000000" w:rsidRDefault="00000000" w:rsidRPr="00000000" w14:paraId="000001FF">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00">
      <w:pPr>
        <w:spacing w:line="360" w:lineRule="auto"/>
        <w:jc w:val="both"/>
        <w:rPr>
          <w:rFonts w:ascii="Calibri" w:cs="Calibri" w:eastAsia="Calibri" w:hAnsi="Calibri"/>
          <w:color w:val="000000"/>
        </w:rPr>
      </w:pPr>
      <w:r w:rsidDel="00000000" w:rsidR="00000000" w:rsidRPr="00000000">
        <w:rPr>
          <w:rtl w:val="0"/>
        </w:rPr>
      </w:r>
    </w:p>
    <w:tbl>
      <w:tblPr>
        <w:tblStyle w:val="Table2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201">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9. Otros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20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Detallar antecedentes adicionales que enriquezcan el presente proyecto o proporcionar evidencia adicional solicitada por el docente para respaldar el presente proyecto.</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203">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Especificar los antecedentes adicionales.</w:t>
            </w:r>
            <w:r w:rsidDel="00000000" w:rsidR="00000000" w:rsidRPr="00000000">
              <w:rPr>
                <w:rtl w:val="0"/>
              </w:rPr>
            </w:r>
          </w:p>
          <w:p w:rsidR="00000000" w:rsidDel="00000000" w:rsidP="00000000" w:rsidRDefault="00000000" w:rsidRPr="00000000" w14:paraId="00000204">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205">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206">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207">
            <w:pPr>
              <w:spacing w:line="259" w:lineRule="auto"/>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20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09">
      <w:pPr>
        <w:spacing w:after="160" w:line="259" w:lineRule="auto"/>
        <w:rPr>
          <w:rFonts w:ascii="Calibri" w:cs="Calibri" w:eastAsia="Calibri" w:hAnsi="Calibri"/>
          <w:color w:val="000000"/>
        </w:rPr>
      </w:pPr>
      <w:r w:rsidDel="00000000" w:rsidR="00000000" w:rsidRPr="00000000">
        <w:rPr>
          <w:rtl w:val="0"/>
        </w:rPr>
      </w:r>
    </w:p>
    <w:sectPr>
      <w:headerReference r:id="rId10" w:type="default"/>
      <w:footerReference r:id="rId11"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2564131</wp:posOffset>
              </wp:positionH>
              <wp:positionV relativeFrom="paragraph">
                <wp:posOffset>11384916</wp:posOffset>
              </wp:positionV>
              <wp:extent cx="198120" cy="185420"/>
              <wp:effectExtent b="0" l="0" r="0" t="0"/>
              <wp:wrapNone/>
              <wp:docPr id="4" name=""/>
              <a:graphic>
                <a:graphicData uri="http://schemas.microsoft.com/office/word/2010/wordprocessingShape">
                  <wps:wsp>
                    <wps:cNvSpPr/>
                    <wps:cNvPr id="5" name="Shape 5"/>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8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2564131</wp:posOffset>
              </wp:positionH>
              <wp:positionV relativeFrom="paragraph">
                <wp:posOffset>11384916</wp:posOffset>
              </wp:positionV>
              <wp:extent cx="198120" cy="18542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98120" cy="18542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10;&#10;Descripción generada automáticamente con confianza media" id="7" name="image5.jpg"/>
          <a:graphic>
            <a:graphicData uri="http://schemas.openxmlformats.org/drawingml/2006/picture">
              <pic:pic>
                <pic:nvPicPr>
                  <pic:cNvPr descr="Texto&#10;&#10;Descripción generada automáticamente con confianza media" id="0" name="image5.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8"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9.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MediaServiceImageTags</vt:lpwstr>
  </property>
</Properties>
</file>