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4885" w:type="dxa"/>
        <w:tblInd w:w="-743" w:type="dxa"/>
        <w:tblLayout w:type="fixed"/>
        <w:tblLook w:val="04A0"/>
      </w:tblPr>
      <w:tblGrid>
        <w:gridCol w:w="709"/>
        <w:gridCol w:w="1135"/>
        <w:gridCol w:w="1275"/>
        <w:gridCol w:w="1701"/>
        <w:gridCol w:w="1156"/>
        <w:gridCol w:w="1112"/>
        <w:gridCol w:w="1134"/>
        <w:gridCol w:w="1289"/>
        <w:gridCol w:w="1405"/>
        <w:gridCol w:w="992"/>
        <w:gridCol w:w="992"/>
        <w:gridCol w:w="992"/>
        <w:gridCol w:w="993"/>
      </w:tblGrid>
      <w:tr w:rsidR="00E31B2F" w:rsidRPr="0074191D" w:rsidTr="009D7943">
        <w:trPr>
          <w:trHeight w:val="489"/>
        </w:trPr>
        <w:tc>
          <w:tcPr>
            <w:tcW w:w="70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</w:p>
        </w:tc>
        <w:tc>
          <w:tcPr>
            <w:tcW w:w="113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UBA</w:t>
            </w:r>
          </w:p>
        </w:tc>
        <w:tc>
          <w:tcPr>
            <w:tcW w:w="127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UNLP</w:t>
            </w:r>
          </w:p>
        </w:tc>
        <w:tc>
          <w:tcPr>
            <w:tcW w:w="1701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UNMDP</w:t>
            </w:r>
          </w:p>
        </w:tc>
        <w:tc>
          <w:tcPr>
            <w:tcW w:w="1156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UNSL</w:t>
            </w:r>
          </w:p>
        </w:tc>
        <w:tc>
          <w:tcPr>
            <w:tcW w:w="111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UNR</w:t>
            </w:r>
          </w:p>
        </w:tc>
        <w:tc>
          <w:tcPr>
            <w:tcW w:w="1134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UNT</w:t>
            </w:r>
          </w:p>
        </w:tc>
        <w:tc>
          <w:tcPr>
            <w:tcW w:w="128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UNC</w:t>
            </w:r>
          </w:p>
        </w:tc>
        <w:tc>
          <w:tcPr>
            <w:tcW w:w="140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b/>
                <w:sz w:val="17"/>
                <w:szCs w:val="17"/>
              </w:rPr>
              <w:t>UNCo</w:t>
            </w:r>
            <w:proofErr w:type="spellEnd"/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UJFK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USAL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b/>
                <w:sz w:val="17"/>
                <w:szCs w:val="17"/>
              </w:rPr>
              <w:t>UCSal</w:t>
            </w:r>
            <w:proofErr w:type="spellEnd"/>
          </w:p>
        </w:tc>
        <w:tc>
          <w:tcPr>
            <w:tcW w:w="993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UAI</w:t>
            </w:r>
          </w:p>
        </w:tc>
      </w:tr>
      <w:tr w:rsidR="00E31B2F" w:rsidRPr="0074191D" w:rsidTr="009D7943">
        <w:trPr>
          <w:trHeight w:val="215"/>
        </w:trPr>
        <w:tc>
          <w:tcPr>
            <w:tcW w:w="70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1º</w:t>
            </w:r>
          </w:p>
        </w:tc>
        <w:tc>
          <w:tcPr>
            <w:tcW w:w="113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Amorrortu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(17,8%)</w:t>
            </w:r>
          </w:p>
        </w:tc>
        <w:tc>
          <w:tcPr>
            <w:tcW w:w="127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Amorrortu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(12%)</w:t>
            </w:r>
          </w:p>
        </w:tc>
        <w:tc>
          <w:tcPr>
            <w:tcW w:w="1701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Paidós (9,4%)</w:t>
            </w:r>
          </w:p>
        </w:tc>
        <w:tc>
          <w:tcPr>
            <w:tcW w:w="1156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Paidós (14,1%)</w:t>
            </w:r>
          </w:p>
        </w:tc>
        <w:tc>
          <w:tcPr>
            <w:tcW w:w="111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Amorrortu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(14%)</w:t>
            </w:r>
          </w:p>
        </w:tc>
        <w:tc>
          <w:tcPr>
            <w:tcW w:w="1134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Paidós (9,1%)</w:t>
            </w:r>
          </w:p>
        </w:tc>
        <w:tc>
          <w:tcPr>
            <w:tcW w:w="128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Amorrortu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(13,4%)</w:t>
            </w:r>
          </w:p>
        </w:tc>
        <w:tc>
          <w:tcPr>
            <w:tcW w:w="140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Paidós (12,5%)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Paidós (9,5%)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Paidós (13,9%)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Amorrortu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(14,7%)</w:t>
            </w:r>
          </w:p>
        </w:tc>
        <w:tc>
          <w:tcPr>
            <w:tcW w:w="993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Paidós (13,9%)</w:t>
            </w:r>
          </w:p>
        </w:tc>
      </w:tr>
      <w:tr w:rsidR="00E31B2F" w:rsidRPr="0074191D" w:rsidTr="009D7943">
        <w:trPr>
          <w:trHeight w:val="277"/>
        </w:trPr>
        <w:tc>
          <w:tcPr>
            <w:tcW w:w="70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2º</w:t>
            </w:r>
          </w:p>
        </w:tc>
        <w:tc>
          <w:tcPr>
            <w:tcW w:w="113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Paidós (9,5%)</w:t>
            </w:r>
          </w:p>
        </w:tc>
        <w:tc>
          <w:tcPr>
            <w:tcW w:w="127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Paidós (10,4%)</w:t>
            </w:r>
          </w:p>
        </w:tc>
        <w:tc>
          <w:tcPr>
            <w:tcW w:w="1701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Amorrortu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(8,9%)</w:t>
            </w:r>
          </w:p>
        </w:tc>
        <w:tc>
          <w:tcPr>
            <w:tcW w:w="1156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Amorrortu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(5,4%)</w:t>
            </w:r>
          </w:p>
        </w:tc>
        <w:tc>
          <w:tcPr>
            <w:tcW w:w="111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Paidós (11,8%)</w:t>
            </w:r>
          </w:p>
        </w:tc>
        <w:tc>
          <w:tcPr>
            <w:tcW w:w="1134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Amorrortu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(5,9%)</w:t>
            </w:r>
          </w:p>
        </w:tc>
        <w:tc>
          <w:tcPr>
            <w:tcW w:w="128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Paidós (9,8%)</w:t>
            </w:r>
          </w:p>
        </w:tc>
        <w:tc>
          <w:tcPr>
            <w:tcW w:w="140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Amorrortu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(11,4%)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Amorrortu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(6,6%)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Amorrortu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(13,4%)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Paidós (9,6%)</w:t>
            </w:r>
          </w:p>
        </w:tc>
        <w:tc>
          <w:tcPr>
            <w:tcW w:w="993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Amorrortu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(10,7%)</w:t>
            </w:r>
          </w:p>
        </w:tc>
      </w:tr>
      <w:tr w:rsidR="00E31B2F" w:rsidRPr="0074191D" w:rsidTr="009D7943">
        <w:trPr>
          <w:trHeight w:val="489"/>
        </w:trPr>
        <w:tc>
          <w:tcPr>
            <w:tcW w:w="70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3º</w:t>
            </w:r>
          </w:p>
        </w:tc>
        <w:tc>
          <w:tcPr>
            <w:tcW w:w="113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Eudeba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(3,1%)</w:t>
            </w:r>
          </w:p>
        </w:tc>
        <w:tc>
          <w:tcPr>
            <w:tcW w:w="127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EDULP (2,9%)</w:t>
            </w:r>
          </w:p>
        </w:tc>
        <w:tc>
          <w:tcPr>
            <w:tcW w:w="1701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Lugar (2,9%)</w:t>
            </w:r>
          </w:p>
        </w:tc>
        <w:tc>
          <w:tcPr>
            <w:tcW w:w="1156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Nueva Editorial Universitaria (3,7%)</w:t>
            </w:r>
          </w:p>
        </w:tc>
        <w:tc>
          <w:tcPr>
            <w:tcW w:w="111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Siglo XXI (3,9%)</w:t>
            </w:r>
          </w:p>
        </w:tc>
        <w:tc>
          <w:tcPr>
            <w:tcW w:w="1134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Psico-Logos (2,6%)</w:t>
            </w:r>
          </w:p>
        </w:tc>
        <w:tc>
          <w:tcPr>
            <w:tcW w:w="128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Brujas (7,1%)</w:t>
            </w:r>
          </w:p>
        </w:tc>
        <w:tc>
          <w:tcPr>
            <w:tcW w:w="140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Siglo XXI (3,1%)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Letra Viva (4,5%)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Incierto (5,3%)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Herder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(2,8%)</w:t>
            </w:r>
          </w:p>
        </w:tc>
        <w:tc>
          <w:tcPr>
            <w:tcW w:w="993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Lugar (3,6%)</w:t>
            </w:r>
          </w:p>
        </w:tc>
      </w:tr>
      <w:tr w:rsidR="00E31B2F" w:rsidRPr="0074191D" w:rsidTr="009D7943">
        <w:trPr>
          <w:trHeight w:val="489"/>
        </w:trPr>
        <w:tc>
          <w:tcPr>
            <w:tcW w:w="70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4º</w:t>
            </w:r>
          </w:p>
        </w:tc>
        <w:tc>
          <w:tcPr>
            <w:tcW w:w="113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Lugar (2,2%)</w:t>
            </w:r>
          </w:p>
        </w:tc>
        <w:tc>
          <w:tcPr>
            <w:tcW w:w="127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Siglo XXI (2,3%)</w:t>
            </w:r>
          </w:p>
        </w:tc>
        <w:tc>
          <w:tcPr>
            <w:tcW w:w="1701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Cátedra Psicología Laboral, UNMDP (2,3%)</w:t>
            </w:r>
          </w:p>
        </w:tc>
        <w:tc>
          <w:tcPr>
            <w:tcW w:w="1156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Nueva Visión (3,5%)</w:t>
            </w:r>
          </w:p>
        </w:tc>
        <w:tc>
          <w:tcPr>
            <w:tcW w:w="111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Laborde (3%)</w:t>
            </w:r>
          </w:p>
        </w:tc>
        <w:tc>
          <w:tcPr>
            <w:tcW w:w="1134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Nueva Visión (2,6%)</w:t>
            </w:r>
          </w:p>
        </w:tc>
        <w:tc>
          <w:tcPr>
            <w:tcW w:w="128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Médica Panamericana (3,3%)</w:t>
            </w:r>
          </w:p>
        </w:tc>
        <w:tc>
          <w:tcPr>
            <w:tcW w:w="140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Lugar (2,9%)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Letra Analítica (3,6%)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Nueva Visión (3,6%)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Nueva Visión (2,3%)</w:t>
            </w:r>
          </w:p>
        </w:tc>
        <w:tc>
          <w:tcPr>
            <w:tcW w:w="993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Eudeba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(3,4%)</w:t>
            </w:r>
          </w:p>
        </w:tc>
      </w:tr>
      <w:tr w:rsidR="00E31B2F" w:rsidRPr="0074191D" w:rsidTr="009D7943">
        <w:trPr>
          <w:trHeight w:val="489"/>
        </w:trPr>
        <w:tc>
          <w:tcPr>
            <w:tcW w:w="70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5</w:t>
            </w:r>
          </w:p>
        </w:tc>
        <w:tc>
          <w:tcPr>
            <w:tcW w:w="113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Siglo XXI (1,7%)</w:t>
            </w:r>
          </w:p>
        </w:tc>
        <w:tc>
          <w:tcPr>
            <w:tcW w:w="127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Nueva Visión (2%)</w:t>
            </w:r>
          </w:p>
        </w:tc>
        <w:tc>
          <w:tcPr>
            <w:tcW w:w="1701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Alianza (1,8%)</w:t>
            </w:r>
          </w:p>
        </w:tc>
        <w:tc>
          <w:tcPr>
            <w:tcW w:w="1156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Pirámide (2,1%)</w:t>
            </w:r>
          </w:p>
        </w:tc>
        <w:tc>
          <w:tcPr>
            <w:tcW w:w="111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Nueva Visión (3%)</w:t>
            </w:r>
          </w:p>
        </w:tc>
        <w:tc>
          <w:tcPr>
            <w:tcW w:w="1134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Masson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(2,2%)</w:t>
            </w:r>
          </w:p>
        </w:tc>
        <w:tc>
          <w:tcPr>
            <w:tcW w:w="128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Nueva Visión (3,2%)</w:t>
            </w:r>
          </w:p>
        </w:tc>
        <w:tc>
          <w:tcPr>
            <w:tcW w:w="140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Alianza (2,5%)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CEA (3,5%)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Gedisa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(2,6%)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Siglo XXI (2,3%)</w:t>
            </w:r>
          </w:p>
        </w:tc>
        <w:tc>
          <w:tcPr>
            <w:tcW w:w="993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Alianza (3,1%)</w:t>
            </w:r>
          </w:p>
        </w:tc>
      </w:tr>
      <w:tr w:rsidR="00E31B2F" w:rsidRPr="0074191D" w:rsidTr="009D7943">
        <w:trPr>
          <w:trHeight w:val="489"/>
        </w:trPr>
        <w:tc>
          <w:tcPr>
            <w:tcW w:w="70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6º</w:t>
            </w:r>
          </w:p>
        </w:tc>
        <w:tc>
          <w:tcPr>
            <w:tcW w:w="113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JCE (1,6%)</w:t>
            </w:r>
          </w:p>
        </w:tc>
        <w:tc>
          <w:tcPr>
            <w:tcW w:w="127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Lugar (2%)</w:t>
            </w:r>
          </w:p>
        </w:tc>
        <w:tc>
          <w:tcPr>
            <w:tcW w:w="1701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Cátedra Psicología Jurídica, UNMDP (1,5%)</w:t>
            </w:r>
          </w:p>
        </w:tc>
        <w:tc>
          <w:tcPr>
            <w:tcW w:w="1156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Siglo XXI (2%)</w:t>
            </w:r>
          </w:p>
        </w:tc>
        <w:tc>
          <w:tcPr>
            <w:tcW w:w="111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Homo Sapiens (1,9%)</w:t>
            </w:r>
          </w:p>
        </w:tc>
        <w:tc>
          <w:tcPr>
            <w:tcW w:w="1134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Eudeba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(2,1%)</w:t>
            </w:r>
          </w:p>
        </w:tc>
        <w:tc>
          <w:tcPr>
            <w:tcW w:w="128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Cátedra Psicología Clínica, UNC (2,3%)</w:t>
            </w:r>
          </w:p>
        </w:tc>
        <w:tc>
          <w:tcPr>
            <w:tcW w:w="140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Manantial (1,8%)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Biblioteca Nueva (3,4%)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Lugar (2,5%)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BAC (1,9%)</w:t>
            </w:r>
          </w:p>
        </w:tc>
        <w:tc>
          <w:tcPr>
            <w:tcW w:w="993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McGraw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Hill (2,6%)</w:t>
            </w:r>
          </w:p>
        </w:tc>
      </w:tr>
      <w:tr w:rsidR="00E31B2F" w:rsidRPr="0074191D" w:rsidTr="009D7943">
        <w:trPr>
          <w:trHeight w:val="489"/>
        </w:trPr>
        <w:tc>
          <w:tcPr>
            <w:tcW w:w="70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7º</w:t>
            </w:r>
          </w:p>
        </w:tc>
        <w:tc>
          <w:tcPr>
            <w:tcW w:w="113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Prentice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Hall (1,6%)</w:t>
            </w:r>
          </w:p>
        </w:tc>
        <w:tc>
          <w:tcPr>
            <w:tcW w:w="127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Eudeba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(2%)</w:t>
            </w:r>
          </w:p>
        </w:tc>
        <w:tc>
          <w:tcPr>
            <w:tcW w:w="1701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Cátedra Neuropsicología, UNMDP (1,4%)</w:t>
            </w:r>
          </w:p>
        </w:tc>
        <w:tc>
          <w:tcPr>
            <w:tcW w:w="1156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Lugar (1,8%)</w:t>
            </w:r>
          </w:p>
        </w:tc>
        <w:tc>
          <w:tcPr>
            <w:tcW w:w="111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Eudeba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(1,7%)</w:t>
            </w:r>
          </w:p>
        </w:tc>
        <w:tc>
          <w:tcPr>
            <w:tcW w:w="1134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Cinco (1,8%)</w:t>
            </w:r>
          </w:p>
        </w:tc>
        <w:tc>
          <w:tcPr>
            <w:tcW w:w="128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Cátedra Entrevista Psicológica, UNC (1,9%)</w:t>
            </w:r>
          </w:p>
        </w:tc>
        <w:tc>
          <w:tcPr>
            <w:tcW w:w="140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 xml:space="preserve">Cátedra Metodología de la Investigación en Psicología II, </w:t>
            </w:r>
            <w:proofErr w:type="spellStart"/>
            <w:r w:rsidRPr="0074191D">
              <w:rPr>
                <w:rFonts w:cs="Times New Roman"/>
                <w:sz w:val="17"/>
                <w:szCs w:val="17"/>
              </w:rPr>
              <w:t>UNCo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(1,3%)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Leuka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(2,8%)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Eudeba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(2,2%)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Manantial (1,9%)</w:t>
            </w:r>
          </w:p>
        </w:tc>
        <w:tc>
          <w:tcPr>
            <w:tcW w:w="993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Morata (2,6%)</w:t>
            </w:r>
          </w:p>
        </w:tc>
      </w:tr>
      <w:tr w:rsidR="00E31B2F" w:rsidRPr="0074191D" w:rsidTr="009D7943">
        <w:trPr>
          <w:trHeight w:val="489"/>
        </w:trPr>
        <w:tc>
          <w:tcPr>
            <w:tcW w:w="70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8º</w:t>
            </w:r>
          </w:p>
        </w:tc>
        <w:tc>
          <w:tcPr>
            <w:tcW w:w="113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Manantial (1,4%)</w:t>
            </w:r>
          </w:p>
        </w:tc>
        <w:tc>
          <w:tcPr>
            <w:tcW w:w="127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Cátedra Psicoterapia II, UNLP (2%)</w:t>
            </w:r>
          </w:p>
        </w:tc>
        <w:tc>
          <w:tcPr>
            <w:tcW w:w="1701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Cátedra Psicología del Desarrollo, UNMDP (1,4%)</w:t>
            </w:r>
          </w:p>
        </w:tc>
        <w:tc>
          <w:tcPr>
            <w:tcW w:w="1156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Eudeba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(1,5%)</w:t>
            </w:r>
          </w:p>
        </w:tc>
        <w:tc>
          <w:tcPr>
            <w:tcW w:w="111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Gedisa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(1,7%)</w:t>
            </w:r>
          </w:p>
        </w:tc>
        <w:tc>
          <w:tcPr>
            <w:tcW w:w="1134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Cátedra Psicología del Curso Vital I, UNT (1,8%)</w:t>
            </w:r>
          </w:p>
        </w:tc>
        <w:tc>
          <w:tcPr>
            <w:tcW w:w="128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Cátedra Deontología y Legislación Profesional, UNC (1,7%)</w:t>
            </w:r>
          </w:p>
        </w:tc>
        <w:tc>
          <w:tcPr>
            <w:tcW w:w="140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Eudeba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(1,3%)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República Argentina (2,3%)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USAL (1,9%)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Losada (1,7%)</w:t>
            </w:r>
          </w:p>
        </w:tc>
        <w:tc>
          <w:tcPr>
            <w:tcW w:w="993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Masson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(1,5%)</w:t>
            </w:r>
          </w:p>
        </w:tc>
      </w:tr>
      <w:tr w:rsidR="00E31B2F" w:rsidRPr="0074191D" w:rsidTr="009D7943">
        <w:trPr>
          <w:trHeight w:val="72"/>
        </w:trPr>
        <w:tc>
          <w:tcPr>
            <w:tcW w:w="70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9º</w:t>
            </w:r>
          </w:p>
        </w:tc>
        <w:tc>
          <w:tcPr>
            <w:tcW w:w="113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Nueva Visión (1,2%)</w:t>
            </w:r>
          </w:p>
        </w:tc>
        <w:tc>
          <w:tcPr>
            <w:tcW w:w="127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Médica Panamericana (1%)</w:t>
            </w:r>
          </w:p>
        </w:tc>
        <w:tc>
          <w:tcPr>
            <w:tcW w:w="1701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Cátedra Instrumentos de Exploración Psicológica II, UNMDP (1,4%)</w:t>
            </w:r>
          </w:p>
        </w:tc>
        <w:tc>
          <w:tcPr>
            <w:tcW w:w="1156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Descleé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de </w:t>
            </w:r>
            <w:proofErr w:type="spellStart"/>
            <w:r w:rsidRPr="0074191D">
              <w:rPr>
                <w:rFonts w:cs="Times New Roman"/>
                <w:sz w:val="17"/>
                <w:szCs w:val="17"/>
              </w:rPr>
              <w:t>Brouwer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(1,4%)</w:t>
            </w:r>
          </w:p>
        </w:tc>
        <w:tc>
          <w:tcPr>
            <w:tcW w:w="111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 xml:space="preserve">Cátedra Lingüística y </w:t>
            </w:r>
            <w:proofErr w:type="spellStart"/>
            <w:r w:rsidRPr="0074191D">
              <w:rPr>
                <w:rFonts w:cs="Times New Roman"/>
                <w:sz w:val="17"/>
                <w:szCs w:val="17"/>
              </w:rPr>
              <w:t>Discursividad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Social, UNR (1,4%)</w:t>
            </w:r>
          </w:p>
        </w:tc>
        <w:tc>
          <w:tcPr>
            <w:tcW w:w="1134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Lugar (1,8%)</w:t>
            </w:r>
          </w:p>
        </w:tc>
        <w:tc>
          <w:tcPr>
            <w:tcW w:w="128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Eudeba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(1,6%)</w:t>
            </w:r>
          </w:p>
        </w:tc>
        <w:tc>
          <w:tcPr>
            <w:tcW w:w="140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Noveduc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(1,3%)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ECUA (2%)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Noveduc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(1,7%)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Lugar (1,7%)</w:t>
            </w:r>
          </w:p>
        </w:tc>
        <w:tc>
          <w:tcPr>
            <w:tcW w:w="993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Cengage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</w:t>
            </w:r>
            <w:proofErr w:type="spellStart"/>
            <w:r w:rsidRPr="0074191D">
              <w:rPr>
                <w:rFonts w:cs="Times New Roman"/>
                <w:sz w:val="17"/>
                <w:szCs w:val="17"/>
              </w:rPr>
              <w:t>Learning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(1,4%)</w:t>
            </w:r>
          </w:p>
        </w:tc>
      </w:tr>
      <w:tr w:rsidR="00E31B2F" w:rsidRPr="0074191D" w:rsidTr="009D7943">
        <w:trPr>
          <w:trHeight w:val="341"/>
        </w:trPr>
        <w:tc>
          <w:tcPr>
            <w:tcW w:w="70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10º</w:t>
            </w:r>
          </w:p>
        </w:tc>
        <w:tc>
          <w:tcPr>
            <w:tcW w:w="113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Gedisa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(1%)</w:t>
            </w:r>
          </w:p>
        </w:tc>
        <w:tc>
          <w:tcPr>
            <w:tcW w:w="127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FCE (1%)</w:t>
            </w:r>
          </w:p>
        </w:tc>
        <w:tc>
          <w:tcPr>
            <w:tcW w:w="1701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Nueva Visión (1,4%)</w:t>
            </w:r>
          </w:p>
        </w:tc>
        <w:tc>
          <w:tcPr>
            <w:tcW w:w="1156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Gedisa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(1,2%)</w:t>
            </w:r>
          </w:p>
        </w:tc>
        <w:tc>
          <w:tcPr>
            <w:tcW w:w="111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FCE (1,4%)</w:t>
            </w:r>
          </w:p>
        </w:tc>
        <w:tc>
          <w:tcPr>
            <w:tcW w:w="1134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FCE (1,5%)</w:t>
            </w:r>
          </w:p>
        </w:tc>
        <w:tc>
          <w:tcPr>
            <w:tcW w:w="128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proofErr w:type="spellStart"/>
            <w:r w:rsidRPr="0074191D">
              <w:rPr>
                <w:rFonts w:cs="Times New Roman"/>
                <w:sz w:val="17"/>
                <w:szCs w:val="17"/>
              </w:rPr>
              <w:t>Pearson</w:t>
            </w:r>
            <w:proofErr w:type="spellEnd"/>
            <w:r w:rsidRPr="0074191D">
              <w:rPr>
                <w:rFonts w:cs="Times New Roman"/>
                <w:sz w:val="17"/>
                <w:szCs w:val="17"/>
              </w:rPr>
              <w:t xml:space="preserve"> Educación (1,6%)</w:t>
            </w:r>
          </w:p>
        </w:tc>
        <w:tc>
          <w:tcPr>
            <w:tcW w:w="140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Nueva Visión (1,3%)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Praxis Estudio (1,7%)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Alianza (1,6%)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FCE (1,5%)</w:t>
            </w:r>
          </w:p>
        </w:tc>
        <w:tc>
          <w:tcPr>
            <w:tcW w:w="993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sz w:val="17"/>
                <w:szCs w:val="17"/>
              </w:rPr>
            </w:pPr>
            <w:r w:rsidRPr="0074191D">
              <w:rPr>
                <w:rFonts w:cs="Times New Roman"/>
                <w:sz w:val="17"/>
                <w:szCs w:val="17"/>
              </w:rPr>
              <w:t>Siglo XXI (1,4%)</w:t>
            </w:r>
          </w:p>
        </w:tc>
      </w:tr>
      <w:tr w:rsidR="00E31B2F" w:rsidRPr="0074191D" w:rsidTr="009D7943">
        <w:trPr>
          <w:trHeight w:val="341"/>
        </w:trPr>
        <w:tc>
          <w:tcPr>
            <w:tcW w:w="70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Total</w:t>
            </w:r>
          </w:p>
        </w:tc>
        <w:tc>
          <w:tcPr>
            <w:tcW w:w="113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41,1%</w:t>
            </w:r>
          </w:p>
        </w:tc>
        <w:tc>
          <w:tcPr>
            <w:tcW w:w="127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39,6%</w:t>
            </w:r>
          </w:p>
        </w:tc>
        <w:tc>
          <w:tcPr>
            <w:tcW w:w="1701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32,4%</w:t>
            </w:r>
          </w:p>
        </w:tc>
        <w:tc>
          <w:tcPr>
            <w:tcW w:w="1156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36,7%</w:t>
            </w:r>
          </w:p>
        </w:tc>
        <w:tc>
          <w:tcPr>
            <w:tcW w:w="111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43,2%</w:t>
            </w:r>
          </w:p>
        </w:tc>
        <w:tc>
          <w:tcPr>
            <w:tcW w:w="1134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31,4%</w:t>
            </w:r>
          </w:p>
        </w:tc>
        <w:tc>
          <w:tcPr>
            <w:tcW w:w="1289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45,9%</w:t>
            </w:r>
          </w:p>
        </w:tc>
        <w:tc>
          <w:tcPr>
            <w:tcW w:w="1405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39,4%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42,2%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48,7%</w:t>
            </w:r>
          </w:p>
        </w:tc>
        <w:tc>
          <w:tcPr>
            <w:tcW w:w="992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40,4%</w:t>
            </w:r>
          </w:p>
        </w:tc>
        <w:tc>
          <w:tcPr>
            <w:tcW w:w="993" w:type="dxa"/>
            <w:vAlign w:val="center"/>
          </w:tcPr>
          <w:p w:rsidR="00E31B2F" w:rsidRPr="0074191D" w:rsidRDefault="00E31B2F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7"/>
                <w:szCs w:val="17"/>
              </w:rPr>
            </w:pPr>
            <w:r w:rsidRPr="0074191D">
              <w:rPr>
                <w:rFonts w:cs="Times New Roman"/>
                <w:b/>
                <w:sz w:val="17"/>
                <w:szCs w:val="17"/>
              </w:rPr>
              <w:t>44,2%</w:t>
            </w:r>
          </w:p>
        </w:tc>
      </w:tr>
    </w:tbl>
    <w:p w:rsidR="00DA5DCA" w:rsidRDefault="00DA5DCA"/>
    <w:sectPr w:rsidR="00DA5DCA" w:rsidSect="00E31B2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31B2F"/>
    <w:rsid w:val="00005FB0"/>
    <w:rsid w:val="00CE4E0F"/>
    <w:rsid w:val="00D11075"/>
    <w:rsid w:val="00DA5DCA"/>
    <w:rsid w:val="00E31B2F"/>
    <w:rsid w:val="00E7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2F"/>
    <w:pPr>
      <w:spacing w:after="0" w:line="360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31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5F99F08-DB99-49C1-800A-964C5D78C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2127</Characters>
  <Application>Microsoft Office Word</Application>
  <DocSecurity>0</DocSecurity>
  <Lines>17</Lines>
  <Paragraphs>5</Paragraphs>
  <ScaleCrop>false</ScaleCrop>
  <Company> </Company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2020-07-22T19:37:00Z</dcterms:created>
  <dcterms:modified xsi:type="dcterms:W3CDTF">2020-07-22T19:37:00Z</dcterms:modified>
</cp:coreProperties>
</file>