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1FE1E" w14:textId="4443E3CC" w:rsidR="00FE608E" w:rsidRPr="006135F9" w:rsidRDefault="00352D59" w:rsidP="00352D59">
      <w:pPr>
        <w:jc w:val="right"/>
        <w:rPr>
          <w:rFonts w:ascii="Times New Roman" w:hAnsi="Times New Roman" w:cs="Times New Roman"/>
        </w:rPr>
      </w:pPr>
      <w:proofErr w:type="spellStart"/>
      <w:r w:rsidRPr="006135F9">
        <w:rPr>
          <w:rFonts w:ascii="Times New Roman" w:hAnsi="Times New Roman" w:cs="Times New Roman"/>
        </w:rPr>
        <w:t>Ecen</w:t>
      </w:r>
      <w:proofErr w:type="spellEnd"/>
      <w:r w:rsidRPr="006135F9">
        <w:rPr>
          <w:rFonts w:ascii="Times New Roman" w:hAnsi="Times New Roman" w:cs="Times New Roman"/>
        </w:rPr>
        <w:t xml:space="preserve"> 248 Pre-Lab</w:t>
      </w:r>
    </w:p>
    <w:p w14:paraId="7B86D5E8" w14:textId="39FE8E3E" w:rsidR="00352D59" w:rsidRPr="006135F9" w:rsidRDefault="00352D59">
      <w:pPr>
        <w:rPr>
          <w:rFonts w:ascii="Times New Roman" w:hAnsi="Times New Roman" w:cs="Times New Roman"/>
        </w:rPr>
      </w:pPr>
      <w:r w:rsidRPr="006135F9">
        <w:rPr>
          <w:rFonts w:ascii="Times New Roman" w:hAnsi="Times New Roman" w:cs="Times New Roman"/>
        </w:rPr>
        <w:t>Joaquin Salas</w:t>
      </w:r>
    </w:p>
    <w:p w14:paraId="06BB2BB2" w14:textId="60772BFC" w:rsidR="00352D59" w:rsidRDefault="00352D59"/>
    <w:p w14:paraId="56DF3C76" w14:textId="772A27D8" w:rsidR="006135F9" w:rsidRPr="006135F9" w:rsidRDefault="006135F9" w:rsidP="006135F9">
      <w:pPr>
        <w:rPr>
          <w:rFonts w:ascii="Times New Roman" w:hAnsi="Times New Roman" w:cs="Times New Roman"/>
        </w:rPr>
      </w:pPr>
      <w:r w:rsidRPr="006135F9">
        <w:rPr>
          <w:rFonts w:ascii="Times New Roman" w:hAnsi="Times New Roman" w:cs="Times New Roman"/>
        </w:rPr>
        <w:t>1. Verilog code with comments for the 2:4 binary decoder, the 4:2 binary encoder, and the 4:2 priority encoder. Do not use behavioral Verilog for these descriptions! Use the structural and dataflow</w:t>
      </w:r>
      <w:r w:rsidRPr="006135F9">
        <w:rPr>
          <w:rFonts w:ascii="Times New Roman" w:hAnsi="Times New Roman" w:cs="Times New Roman"/>
        </w:rPr>
        <w:t xml:space="preserve"> </w:t>
      </w:r>
      <w:r w:rsidRPr="006135F9">
        <w:rPr>
          <w:rFonts w:ascii="Times New Roman" w:hAnsi="Times New Roman" w:cs="Times New Roman"/>
        </w:rPr>
        <w:t>concepts introduced in the previous lab.</w:t>
      </w:r>
    </w:p>
    <w:p w14:paraId="2372DDB0" w14:textId="3D0EDA9A" w:rsidR="00352D59" w:rsidRDefault="00352D59"/>
    <w:p w14:paraId="4CC665AB" w14:textId="15BB0957" w:rsidR="00352D59" w:rsidRPr="006135F9" w:rsidRDefault="00352D59">
      <w:pPr>
        <w:rPr>
          <w:rFonts w:ascii="Times New Roman" w:hAnsi="Times New Roman" w:cs="Times New Roman"/>
        </w:rPr>
      </w:pPr>
      <w:r w:rsidRPr="006135F9">
        <w:rPr>
          <w:rFonts w:ascii="Times New Roman" w:hAnsi="Times New Roman" w:cs="Times New Roman"/>
        </w:rPr>
        <w:t xml:space="preserve">4:2 Priority Encoder </w:t>
      </w:r>
    </w:p>
    <w:p w14:paraId="25D80BF5" w14:textId="6C4F868D" w:rsidR="00352D59" w:rsidRDefault="00352D59"/>
    <w:p w14:paraId="4339EE51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//declare the inputs </w:t>
      </w:r>
      <w:r w:rsidRPr="00352D59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outputs </w:t>
      </w:r>
      <w:r w:rsidRPr="00352D5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the two to </w:t>
      </w:r>
      <w:r w:rsidRPr="00352D5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decoder</w:t>
      </w:r>
    </w:p>
    <w:p w14:paraId="207869D3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module 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two_four_</w:t>
      </w:r>
      <w:proofErr w:type="gram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decoder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</w:p>
    <w:p w14:paraId="468099AC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52D59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wire 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 W,</w:t>
      </w:r>
    </w:p>
    <w:p w14:paraId="4E94230A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52D59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wire 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En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4112262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output wire 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 Y</w:t>
      </w:r>
    </w:p>
    <w:p w14:paraId="4060C4B8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B67ACBF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335AF66D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wire 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nW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nEn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; //implement the </w:t>
      </w:r>
      <w:r w:rsidRPr="00352D59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gates on the circuit</w:t>
      </w:r>
    </w:p>
    <w:p w14:paraId="43AC81AC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assign 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nEn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= ~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En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>; //</w:t>
      </w:r>
      <w:r w:rsidRPr="00352D5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Enable assign 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nEn</w:t>
      </w:r>
      <w:proofErr w:type="spellEnd"/>
    </w:p>
    <w:p w14:paraId="4BF787AA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assign </w:t>
      </w:r>
      <w:proofErr w:type="spellStart"/>
      <w:proofErr w:type="gram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nW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352D5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 = ~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nW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]; //</w:t>
      </w:r>
      <w:r w:rsidRPr="00352D5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nW0 assign the function 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neccessary</w:t>
      </w:r>
      <w:proofErr w:type="spellEnd"/>
    </w:p>
    <w:p w14:paraId="721C58F9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assign </w:t>
      </w:r>
      <w:proofErr w:type="spellStart"/>
      <w:proofErr w:type="gram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nW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352D5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 = ~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nW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]; //Do the same </w:t>
      </w:r>
      <w:r w:rsidRPr="00352D5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nW1 </w:t>
      </w:r>
      <w:r w:rsidRPr="00352D59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assign a NOT gate</w:t>
      </w:r>
    </w:p>
    <w:p w14:paraId="448E4EF4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77C248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//assign output values </w:t>
      </w:r>
    </w:p>
    <w:p w14:paraId="6764FD40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//After finding a schematic of the two to four </w:t>
      </w:r>
      <w:proofErr w:type="gram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decoder</w:t>
      </w:r>
      <w:proofErr w:type="gramEnd"/>
    </w:p>
    <w:p w14:paraId="285469D3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assign </w:t>
      </w:r>
      <w:proofErr w:type="gram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Y[</w:t>
      </w:r>
      <w:proofErr w:type="gramEnd"/>
      <w:r w:rsidRPr="00352D5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 = ~(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nEn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&amp; 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nW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] &amp; 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nW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]); //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nEn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&amp; nW0 &amp; nW1</w:t>
      </w:r>
    </w:p>
    <w:p w14:paraId="496C9ADE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assign </w:t>
      </w:r>
      <w:proofErr w:type="gram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Y[</w:t>
      </w:r>
      <w:proofErr w:type="gramEnd"/>
      <w:r w:rsidRPr="00352D5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 = ~(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nEn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&amp; 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nW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 &amp; W[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]); //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nEn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&amp; nW0 &amp; nW1</w:t>
      </w:r>
    </w:p>
    <w:p w14:paraId="667E20F8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assign </w:t>
      </w:r>
      <w:proofErr w:type="gram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Y[</w:t>
      </w:r>
      <w:proofErr w:type="gramEnd"/>
      <w:r w:rsidRPr="00352D5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 = ~(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nEn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&amp; W[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] &amp; 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nW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]); //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nEn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&amp; nW0 &amp; nW1</w:t>
      </w:r>
    </w:p>
    <w:p w14:paraId="0FC3C0A2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assign </w:t>
      </w:r>
      <w:proofErr w:type="gram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Y[</w:t>
      </w:r>
      <w:proofErr w:type="gramEnd"/>
      <w:r w:rsidRPr="00352D5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 = ~(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nEn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&amp; W[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 &amp; W[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]); //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nEn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&amp; nW0 &amp; nW1</w:t>
      </w:r>
    </w:p>
    <w:p w14:paraId="63C1C7F6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C2122A7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endmodule</w:t>
      </w:r>
      <w:proofErr w:type="spellEnd"/>
    </w:p>
    <w:p w14:paraId="41E9B32D" w14:textId="3E3B24EE" w:rsidR="00352D59" w:rsidRDefault="00352D59"/>
    <w:p w14:paraId="7E048424" w14:textId="0B202E9C" w:rsidR="00352D59" w:rsidRPr="006135F9" w:rsidRDefault="00352D59">
      <w:pPr>
        <w:rPr>
          <w:rFonts w:ascii="Times New Roman" w:hAnsi="Times New Roman" w:cs="Times New Roman"/>
        </w:rPr>
      </w:pPr>
      <w:r w:rsidRPr="006135F9">
        <w:rPr>
          <w:rFonts w:ascii="Times New Roman" w:hAnsi="Times New Roman" w:cs="Times New Roman"/>
        </w:rPr>
        <w:t>4:2 encoder</w:t>
      </w:r>
    </w:p>
    <w:p w14:paraId="6CA8C01B" w14:textId="20DEB6CF" w:rsidR="00352D59" w:rsidRDefault="00352D59"/>
    <w:p w14:paraId="3E494DD5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module 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four_two_</w:t>
      </w:r>
      <w:proofErr w:type="gram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encoder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</w:p>
    <w:p w14:paraId="1D3BC198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52D59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wire 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 W,</w:t>
      </w:r>
    </w:p>
    <w:p w14:paraId="187E9633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output wire 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 Y,</w:t>
      </w:r>
    </w:p>
    <w:p w14:paraId="4B54DBEC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output wire zero</w:t>
      </w:r>
    </w:p>
    <w:p w14:paraId="1185CBD2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352D59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54E8FE05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0965F1A4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26F3E2AB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nor nor1(zero, </w:t>
      </w:r>
      <w:proofErr w:type="gram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W[</w:t>
      </w:r>
      <w:proofErr w:type="gramEnd"/>
      <w:r w:rsidRPr="00352D5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], W[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], W[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], W[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])</w:t>
      </w:r>
      <w:r w:rsidRPr="00352D59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754B7589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52D59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or0(</w:t>
      </w:r>
      <w:proofErr w:type="gram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Y[</w:t>
      </w:r>
      <w:proofErr w:type="gramEnd"/>
      <w:r w:rsidRPr="00352D5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], W[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], W[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])</w:t>
      </w:r>
      <w:r w:rsidRPr="00352D59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6AE90A8B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52D59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or1(</w:t>
      </w:r>
      <w:proofErr w:type="gram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Y[</w:t>
      </w:r>
      <w:proofErr w:type="gramEnd"/>
      <w:r w:rsidRPr="00352D5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], W[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], W[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])</w:t>
      </w:r>
      <w:r w:rsidRPr="00352D59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0946676B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FA1D27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endmodule</w:t>
      </w:r>
      <w:proofErr w:type="spellEnd"/>
    </w:p>
    <w:p w14:paraId="1B17E55D" w14:textId="523D6497" w:rsidR="00352D59" w:rsidRDefault="00352D59"/>
    <w:p w14:paraId="1CEA2F8C" w14:textId="77777777" w:rsidR="00352D59" w:rsidRDefault="00352D59"/>
    <w:p w14:paraId="201AADA6" w14:textId="77777777" w:rsidR="00352D59" w:rsidRDefault="00352D59"/>
    <w:p w14:paraId="07DA88FA" w14:textId="77777777" w:rsidR="00352D59" w:rsidRDefault="00352D59"/>
    <w:p w14:paraId="6542B988" w14:textId="77777777" w:rsidR="00352D59" w:rsidRDefault="00352D59"/>
    <w:p w14:paraId="1848E5C6" w14:textId="65C58315" w:rsidR="00352D59" w:rsidRPr="006135F9" w:rsidRDefault="00352D59">
      <w:pPr>
        <w:rPr>
          <w:rFonts w:ascii="Times New Roman" w:hAnsi="Times New Roman" w:cs="Times New Roman"/>
        </w:rPr>
      </w:pPr>
      <w:r w:rsidRPr="006135F9">
        <w:rPr>
          <w:rFonts w:ascii="Times New Roman" w:hAnsi="Times New Roman" w:cs="Times New Roman"/>
        </w:rPr>
        <w:t>Priority encoder</w:t>
      </w:r>
    </w:p>
    <w:p w14:paraId="11767857" w14:textId="08F36D49" w:rsidR="00352D59" w:rsidRDefault="00352D59"/>
    <w:p w14:paraId="4C4101B6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module 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priority_</w:t>
      </w:r>
      <w:proofErr w:type="gram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encoder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</w:p>
    <w:p w14:paraId="74EB6EF1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52D59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wire 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 W,</w:t>
      </w:r>
    </w:p>
    <w:p w14:paraId="070C0CDD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output wire 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 Y,</w:t>
      </w:r>
    </w:p>
    <w:p w14:paraId="745630C1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output wire zero</w:t>
      </w:r>
    </w:p>
    <w:p w14:paraId="29995E57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);  </w:t>
      </w:r>
    </w:p>
    <w:p w14:paraId="7BC4FDC1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wire </w:t>
      </w:r>
      <w:proofErr w:type="gram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W2bar</w:t>
      </w:r>
      <w:r w:rsidRPr="00352D59">
        <w:rPr>
          <w:rFonts w:ascii="Menlo" w:eastAsia="Times New Roman" w:hAnsi="Menlo" w:cs="Menlo"/>
          <w:color w:val="F44747"/>
          <w:sz w:val="18"/>
          <w:szCs w:val="18"/>
        </w:rPr>
        <w:t>;</w:t>
      </w:r>
      <w:proofErr w:type="gramEnd"/>
    </w:p>
    <w:p w14:paraId="4F47C043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wire 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and_</w:t>
      </w:r>
      <w:proofErr w:type="gram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out</w:t>
      </w:r>
      <w:proofErr w:type="spellEnd"/>
      <w:r w:rsidRPr="00352D59">
        <w:rPr>
          <w:rFonts w:ascii="Menlo" w:eastAsia="Times New Roman" w:hAnsi="Menlo" w:cs="Menlo"/>
          <w:color w:val="F44747"/>
          <w:sz w:val="18"/>
          <w:szCs w:val="18"/>
        </w:rPr>
        <w:t>;</w:t>
      </w:r>
      <w:proofErr w:type="gramEnd"/>
    </w:p>
    <w:p w14:paraId="0EA79A97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4EE25AF0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52D59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not0(W2bar, </w:t>
      </w:r>
      <w:proofErr w:type="gram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W[</w:t>
      </w:r>
      <w:proofErr w:type="gramEnd"/>
      <w:r w:rsidRPr="00352D5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])</w:t>
      </w:r>
      <w:r w:rsidRPr="00352D59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5CC778FC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52D59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and0(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and_out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, W2bar, </w:t>
      </w:r>
      <w:proofErr w:type="gram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W[</w:t>
      </w:r>
      <w:proofErr w:type="gramEnd"/>
      <w:r w:rsidRPr="00352D5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])</w:t>
      </w:r>
      <w:r w:rsidRPr="00352D59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6B79468B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52D59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or0(</w:t>
      </w:r>
      <w:proofErr w:type="gram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Y[</w:t>
      </w:r>
      <w:proofErr w:type="gramEnd"/>
      <w:r w:rsidRPr="00352D5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], W[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], W[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])</w:t>
      </w:r>
      <w:r w:rsidRPr="00352D59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26942B06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52D59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or1(</w:t>
      </w:r>
      <w:proofErr w:type="gram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Y[</w:t>
      </w:r>
      <w:proofErr w:type="gramEnd"/>
      <w:r w:rsidRPr="00352D5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and_out</w:t>
      </w:r>
      <w:proofErr w:type="spellEnd"/>
      <w:r w:rsidRPr="00352D59">
        <w:rPr>
          <w:rFonts w:ascii="Menlo" w:eastAsia="Times New Roman" w:hAnsi="Menlo" w:cs="Menlo"/>
          <w:color w:val="D4D4D4"/>
          <w:sz w:val="18"/>
          <w:szCs w:val="18"/>
        </w:rPr>
        <w:t>, W[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])</w:t>
      </w:r>
      <w:r w:rsidRPr="00352D59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1D4347A5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52D59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or2(</w:t>
      </w:r>
      <w:proofErr w:type="gram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Y[</w:t>
      </w:r>
      <w:proofErr w:type="gramEnd"/>
      <w:r w:rsidRPr="00352D5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], W[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], W[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])</w:t>
      </w:r>
      <w:r w:rsidRPr="00352D59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39203CD7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352D59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or3(</w:t>
      </w:r>
      <w:proofErr w:type="gram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Y[</w:t>
      </w:r>
      <w:proofErr w:type="gramEnd"/>
      <w:r w:rsidRPr="00352D5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], W[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], W[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])</w:t>
      </w:r>
      <w:r w:rsidRPr="00352D59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24CACAEA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52D59">
        <w:rPr>
          <w:rFonts w:ascii="Menlo" w:eastAsia="Times New Roman" w:hAnsi="Menlo" w:cs="Menlo"/>
          <w:color w:val="D4D4D4"/>
          <w:sz w:val="18"/>
          <w:szCs w:val="18"/>
        </w:rPr>
        <w:t xml:space="preserve">  nor nor1(zero, </w:t>
      </w:r>
      <w:proofErr w:type="gram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W[</w:t>
      </w:r>
      <w:proofErr w:type="gramEnd"/>
      <w:r w:rsidRPr="00352D5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], W[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], W[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], W[</w:t>
      </w:r>
      <w:r w:rsidRPr="00352D5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352D59">
        <w:rPr>
          <w:rFonts w:ascii="Menlo" w:eastAsia="Times New Roman" w:hAnsi="Menlo" w:cs="Menlo"/>
          <w:color w:val="D4D4D4"/>
          <w:sz w:val="18"/>
          <w:szCs w:val="18"/>
        </w:rPr>
        <w:t>])</w:t>
      </w:r>
      <w:r w:rsidRPr="00352D59">
        <w:rPr>
          <w:rFonts w:ascii="Menlo" w:eastAsia="Times New Roman" w:hAnsi="Menlo" w:cs="Menlo"/>
          <w:color w:val="F44747"/>
          <w:sz w:val="18"/>
          <w:szCs w:val="18"/>
        </w:rPr>
        <w:t>;</w:t>
      </w:r>
    </w:p>
    <w:p w14:paraId="12D73F70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A969A7" w14:textId="77777777" w:rsidR="00352D59" w:rsidRPr="00352D59" w:rsidRDefault="00352D59" w:rsidP="00352D5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352D59">
        <w:rPr>
          <w:rFonts w:ascii="Menlo" w:eastAsia="Times New Roman" w:hAnsi="Menlo" w:cs="Menlo"/>
          <w:color w:val="D4D4D4"/>
          <w:sz w:val="18"/>
          <w:szCs w:val="18"/>
        </w:rPr>
        <w:t>endmodule</w:t>
      </w:r>
      <w:proofErr w:type="spellEnd"/>
    </w:p>
    <w:p w14:paraId="7DB44E86" w14:textId="4BD48EBE" w:rsidR="00352D59" w:rsidRDefault="00352D59"/>
    <w:p w14:paraId="01D21F22" w14:textId="57DB91C1" w:rsidR="006135F9" w:rsidRPr="006135F9" w:rsidRDefault="006135F9" w:rsidP="006135F9">
      <w:pPr>
        <w:rPr>
          <w:rFonts w:ascii="Times New Roman" w:hAnsi="Times New Roman" w:cs="Times New Roman"/>
        </w:rPr>
      </w:pPr>
      <w:r w:rsidRPr="006135F9">
        <w:rPr>
          <w:rFonts w:ascii="Times New Roman" w:hAnsi="Times New Roman" w:cs="Times New Roman"/>
        </w:rPr>
        <w:t>2. The complete truth table for the gate-level schematic shown in Figure 2. This truth table should not</w:t>
      </w:r>
      <w:r w:rsidRPr="006135F9">
        <w:rPr>
          <w:rFonts w:ascii="Times New Roman" w:hAnsi="Times New Roman" w:cs="Times New Roman"/>
        </w:rPr>
        <w:t xml:space="preserve"> </w:t>
      </w:r>
      <w:r w:rsidRPr="006135F9">
        <w:rPr>
          <w:rFonts w:ascii="Times New Roman" w:hAnsi="Times New Roman" w:cs="Times New Roman"/>
        </w:rPr>
        <w:t>include ‘don’t cares’ (</w:t>
      </w:r>
      <w:proofErr w:type="gramStart"/>
      <w:r w:rsidRPr="006135F9">
        <w:rPr>
          <w:rFonts w:ascii="Times New Roman" w:hAnsi="Times New Roman" w:cs="Times New Roman"/>
        </w:rPr>
        <w:t>i.e.</w:t>
      </w:r>
      <w:proofErr w:type="gramEnd"/>
      <w:r w:rsidRPr="006135F9">
        <w:rPr>
          <w:rFonts w:ascii="Times New Roman" w:hAnsi="Times New Roman" w:cs="Times New Roman"/>
        </w:rPr>
        <w:t xml:space="preserve"> ‘X’) as outputs!</w:t>
      </w:r>
    </w:p>
    <w:p w14:paraId="45BF3FE3" w14:textId="77777777" w:rsidR="006135F9" w:rsidRDefault="006135F9"/>
    <w:p w14:paraId="3474DDED" w14:textId="52626D42" w:rsidR="00352D59" w:rsidRDefault="00352D59">
      <w:r>
        <w:t xml:space="preserve"> </w:t>
      </w:r>
      <w:r w:rsidRPr="006135F9">
        <w:rPr>
          <w:rFonts w:ascii="Times New Roman" w:hAnsi="Times New Roman" w:cs="Times New Roman"/>
        </w:rPr>
        <w:t>y</w:t>
      </w:r>
      <w:r w:rsidRPr="006135F9">
        <w:rPr>
          <w:rFonts w:ascii="Times New Roman" w:hAnsi="Times New Roman" w:cs="Times New Roman"/>
          <w:vertAlign w:val="subscript"/>
        </w:rPr>
        <w:t>0</w:t>
      </w:r>
      <w:r w:rsidRPr="006135F9">
        <w:rPr>
          <w:rFonts w:ascii="Times New Roman" w:hAnsi="Times New Roman" w:cs="Times New Roman"/>
        </w:rPr>
        <w:t xml:space="preserve"> = w</w:t>
      </w:r>
      <w:r w:rsidRPr="006135F9">
        <w:rPr>
          <w:rFonts w:ascii="Times New Roman" w:hAnsi="Times New Roman" w:cs="Times New Roman"/>
          <w:vertAlign w:val="subscript"/>
        </w:rPr>
        <w:t>1</w:t>
      </w:r>
      <w:r w:rsidRPr="006135F9">
        <w:rPr>
          <w:rFonts w:ascii="Times New Roman" w:hAnsi="Times New Roman" w:cs="Times New Roman"/>
        </w:rPr>
        <w:t xml:space="preserve"> + w</w:t>
      </w:r>
      <w:r w:rsidRPr="006135F9">
        <w:rPr>
          <w:rFonts w:ascii="Times New Roman" w:hAnsi="Times New Roman" w:cs="Times New Roman"/>
          <w:vertAlign w:val="subscript"/>
        </w:rPr>
        <w:t>3</w:t>
      </w:r>
      <w:r w:rsidRPr="006135F9">
        <w:rPr>
          <w:rFonts w:ascii="Times New Roman" w:hAnsi="Times New Roman" w:cs="Times New Roman"/>
        </w:rPr>
        <w:t xml:space="preserve">          y</w:t>
      </w:r>
      <w:r w:rsidRPr="006135F9">
        <w:rPr>
          <w:rFonts w:ascii="Times New Roman" w:hAnsi="Times New Roman" w:cs="Times New Roman"/>
          <w:vertAlign w:val="subscript"/>
        </w:rPr>
        <w:t>1</w:t>
      </w:r>
      <w:r w:rsidRPr="006135F9">
        <w:rPr>
          <w:rFonts w:ascii="Times New Roman" w:hAnsi="Times New Roman" w:cs="Times New Roman"/>
        </w:rPr>
        <w:t xml:space="preserve"> = w</w:t>
      </w:r>
      <w:r w:rsidRPr="006135F9">
        <w:rPr>
          <w:rFonts w:ascii="Times New Roman" w:hAnsi="Times New Roman" w:cs="Times New Roman"/>
          <w:vertAlign w:val="subscript"/>
        </w:rPr>
        <w:t>2</w:t>
      </w:r>
      <w:r w:rsidRPr="006135F9">
        <w:rPr>
          <w:rFonts w:ascii="Times New Roman" w:hAnsi="Times New Roman" w:cs="Times New Roman"/>
        </w:rPr>
        <w:t xml:space="preserve"> + w</w:t>
      </w:r>
      <w:r w:rsidRPr="006135F9">
        <w:rPr>
          <w:rFonts w:ascii="Times New Roman" w:hAnsi="Times New Roman" w:cs="Times New Roman"/>
          <w:vertAlign w:val="subscript"/>
        </w:rPr>
        <w:t>3</w:t>
      </w:r>
    </w:p>
    <w:p w14:paraId="2EBC77C4" w14:textId="0F4B624A" w:rsidR="00352D59" w:rsidRDefault="00352D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595"/>
        <w:gridCol w:w="595"/>
        <w:gridCol w:w="595"/>
        <w:gridCol w:w="502"/>
        <w:gridCol w:w="502"/>
      </w:tblGrid>
      <w:tr w:rsidR="00352D59" w14:paraId="47A99ACB" w14:textId="77777777" w:rsidTr="006135F9">
        <w:tc>
          <w:tcPr>
            <w:tcW w:w="595" w:type="dxa"/>
          </w:tcPr>
          <w:p w14:paraId="5C52F8DA" w14:textId="5A0A94D9" w:rsidR="00352D59" w:rsidRPr="00352D59" w:rsidRDefault="00352D59" w:rsidP="006135F9">
            <w:pPr>
              <w:jc w:val="center"/>
              <w:rPr>
                <w:b/>
                <w:bCs/>
                <w:vertAlign w:val="subscript"/>
              </w:rPr>
            </w:pPr>
            <w:r w:rsidRPr="00352D59">
              <w:rPr>
                <w:b/>
                <w:bCs/>
              </w:rPr>
              <w:t>W</w:t>
            </w:r>
            <w:r w:rsidRPr="00352D59"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595" w:type="dxa"/>
          </w:tcPr>
          <w:p w14:paraId="7621A4AD" w14:textId="347E83E9" w:rsidR="00352D59" w:rsidRPr="00352D59" w:rsidRDefault="00352D59" w:rsidP="006135F9">
            <w:pPr>
              <w:jc w:val="center"/>
              <w:rPr>
                <w:b/>
                <w:bCs/>
                <w:vertAlign w:val="subscript"/>
              </w:rPr>
            </w:pPr>
            <w:r w:rsidRPr="00352D59">
              <w:rPr>
                <w:b/>
                <w:bCs/>
              </w:rPr>
              <w:t>W</w:t>
            </w:r>
            <w:r w:rsidRPr="00352D59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595" w:type="dxa"/>
          </w:tcPr>
          <w:p w14:paraId="03B766C1" w14:textId="65CDC05B" w:rsidR="00352D59" w:rsidRPr="00352D59" w:rsidRDefault="00352D59" w:rsidP="006135F9">
            <w:pPr>
              <w:jc w:val="center"/>
              <w:rPr>
                <w:b/>
                <w:bCs/>
                <w:vertAlign w:val="subscript"/>
              </w:rPr>
            </w:pPr>
            <w:r w:rsidRPr="00352D59">
              <w:rPr>
                <w:b/>
                <w:bCs/>
              </w:rPr>
              <w:t>W</w:t>
            </w:r>
            <w:r w:rsidRPr="00352D59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595" w:type="dxa"/>
          </w:tcPr>
          <w:p w14:paraId="2DEDAECA" w14:textId="316DE113" w:rsidR="00352D59" w:rsidRPr="00352D59" w:rsidRDefault="00352D59" w:rsidP="006135F9">
            <w:pPr>
              <w:jc w:val="center"/>
              <w:rPr>
                <w:b/>
                <w:bCs/>
                <w:vertAlign w:val="subscript"/>
              </w:rPr>
            </w:pPr>
            <w:r w:rsidRPr="00352D59">
              <w:rPr>
                <w:b/>
                <w:bCs/>
              </w:rPr>
              <w:t>W</w:t>
            </w:r>
            <w:r w:rsidRPr="00352D59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502" w:type="dxa"/>
          </w:tcPr>
          <w:p w14:paraId="12574976" w14:textId="440ADD6D" w:rsidR="00352D59" w:rsidRPr="00352D59" w:rsidRDefault="00352D59" w:rsidP="006135F9">
            <w:pPr>
              <w:jc w:val="center"/>
              <w:rPr>
                <w:b/>
                <w:bCs/>
                <w:vertAlign w:val="subscript"/>
              </w:rPr>
            </w:pPr>
            <w:r w:rsidRPr="00352D59">
              <w:rPr>
                <w:b/>
                <w:bCs/>
              </w:rPr>
              <w:t>Y</w:t>
            </w:r>
            <w:r w:rsidRPr="00352D59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502" w:type="dxa"/>
          </w:tcPr>
          <w:p w14:paraId="39A9F1AF" w14:textId="6C578BBE" w:rsidR="00352D59" w:rsidRPr="00352D59" w:rsidRDefault="00352D59" w:rsidP="006135F9">
            <w:pPr>
              <w:jc w:val="center"/>
              <w:rPr>
                <w:b/>
                <w:bCs/>
                <w:vertAlign w:val="subscript"/>
              </w:rPr>
            </w:pPr>
            <w:r w:rsidRPr="00352D59">
              <w:rPr>
                <w:b/>
                <w:bCs/>
              </w:rPr>
              <w:t>Y</w:t>
            </w:r>
            <w:r w:rsidRPr="00352D59">
              <w:rPr>
                <w:b/>
                <w:bCs/>
                <w:vertAlign w:val="subscript"/>
              </w:rPr>
              <w:t>1</w:t>
            </w:r>
          </w:p>
        </w:tc>
      </w:tr>
      <w:tr w:rsidR="00352D59" w14:paraId="44C362DF" w14:textId="77777777" w:rsidTr="006135F9">
        <w:tc>
          <w:tcPr>
            <w:tcW w:w="595" w:type="dxa"/>
          </w:tcPr>
          <w:p w14:paraId="50A43DE1" w14:textId="5D1B8AAC" w:rsidR="00352D59" w:rsidRDefault="00352D59" w:rsidP="006135F9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47E6BC4D" w14:textId="04A3DAD4" w:rsidR="00352D59" w:rsidRDefault="00352D59" w:rsidP="006135F9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79D2AE76" w14:textId="1D0EB189" w:rsidR="00352D59" w:rsidRDefault="00352D59" w:rsidP="006135F9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227BD290" w14:textId="57BDA94A" w:rsidR="00352D59" w:rsidRDefault="00352D59" w:rsidP="006135F9">
            <w:pPr>
              <w:jc w:val="center"/>
            </w:pPr>
            <w:r>
              <w:t>0</w:t>
            </w:r>
          </w:p>
        </w:tc>
        <w:tc>
          <w:tcPr>
            <w:tcW w:w="502" w:type="dxa"/>
          </w:tcPr>
          <w:p w14:paraId="0349B529" w14:textId="22145187" w:rsidR="00352D59" w:rsidRDefault="00352D59" w:rsidP="006135F9">
            <w:pPr>
              <w:jc w:val="center"/>
            </w:pPr>
            <w:r>
              <w:t>0</w:t>
            </w:r>
          </w:p>
        </w:tc>
        <w:tc>
          <w:tcPr>
            <w:tcW w:w="502" w:type="dxa"/>
          </w:tcPr>
          <w:p w14:paraId="3DB78703" w14:textId="00887320" w:rsidR="00352D59" w:rsidRDefault="00352D59" w:rsidP="006135F9">
            <w:pPr>
              <w:jc w:val="center"/>
            </w:pPr>
            <w:r>
              <w:t>0</w:t>
            </w:r>
          </w:p>
        </w:tc>
      </w:tr>
      <w:tr w:rsidR="00352D59" w14:paraId="43EBE41F" w14:textId="77777777" w:rsidTr="006135F9">
        <w:tc>
          <w:tcPr>
            <w:tcW w:w="595" w:type="dxa"/>
          </w:tcPr>
          <w:p w14:paraId="16B4DB42" w14:textId="0DB54641" w:rsidR="00352D59" w:rsidRDefault="00352D59" w:rsidP="006135F9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334C2913" w14:textId="7E54E4DB" w:rsidR="00352D59" w:rsidRDefault="00352D59" w:rsidP="006135F9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0BD09D4A" w14:textId="19DCA893" w:rsidR="00352D59" w:rsidRDefault="00352D59" w:rsidP="006135F9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5D2EDC20" w14:textId="413BC6C6" w:rsidR="00352D59" w:rsidRDefault="00352D59" w:rsidP="006135F9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69BF92F6" w14:textId="2D457CB0" w:rsidR="00352D59" w:rsidRDefault="00352D59" w:rsidP="006135F9">
            <w:pPr>
              <w:jc w:val="center"/>
            </w:pPr>
            <w:r>
              <w:t>0</w:t>
            </w:r>
          </w:p>
        </w:tc>
        <w:tc>
          <w:tcPr>
            <w:tcW w:w="502" w:type="dxa"/>
          </w:tcPr>
          <w:p w14:paraId="7575D150" w14:textId="5DCD2ED9" w:rsidR="00352D59" w:rsidRDefault="00352D59" w:rsidP="006135F9">
            <w:pPr>
              <w:jc w:val="center"/>
            </w:pPr>
            <w:r>
              <w:t>0</w:t>
            </w:r>
          </w:p>
        </w:tc>
      </w:tr>
      <w:tr w:rsidR="00352D59" w14:paraId="2FA4BD72" w14:textId="77777777" w:rsidTr="006135F9">
        <w:tc>
          <w:tcPr>
            <w:tcW w:w="595" w:type="dxa"/>
          </w:tcPr>
          <w:p w14:paraId="4B9B4F0E" w14:textId="238B1C8A" w:rsidR="00352D59" w:rsidRDefault="00352D59" w:rsidP="006135F9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2034A51A" w14:textId="2AD2AE94" w:rsidR="00352D59" w:rsidRDefault="00352D59" w:rsidP="006135F9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1EAEA832" w14:textId="6F803270" w:rsidR="00352D59" w:rsidRDefault="00352D59" w:rsidP="006135F9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2D774029" w14:textId="241BE841" w:rsidR="00352D59" w:rsidRDefault="00352D59" w:rsidP="006135F9">
            <w:pPr>
              <w:jc w:val="center"/>
            </w:pPr>
            <w:r>
              <w:t>0</w:t>
            </w:r>
          </w:p>
        </w:tc>
        <w:tc>
          <w:tcPr>
            <w:tcW w:w="502" w:type="dxa"/>
          </w:tcPr>
          <w:p w14:paraId="52E52EFF" w14:textId="2905C8A9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3D48DF21" w14:textId="5328B949" w:rsidR="00352D59" w:rsidRDefault="00352D59" w:rsidP="006135F9">
            <w:pPr>
              <w:jc w:val="center"/>
            </w:pPr>
            <w:r>
              <w:t>0</w:t>
            </w:r>
          </w:p>
        </w:tc>
      </w:tr>
      <w:tr w:rsidR="00352D59" w14:paraId="645D2465" w14:textId="77777777" w:rsidTr="006135F9">
        <w:tc>
          <w:tcPr>
            <w:tcW w:w="595" w:type="dxa"/>
          </w:tcPr>
          <w:p w14:paraId="5E048AB1" w14:textId="5C590726" w:rsidR="00352D59" w:rsidRDefault="00352D59" w:rsidP="006135F9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6F497EB1" w14:textId="5E7430A4" w:rsidR="00352D59" w:rsidRDefault="00352D59" w:rsidP="006135F9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718E36B2" w14:textId="2A7AFCBD" w:rsidR="00352D59" w:rsidRDefault="00352D59" w:rsidP="006135F9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77D5482A" w14:textId="4B3EAD7C" w:rsidR="00352D59" w:rsidRDefault="00352D59" w:rsidP="006135F9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4C3E7D0D" w14:textId="3E924B2F" w:rsidR="00352D59" w:rsidRDefault="00352D59" w:rsidP="006135F9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14503710" w14:textId="0D5B1B73" w:rsidR="00352D59" w:rsidRDefault="00352D59" w:rsidP="006135F9">
            <w:pPr>
              <w:jc w:val="center"/>
            </w:pPr>
            <w:r>
              <w:t>0</w:t>
            </w:r>
          </w:p>
        </w:tc>
      </w:tr>
      <w:tr w:rsidR="00352D59" w14:paraId="348CBBBA" w14:textId="77777777" w:rsidTr="006135F9">
        <w:tc>
          <w:tcPr>
            <w:tcW w:w="595" w:type="dxa"/>
          </w:tcPr>
          <w:p w14:paraId="644A30BF" w14:textId="7B38C84A" w:rsidR="00352D59" w:rsidRDefault="00352D59" w:rsidP="006135F9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0D3D0B79" w14:textId="4C68C3F4" w:rsidR="00352D59" w:rsidRDefault="00352D59" w:rsidP="006135F9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79EDCCA3" w14:textId="6A325841" w:rsidR="00352D59" w:rsidRDefault="00352D59" w:rsidP="006135F9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32D08572" w14:textId="2870B60B" w:rsidR="00352D59" w:rsidRDefault="00352D59" w:rsidP="006135F9">
            <w:pPr>
              <w:jc w:val="center"/>
            </w:pPr>
            <w:r>
              <w:t>0</w:t>
            </w:r>
          </w:p>
        </w:tc>
        <w:tc>
          <w:tcPr>
            <w:tcW w:w="502" w:type="dxa"/>
          </w:tcPr>
          <w:p w14:paraId="049C468D" w14:textId="07048437" w:rsidR="00352D59" w:rsidRDefault="00352D59" w:rsidP="006135F9">
            <w:pPr>
              <w:jc w:val="center"/>
            </w:pPr>
            <w:r>
              <w:t>0</w:t>
            </w:r>
          </w:p>
        </w:tc>
        <w:tc>
          <w:tcPr>
            <w:tcW w:w="502" w:type="dxa"/>
          </w:tcPr>
          <w:p w14:paraId="7A4B446B" w14:textId="5350D8A5" w:rsidR="00352D59" w:rsidRDefault="00352D59" w:rsidP="006135F9">
            <w:pPr>
              <w:jc w:val="center"/>
            </w:pPr>
            <w:r>
              <w:t>1</w:t>
            </w:r>
          </w:p>
        </w:tc>
      </w:tr>
      <w:tr w:rsidR="00352D59" w14:paraId="604F2480" w14:textId="77777777" w:rsidTr="006135F9">
        <w:tc>
          <w:tcPr>
            <w:tcW w:w="595" w:type="dxa"/>
          </w:tcPr>
          <w:p w14:paraId="160A95FB" w14:textId="5F94014A" w:rsidR="00352D59" w:rsidRDefault="00352D59" w:rsidP="006135F9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2F2875A2" w14:textId="44152642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3E358B36" w14:textId="7A699926" w:rsidR="00352D59" w:rsidRDefault="006135F9" w:rsidP="006135F9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272A7BC6" w14:textId="40254B94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23DB16A6" w14:textId="71D14182" w:rsidR="00352D59" w:rsidRDefault="006135F9" w:rsidP="006135F9">
            <w:pPr>
              <w:jc w:val="center"/>
            </w:pPr>
            <w:r>
              <w:t>0</w:t>
            </w:r>
          </w:p>
        </w:tc>
        <w:tc>
          <w:tcPr>
            <w:tcW w:w="502" w:type="dxa"/>
          </w:tcPr>
          <w:p w14:paraId="2700AF3B" w14:textId="03CB02C7" w:rsidR="00352D59" w:rsidRDefault="006135F9" w:rsidP="006135F9">
            <w:pPr>
              <w:jc w:val="center"/>
            </w:pPr>
            <w:r>
              <w:t>1</w:t>
            </w:r>
          </w:p>
        </w:tc>
      </w:tr>
      <w:tr w:rsidR="00352D59" w14:paraId="3D8BF9C1" w14:textId="77777777" w:rsidTr="006135F9">
        <w:tc>
          <w:tcPr>
            <w:tcW w:w="595" w:type="dxa"/>
          </w:tcPr>
          <w:p w14:paraId="573839EF" w14:textId="1E364B29" w:rsidR="00352D59" w:rsidRDefault="006135F9" w:rsidP="006135F9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23137432" w14:textId="088286DA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3C5D6AFF" w14:textId="0EBB6E3D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66DE8164" w14:textId="1B9E01D3" w:rsidR="00352D59" w:rsidRDefault="006135F9" w:rsidP="006135F9">
            <w:pPr>
              <w:jc w:val="center"/>
            </w:pPr>
            <w:r>
              <w:t>0</w:t>
            </w:r>
          </w:p>
        </w:tc>
        <w:tc>
          <w:tcPr>
            <w:tcW w:w="502" w:type="dxa"/>
          </w:tcPr>
          <w:p w14:paraId="0116C17C" w14:textId="5DEFB16B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61095197" w14:textId="0FD63050" w:rsidR="00352D59" w:rsidRDefault="006135F9" w:rsidP="006135F9">
            <w:pPr>
              <w:jc w:val="center"/>
            </w:pPr>
            <w:r>
              <w:t>1</w:t>
            </w:r>
          </w:p>
        </w:tc>
      </w:tr>
      <w:tr w:rsidR="00352D59" w14:paraId="2712BF1C" w14:textId="77777777" w:rsidTr="006135F9">
        <w:tc>
          <w:tcPr>
            <w:tcW w:w="595" w:type="dxa"/>
          </w:tcPr>
          <w:p w14:paraId="3DF935A2" w14:textId="23EE2695" w:rsidR="00352D59" w:rsidRDefault="006135F9" w:rsidP="006135F9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1C8B5D7F" w14:textId="127C1178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298E9C37" w14:textId="4780E517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5F0BC3F8" w14:textId="17B8C024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6169E0B3" w14:textId="4F762E49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35DE2A8A" w14:textId="270813CD" w:rsidR="00352D59" w:rsidRDefault="006135F9" w:rsidP="006135F9">
            <w:pPr>
              <w:jc w:val="center"/>
            </w:pPr>
            <w:r>
              <w:t>1</w:t>
            </w:r>
          </w:p>
        </w:tc>
      </w:tr>
      <w:tr w:rsidR="00352D59" w14:paraId="37B9F42F" w14:textId="77777777" w:rsidTr="006135F9">
        <w:tc>
          <w:tcPr>
            <w:tcW w:w="595" w:type="dxa"/>
          </w:tcPr>
          <w:p w14:paraId="153A59E2" w14:textId="024AEEEF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7A96FC3A" w14:textId="3CB6EBE1" w:rsidR="00352D59" w:rsidRDefault="006135F9" w:rsidP="006135F9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0D574811" w14:textId="36E16F69" w:rsidR="00352D59" w:rsidRDefault="006135F9" w:rsidP="006135F9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6874658D" w14:textId="25AFD94E" w:rsidR="00352D59" w:rsidRDefault="006135F9" w:rsidP="006135F9">
            <w:pPr>
              <w:jc w:val="center"/>
            </w:pPr>
            <w:r>
              <w:t>0</w:t>
            </w:r>
          </w:p>
        </w:tc>
        <w:tc>
          <w:tcPr>
            <w:tcW w:w="502" w:type="dxa"/>
          </w:tcPr>
          <w:p w14:paraId="5468C6F6" w14:textId="03DA8D40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52A5A50E" w14:textId="7BEC75C9" w:rsidR="00352D59" w:rsidRDefault="006135F9" w:rsidP="006135F9">
            <w:pPr>
              <w:jc w:val="center"/>
            </w:pPr>
            <w:r>
              <w:t>1</w:t>
            </w:r>
          </w:p>
        </w:tc>
      </w:tr>
      <w:tr w:rsidR="00352D59" w14:paraId="5423FFFE" w14:textId="77777777" w:rsidTr="006135F9">
        <w:tc>
          <w:tcPr>
            <w:tcW w:w="595" w:type="dxa"/>
          </w:tcPr>
          <w:p w14:paraId="73D990B4" w14:textId="0FBD0146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7C913D3A" w14:textId="5083F4EC" w:rsidR="00352D59" w:rsidRDefault="006135F9" w:rsidP="006135F9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6AE6D360" w14:textId="017BD0A3" w:rsidR="00352D59" w:rsidRDefault="006135F9" w:rsidP="006135F9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34480D13" w14:textId="66304FF6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4B2A6DD7" w14:textId="726984D9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35C4A613" w14:textId="396FA9D0" w:rsidR="00352D59" w:rsidRDefault="006135F9" w:rsidP="006135F9">
            <w:pPr>
              <w:jc w:val="center"/>
            </w:pPr>
            <w:r>
              <w:t>1</w:t>
            </w:r>
          </w:p>
        </w:tc>
      </w:tr>
      <w:tr w:rsidR="00352D59" w14:paraId="3061280F" w14:textId="77777777" w:rsidTr="006135F9">
        <w:tc>
          <w:tcPr>
            <w:tcW w:w="595" w:type="dxa"/>
          </w:tcPr>
          <w:p w14:paraId="04208BFE" w14:textId="60E6819E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6FA74525" w14:textId="7157E7EF" w:rsidR="00352D59" w:rsidRDefault="006135F9" w:rsidP="006135F9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7F148D48" w14:textId="05FFA741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527CF246" w14:textId="66788D45" w:rsidR="00352D59" w:rsidRDefault="006135F9" w:rsidP="006135F9">
            <w:pPr>
              <w:jc w:val="center"/>
            </w:pPr>
            <w:r>
              <w:t>0</w:t>
            </w:r>
          </w:p>
        </w:tc>
        <w:tc>
          <w:tcPr>
            <w:tcW w:w="502" w:type="dxa"/>
          </w:tcPr>
          <w:p w14:paraId="1E674FA8" w14:textId="551A664D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7C67ACE8" w14:textId="0BD26BE7" w:rsidR="00352D59" w:rsidRDefault="006135F9" w:rsidP="006135F9">
            <w:pPr>
              <w:jc w:val="center"/>
            </w:pPr>
            <w:r>
              <w:t>1</w:t>
            </w:r>
          </w:p>
        </w:tc>
      </w:tr>
      <w:tr w:rsidR="00352D59" w14:paraId="307C1A95" w14:textId="77777777" w:rsidTr="006135F9">
        <w:tc>
          <w:tcPr>
            <w:tcW w:w="595" w:type="dxa"/>
          </w:tcPr>
          <w:p w14:paraId="1A4A90F5" w14:textId="680CE242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39A7C1C0" w14:textId="5469B2BC" w:rsidR="00352D59" w:rsidRDefault="006135F9" w:rsidP="006135F9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73C0A5CF" w14:textId="536FE21E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40A5E5D8" w14:textId="39D08867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376F5BD2" w14:textId="70D38058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462264A6" w14:textId="22824081" w:rsidR="00352D59" w:rsidRDefault="006135F9" w:rsidP="006135F9">
            <w:pPr>
              <w:jc w:val="center"/>
            </w:pPr>
            <w:r>
              <w:t>1</w:t>
            </w:r>
          </w:p>
        </w:tc>
      </w:tr>
      <w:tr w:rsidR="00352D59" w14:paraId="4824E2AD" w14:textId="77777777" w:rsidTr="006135F9">
        <w:tc>
          <w:tcPr>
            <w:tcW w:w="595" w:type="dxa"/>
          </w:tcPr>
          <w:p w14:paraId="24149DA6" w14:textId="06077B2B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45F0A2C6" w14:textId="75FABA53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3BA16BFC" w14:textId="41F5C344" w:rsidR="00352D59" w:rsidRDefault="006135F9" w:rsidP="006135F9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3AB86529" w14:textId="100DA652" w:rsidR="00352D59" w:rsidRDefault="006135F9" w:rsidP="006135F9">
            <w:pPr>
              <w:jc w:val="center"/>
            </w:pPr>
            <w:r>
              <w:t>0</w:t>
            </w:r>
          </w:p>
        </w:tc>
        <w:tc>
          <w:tcPr>
            <w:tcW w:w="502" w:type="dxa"/>
          </w:tcPr>
          <w:p w14:paraId="4F0D9BBA" w14:textId="7CEFB124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581C137F" w14:textId="79F1688E" w:rsidR="00352D59" w:rsidRDefault="006135F9" w:rsidP="006135F9">
            <w:pPr>
              <w:jc w:val="center"/>
            </w:pPr>
            <w:r>
              <w:t>1</w:t>
            </w:r>
          </w:p>
        </w:tc>
      </w:tr>
      <w:tr w:rsidR="00352D59" w14:paraId="37FA808A" w14:textId="77777777" w:rsidTr="006135F9">
        <w:tc>
          <w:tcPr>
            <w:tcW w:w="595" w:type="dxa"/>
          </w:tcPr>
          <w:p w14:paraId="4A18E422" w14:textId="5150DC50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37F4CBA9" w14:textId="2ECAEECD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4535EE08" w14:textId="0C50E9DD" w:rsidR="00352D59" w:rsidRDefault="006135F9" w:rsidP="006135F9">
            <w:pPr>
              <w:jc w:val="center"/>
            </w:pPr>
            <w:r>
              <w:t>0</w:t>
            </w:r>
          </w:p>
        </w:tc>
        <w:tc>
          <w:tcPr>
            <w:tcW w:w="595" w:type="dxa"/>
          </w:tcPr>
          <w:p w14:paraId="40F9885D" w14:textId="76B25587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3FF1415C" w14:textId="126BB7FA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25653DA4" w14:textId="3D450BAB" w:rsidR="00352D59" w:rsidRDefault="006135F9" w:rsidP="006135F9">
            <w:pPr>
              <w:jc w:val="center"/>
            </w:pPr>
            <w:r>
              <w:t>1</w:t>
            </w:r>
          </w:p>
        </w:tc>
      </w:tr>
      <w:tr w:rsidR="00352D59" w14:paraId="6ECEB586" w14:textId="77777777" w:rsidTr="006135F9">
        <w:tc>
          <w:tcPr>
            <w:tcW w:w="595" w:type="dxa"/>
          </w:tcPr>
          <w:p w14:paraId="2021FE4F" w14:textId="2620B6D7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5325DDD0" w14:textId="3A37F0A3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6EBB487B" w14:textId="172874D1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21D8814F" w14:textId="32880FA9" w:rsidR="00352D59" w:rsidRDefault="006135F9" w:rsidP="006135F9">
            <w:pPr>
              <w:jc w:val="center"/>
            </w:pPr>
            <w:r>
              <w:t>0</w:t>
            </w:r>
          </w:p>
        </w:tc>
        <w:tc>
          <w:tcPr>
            <w:tcW w:w="502" w:type="dxa"/>
          </w:tcPr>
          <w:p w14:paraId="09E57976" w14:textId="497DBC13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43715B77" w14:textId="1CDD712C" w:rsidR="00352D59" w:rsidRDefault="006135F9" w:rsidP="006135F9">
            <w:pPr>
              <w:jc w:val="center"/>
            </w:pPr>
            <w:r>
              <w:t>1</w:t>
            </w:r>
          </w:p>
        </w:tc>
      </w:tr>
      <w:tr w:rsidR="00352D59" w14:paraId="3B9251A6" w14:textId="77777777" w:rsidTr="006135F9">
        <w:tc>
          <w:tcPr>
            <w:tcW w:w="595" w:type="dxa"/>
          </w:tcPr>
          <w:p w14:paraId="0B16D8F5" w14:textId="50131E69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068DEB7A" w14:textId="0F175F9B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0D8F4AD7" w14:textId="06162BE1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4D36D154" w14:textId="28CD845D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4B095856" w14:textId="77A4FEF7" w:rsidR="00352D59" w:rsidRDefault="006135F9" w:rsidP="006135F9">
            <w:pPr>
              <w:jc w:val="center"/>
            </w:pPr>
            <w:r>
              <w:t>1</w:t>
            </w:r>
          </w:p>
        </w:tc>
        <w:tc>
          <w:tcPr>
            <w:tcW w:w="502" w:type="dxa"/>
          </w:tcPr>
          <w:p w14:paraId="408EA665" w14:textId="764B547C" w:rsidR="00352D59" w:rsidRDefault="006135F9" w:rsidP="006135F9">
            <w:pPr>
              <w:jc w:val="center"/>
            </w:pPr>
            <w:r>
              <w:t>1</w:t>
            </w:r>
          </w:p>
        </w:tc>
      </w:tr>
    </w:tbl>
    <w:p w14:paraId="5A067152" w14:textId="1D7378F3" w:rsidR="00352D59" w:rsidRDefault="00352D59"/>
    <w:p w14:paraId="71F3C1F7" w14:textId="526BABFC" w:rsidR="006135F9" w:rsidRPr="006135F9" w:rsidRDefault="006135F9" w:rsidP="006135F9">
      <w:pPr>
        <w:rPr>
          <w:rFonts w:ascii="Times New Roman" w:hAnsi="Times New Roman" w:cs="Times New Roman"/>
        </w:rPr>
      </w:pPr>
      <w:r w:rsidRPr="006135F9">
        <w:rPr>
          <w:rFonts w:ascii="Times New Roman" w:hAnsi="Times New Roman" w:cs="Times New Roman"/>
        </w:rPr>
        <w:lastRenderedPageBreak/>
        <w:t>3. A brief comparison of the behavioral implementation of a multiplexer described in the background</w:t>
      </w:r>
      <w:r>
        <w:rPr>
          <w:rFonts w:ascii="Times New Roman" w:hAnsi="Times New Roman" w:cs="Times New Roman"/>
        </w:rPr>
        <w:t xml:space="preserve"> </w:t>
      </w:r>
      <w:r w:rsidRPr="006135F9">
        <w:rPr>
          <w:rFonts w:ascii="Times New Roman" w:hAnsi="Times New Roman" w:cs="Times New Roman"/>
        </w:rPr>
        <w:t>section with the multiplexer you described in the previous lab using structural and dataflow.</w:t>
      </w:r>
    </w:p>
    <w:p w14:paraId="12F0CDA0" w14:textId="3B0D3849" w:rsidR="006135F9" w:rsidRDefault="006135F9"/>
    <w:p w14:paraId="0535151A" w14:textId="4F54F37F" w:rsidR="006135F9" w:rsidRDefault="006135F9">
      <w:r>
        <w:t xml:space="preserve">Structural design multiplexers are a great way to visualize what hardware, layout, and gate are used in physical circuit. Dataflow code design multiplexer are a good way to understand </w:t>
      </w:r>
      <w:r w:rsidR="00F978D9">
        <w:t xml:space="preserve">how the data in the circuit from looking at the outputs and seeing what gates and commands are used. </w:t>
      </w:r>
      <w:r w:rsidR="00913E87">
        <w:t xml:space="preserve">Behavioral code design multiplexer is to let the designer to understand the circuit completely. </w:t>
      </w:r>
    </w:p>
    <w:p w14:paraId="7DD2A4BB" w14:textId="15068323" w:rsidR="006135F9" w:rsidRDefault="006135F9"/>
    <w:p w14:paraId="35E18A17" w14:textId="77777777" w:rsidR="006135F9" w:rsidRPr="00352D59" w:rsidRDefault="006135F9"/>
    <w:sectPr w:rsidR="006135F9" w:rsidRPr="00352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59"/>
    <w:rsid w:val="00352D59"/>
    <w:rsid w:val="006135F9"/>
    <w:rsid w:val="009126A4"/>
    <w:rsid w:val="00913E87"/>
    <w:rsid w:val="00AB75E5"/>
    <w:rsid w:val="00F978D9"/>
    <w:rsid w:val="00FE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424E1"/>
  <w15:chartTrackingRefBased/>
  <w15:docId w15:val="{2E063A1F-D713-184C-898F-DCFB3547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613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Salas</dc:creator>
  <cp:keywords/>
  <dc:description/>
  <cp:lastModifiedBy>Joaquin Salas</cp:lastModifiedBy>
  <cp:revision>1</cp:revision>
  <dcterms:created xsi:type="dcterms:W3CDTF">2022-10-19T04:18:00Z</dcterms:created>
  <dcterms:modified xsi:type="dcterms:W3CDTF">2022-10-19T04:53:00Z</dcterms:modified>
</cp:coreProperties>
</file>