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D2D2" w14:textId="77777777" w:rsidR="00740BA4" w:rsidRDefault="00740BA4" w:rsidP="00740BA4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64841">
        <w:rPr>
          <w:rFonts w:asciiTheme="majorBidi" w:hAnsiTheme="majorBidi" w:cstheme="majorBidi"/>
          <w:b/>
          <w:sz w:val="32"/>
          <w:szCs w:val="32"/>
        </w:rPr>
        <w:t>ECEN 248</w:t>
      </w:r>
      <w:r>
        <w:rPr>
          <w:rFonts w:asciiTheme="majorBidi" w:hAnsiTheme="majorBidi" w:cstheme="majorBidi"/>
          <w:b/>
          <w:sz w:val="32"/>
          <w:szCs w:val="32"/>
        </w:rPr>
        <w:t>: Introduction to Digital Design</w:t>
      </w:r>
    </w:p>
    <w:p w14:paraId="0D34B6A8" w14:textId="77777777" w:rsidR="00740BA4" w:rsidRDefault="00740BA4" w:rsidP="00740BA4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Department of Electrical and Computer Engineering</w:t>
      </w:r>
    </w:p>
    <w:p w14:paraId="3A5001E1" w14:textId="77777777" w:rsidR="00740BA4" w:rsidRDefault="00740BA4" w:rsidP="00740BA4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Texas A&amp;M University</w:t>
      </w:r>
    </w:p>
    <w:p w14:paraId="2A64ED15" w14:textId="77777777" w:rsidR="00740BA4" w:rsidRPr="00464841" w:rsidRDefault="00740BA4" w:rsidP="00740BA4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64841">
        <w:rPr>
          <w:rFonts w:asciiTheme="majorBidi" w:hAnsiTheme="majorBidi" w:cstheme="majorBidi"/>
          <w:b/>
          <w:sz w:val="32"/>
          <w:szCs w:val="32"/>
        </w:rPr>
        <w:t xml:space="preserve"> Lab Report </w:t>
      </w:r>
    </w:p>
    <w:p w14:paraId="7CE7F805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6A22DD43" w14:textId="181F30B0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La</w:t>
      </w:r>
      <w:r>
        <w:rPr>
          <w:rFonts w:asciiTheme="majorBidi" w:hAnsiTheme="majorBidi" w:cstheme="majorBidi"/>
          <w:b/>
          <w:sz w:val="28"/>
          <w:szCs w:val="28"/>
        </w:rPr>
        <w:t>boratory Exercise #</w:t>
      </w:r>
      <w:r>
        <w:rPr>
          <w:rFonts w:asciiTheme="majorBidi" w:hAnsiTheme="majorBidi" w:cstheme="majorBidi"/>
          <w:b/>
          <w:sz w:val="28"/>
          <w:szCs w:val="28"/>
        </w:rPr>
        <w:t>9</w:t>
      </w:r>
    </w:p>
    <w:p w14:paraId="568F4082" w14:textId="6EB890A8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An Introduction to High-Speed Addition</w:t>
      </w:r>
    </w:p>
    <w:p w14:paraId="50AAAE04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ECEN-248-509</w:t>
      </w:r>
    </w:p>
    <w:p w14:paraId="3EE2B3C8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Joaquin Salas</w:t>
      </w:r>
    </w:p>
    <w:p w14:paraId="1A17E1D1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731000141</w:t>
      </w:r>
    </w:p>
    <w:p w14:paraId="213EC075" w14:textId="646973D4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11-</w:t>
      </w:r>
      <w:r>
        <w:rPr>
          <w:rFonts w:asciiTheme="majorBidi" w:hAnsiTheme="majorBidi" w:cstheme="majorBidi"/>
          <w:b/>
          <w:sz w:val="28"/>
          <w:szCs w:val="28"/>
        </w:rPr>
        <w:t>15-2022</w:t>
      </w:r>
    </w:p>
    <w:p w14:paraId="7F69FE73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0537997" w14:textId="77777777" w:rsidR="00740BA4" w:rsidRPr="00464841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D6C5A6A" w14:textId="77777777" w:rsidR="00740BA4" w:rsidRDefault="00740BA4" w:rsidP="00740BA4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E87E19">
        <w:rPr>
          <w:rFonts w:asciiTheme="majorBidi" w:hAnsiTheme="majorBidi" w:cstheme="majorBidi"/>
          <w:b/>
          <w:sz w:val="32"/>
          <w:szCs w:val="32"/>
        </w:rPr>
        <w:t xml:space="preserve">TA: Sri Hari Pada </w:t>
      </w:r>
      <w:proofErr w:type="spellStart"/>
      <w:r w:rsidRPr="00E87E19">
        <w:rPr>
          <w:rFonts w:asciiTheme="majorBidi" w:hAnsiTheme="majorBidi" w:cstheme="majorBidi"/>
          <w:b/>
          <w:sz w:val="32"/>
          <w:szCs w:val="32"/>
        </w:rPr>
        <w:t>Chandanam</w:t>
      </w:r>
      <w:proofErr w:type="spellEnd"/>
      <w:r w:rsidRPr="00E87E19">
        <w:rPr>
          <w:rFonts w:asciiTheme="majorBidi" w:hAnsiTheme="majorBidi" w:cstheme="majorBidi"/>
          <w:b/>
          <w:sz w:val="32"/>
          <w:szCs w:val="32"/>
        </w:rPr>
        <w:t xml:space="preserve"> Kodi</w:t>
      </w:r>
    </w:p>
    <w:p w14:paraId="500DEB02" w14:textId="5AF91EAF" w:rsidR="000C1FE7" w:rsidRDefault="000C1FE7"/>
    <w:p w14:paraId="221B1763" w14:textId="045CF574" w:rsidR="00740BA4" w:rsidRDefault="00740BA4"/>
    <w:p w14:paraId="7D41175D" w14:textId="452A3BC7" w:rsidR="00740BA4" w:rsidRDefault="00740BA4"/>
    <w:p w14:paraId="004417D7" w14:textId="4F533EB7" w:rsidR="00740BA4" w:rsidRDefault="00740BA4"/>
    <w:p w14:paraId="4799C162" w14:textId="709C98BA" w:rsidR="00740BA4" w:rsidRDefault="00740BA4"/>
    <w:p w14:paraId="429C0664" w14:textId="76ADF6AD" w:rsidR="00740BA4" w:rsidRDefault="00740BA4"/>
    <w:p w14:paraId="0ADD4E93" w14:textId="671C1D77" w:rsidR="00740BA4" w:rsidRDefault="00740BA4"/>
    <w:p w14:paraId="3CA343AF" w14:textId="5E68682A" w:rsidR="00740BA4" w:rsidRDefault="00740BA4"/>
    <w:p w14:paraId="6670FA0F" w14:textId="1735F362" w:rsidR="00740BA4" w:rsidRDefault="00740BA4"/>
    <w:p w14:paraId="0BC6B997" w14:textId="61CA982A" w:rsidR="00740BA4" w:rsidRDefault="00740BA4"/>
    <w:p w14:paraId="343C79F2" w14:textId="0F1F07F7" w:rsidR="00740BA4" w:rsidRDefault="00740BA4"/>
    <w:p w14:paraId="34815A69" w14:textId="61763327" w:rsidR="00740BA4" w:rsidRDefault="00740BA4"/>
    <w:p w14:paraId="0E95442D" w14:textId="0F652022" w:rsidR="00740BA4" w:rsidRDefault="00740BA4"/>
    <w:p w14:paraId="358E6B27" w14:textId="33B196DA" w:rsidR="00740BA4" w:rsidRDefault="00740BA4"/>
    <w:p w14:paraId="3EF50150" w14:textId="584024EA" w:rsidR="00740BA4" w:rsidRDefault="00740BA4"/>
    <w:p w14:paraId="2FD51075" w14:textId="1BE51E1D" w:rsidR="00740BA4" w:rsidRDefault="00740BA4"/>
    <w:p w14:paraId="357F5F7A" w14:textId="727E9CEA" w:rsidR="00740BA4" w:rsidRDefault="00740BA4"/>
    <w:p w14:paraId="5F88FF17" w14:textId="515D5846" w:rsidR="00740BA4" w:rsidRDefault="00740BA4" w:rsidP="00740BA4">
      <w:pPr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101907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Objectives:</w:t>
      </w:r>
    </w:p>
    <w:p w14:paraId="05105F88" w14:textId="602D9FAC" w:rsidR="00740BA4" w:rsidRDefault="00740BA4" w:rsidP="00740BA4">
      <w:pPr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51537D53" w14:textId="07BB5B07" w:rsidR="00740BA4" w:rsidRPr="00740BA4" w:rsidRDefault="00740BA4" w:rsidP="00E0017F">
      <w:pPr>
        <w:spacing w:line="360" w:lineRule="auto"/>
        <w:ind w:firstLine="720"/>
        <w:rPr>
          <w:rFonts w:asciiTheme="majorBidi" w:hAnsiTheme="majorBidi" w:cstheme="majorBidi"/>
          <w:bCs/>
          <w:color w:val="000000"/>
        </w:rPr>
      </w:pPr>
      <w:r>
        <w:rPr>
          <w:rFonts w:asciiTheme="majorBidi" w:hAnsiTheme="majorBidi" w:cstheme="majorBidi"/>
          <w:bCs/>
          <w:color w:val="000000"/>
        </w:rPr>
        <w:t xml:space="preserve">In the last lab assignment, we saw how the propagation delay through </w:t>
      </w:r>
      <w:r w:rsidR="001E21CE">
        <w:rPr>
          <w:rFonts w:asciiTheme="majorBidi" w:hAnsiTheme="majorBidi" w:cstheme="majorBidi"/>
          <w:bCs/>
          <w:color w:val="000000"/>
        </w:rPr>
        <w:t>a combinational logic directly impacts our synchronous circuits' speed. We also witnessed the impractical delays associated with ripple-carry addition for larger bit widths. We can surmise the ripple-carry adder is not appropriate for high-speed arithmetic units, like those found in mobile devices or gaming units. As digital circuit designers, it is important that we understand other techniques that exist for binary addition</w:t>
      </w:r>
      <w:r w:rsidR="006225C2">
        <w:rPr>
          <w:rFonts w:asciiTheme="majorBidi" w:hAnsiTheme="majorBidi" w:cstheme="majorBidi"/>
          <w:bCs/>
          <w:color w:val="000000"/>
        </w:rPr>
        <w:t xml:space="preserve">.  In this lab assignment, we will introduce a well-known fast-adder circuit for two-operand addition, namely carry-lookahead addition. We will design the necessary components using both dataflow and structural Verilog </w:t>
      </w:r>
      <w:r w:rsidR="00E0017F">
        <w:rPr>
          <w:rFonts w:asciiTheme="majorBidi" w:hAnsiTheme="majorBidi" w:cstheme="majorBidi"/>
          <w:bCs/>
          <w:color w:val="000000"/>
        </w:rPr>
        <w:t xml:space="preserve">and simulate them in Xilinx </w:t>
      </w:r>
      <w:proofErr w:type="spellStart"/>
      <w:r w:rsidR="00E0017F">
        <w:rPr>
          <w:rFonts w:asciiTheme="majorBidi" w:hAnsiTheme="majorBidi" w:cstheme="majorBidi"/>
          <w:bCs/>
          <w:color w:val="000000"/>
        </w:rPr>
        <w:t>Vivado</w:t>
      </w:r>
      <w:proofErr w:type="spellEnd"/>
      <w:r w:rsidR="00E0017F">
        <w:rPr>
          <w:rFonts w:asciiTheme="majorBidi" w:hAnsiTheme="majorBidi" w:cstheme="majorBidi"/>
          <w:bCs/>
          <w:color w:val="000000"/>
        </w:rPr>
        <w:t xml:space="preserve">. This hands-on experience in trying to work with fast-adder circuits will hopefully reinforce the concepts we discuss in the lecture. </w:t>
      </w:r>
    </w:p>
    <w:p w14:paraId="7E56B5CA" w14:textId="5B18A224" w:rsidR="00740BA4" w:rsidRDefault="00740BA4"/>
    <w:p w14:paraId="3EAFEA99" w14:textId="399FD816" w:rsidR="00740BA4" w:rsidRDefault="00740BA4" w:rsidP="00740BA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color w:val="000000"/>
          <w:sz w:val="32"/>
          <w:szCs w:val="32"/>
        </w:rPr>
        <w:t>Lab Procedures</w:t>
      </w:r>
      <w:r w:rsidRPr="00101907">
        <w:rPr>
          <w:rFonts w:asciiTheme="majorBidi" w:hAnsiTheme="majorBidi" w:cstheme="majorBidi"/>
          <w:b/>
          <w:sz w:val="32"/>
          <w:szCs w:val="32"/>
        </w:rPr>
        <w:t>:</w:t>
      </w:r>
      <w:r w:rsidRPr="00101907">
        <w:rPr>
          <w:rFonts w:asciiTheme="majorBidi" w:hAnsiTheme="majorBidi" w:cstheme="majorBidi"/>
          <w:sz w:val="32"/>
          <w:szCs w:val="32"/>
        </w:rPr>
        <w:t xml:space="preserve"> </w:t>
      </w:r>
    </w:p>
    <w:p w14:paraId="74EC4D64" w14:textId="5A30A85C" w:rsidR="00E0017F" w:rsidRDefault="00E0017F" w:rsidP="006F0D11">
      <w:pPr>
        <w:spacing w:line="36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lab procedures will guide us through the simulation of the circuits discussed in the background section of the lab manual.</w:t>
      </w:r>
      <w:r w:rsidR="007122EB">
        <w:rPr>
          <w:rFonts w:asciiTheme="majorBidi" w:hAnsiTheme="majorBidi" w:cstheme="majorBidi"/>
        </w:rPr>
        <w:t xml:space="preserve"> The first part of this experiment had us create a 4-bit carry-lookahead adder and show the wavelengths. After this was done, we had to test the circuit to make sure it successfully passed the testbench for the 4-bit carry-lookahead adder. After this was </w:t>
      </w:r>
      <w:proofErr w:type="gramStart"/>
      <w:r w:rsidR="007122EB">
        <w:rPr>
          <w:rFonts w:asciiTheme="majorBidi" w:hAnsiTheme="majorBidi" w:cstheme="majorBidi"/>
        </w:rPr>
        <w:t>done</w:t>
      </w:r>
      <w:proofErr w:type="gramEnd"/>
      <w:r w:rsidR="007122EB">
        <w:rPr>
          <w:rFonts w:asciiTheme="majorBidi" w:hAnsiTheme="majorBidi" w:cstheme="majorBidi"/>
        </w:rPr>
        <w:t xml:space="preserve"> we had to add a 2ns gate delay to the circuit and modify the code to fit the testbench for the 16-bit carry lookahead adder.</w:t>
      </w:r>
    </w:p>
    <w:p w14:paraId="4201D590" w14:textId="77777777" w:rsidR="006F0D11" w:rsidRPr="00E0017F" w:rsidRDefault="006F0D11" w:rsidP="006F0D11">
      <w:pPr>
        <w:spacing w:line="360" w:lineRule="auto"/>
        <w:ind w:firstLine="720"/>
        <w:rPr>
          <w:rFonts w:asciiTheme="majorBidi" w:hAnsiTheme="majorBidi" w:cstheme="majorBidi"/>
        </w:rPr>
      </w:pPr>
    </w:p>
    <w:p w14:paraId="14E99580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3D34A43B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70CCE9ED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601876A1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05831A33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7CB0625D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32324ABA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438787CF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4ADBAB6A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43ABBA2A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78DAE98D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613DAAAF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7D8E23CD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17C65D3D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2F77C99F" w14:textId="77777777" w:rsidR="00093D4F" w:rsidRDefault="00093D4F" w:rsidP="00740BA4">
      <w:pPr>
        <w:rPr>
          <w:rFonts w:asciiTheme="majorBidi" w:hAnsiTheme="majorBidi" w:cstheme="majorBidi"/>
          <w:b/>
          <w:color w:val="000000"/>
        </w:rPr>
      </w:pPr>
    </w:p>
    <w:p w14:paraId="5BB261F9" w14:textId="2FF39A6B" w:rsidR="00740BA4" w:rsidRDefault="00740BA4" w:rsidP="00740BA4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color w:val="000000"/>
        </w:rPr>
        <w:lastRenderedPageBreak/>
        <w:t>Experiment Part 1</w:t>
      </w:r>
      <w:r w:rsidRPr="00464841">
        <w:rPr>
          <w:rFonts w:asciiTheme="majorBidi" w:hAnsiTheme="majorBidi" w:cstheme="majorBidi"/>
          <w:b/>
        </w:rPr>
        <w:t>:</w:t>
      </w:r>
    </w:p>
    <w:p w14:paraId="4F3AE991" w14:textId="221F3C70" w:rsidR="00E0017F" w:rsidRDefault="00E0017F" w:rsidP="00740BA4">
      <w:pPr>
        <w:rPr>
          <w:rFonts w:asciiTheme="majorBidi" w:hAnsiTheme="majorBidi" w:cstheme="majorBidi"/>
          <w:b/>
        </w:rPr>
      </w:pPr>
    </w:p>
    <w:p w14:paraId="235E6995" w14:textId="475B3A51" w:rsidR="00E0017F" w:rsidRPr="00142B9F" w:rsidRDefault="00E0017F" w:rsidP="00E001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Cs/>
        </w:rPr>
        <w:t xml:space="preserve">Test the 4-bit carry-lookahead adder, we can ensure that the sub-modules required to implement the 16-bit carry-lookahead adder are working properly. </w:t>
      </w:r>
    </w:p>
    <w:p w14:paraId="11D91EC7" w14:textId="77777777" w:rsidR="00142B9F" w:rsidRPr="00142B9F" w:rsidRDefault="00142B9F" w:rsidP="00142B9F">
      <w:pPr>
        <w:rPr>
          <w:rFonts w:asciiTheme="majorBidi" w:hAnsiTheme="majorBidi" w:cstheme="majorBidi"/>
          <w:b/>
        </w:rPr>
      </w:pPr>
    </w:p>
    <w:p w14:paraId="4EE26D17" w14:textId="41796F9B" w:rsidR="00E0017F" w:rsidRPr="007122EB" w:rsidRDefault="00142B9F" w:rsidP="00142B9F">
      <w:pPr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i/>
          <w:iCs/>
          <w:sz w:val="20"/>
          <w:szCs w:val="20"/>
        </w:rPr>
        <w:t xml:space="preserve">Code: </w:t>
      </w:r>
      <w:r w:rsidR="007122EB">
        <w:rPr>
          <w:rFonts w:asciiTheme="majorBidi" w:hAnsiTheme="majorBidi" w:cstheme="majorBidi"/>
          <w:bCs/>
          <w:i/>
          <w:iCs/>
          <w:sz w:val="20"/>
          <w:szCs w:val="20"/>
        </w:rPr>
        <w:t>4-bit carry lookahead</w:t>
      </w:r>
    </w:p>
    <w:p w14:paraId="079FF52F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`timescale</w:t>
      </w:r>
      <w:r>
        <w:rPr>
          <w:rFonts w:ascii="Menlo" w:hAnsi="Menlo" w:cs="Menlo"/>
          <w:color w:val="D4D4D4"/>
          <w:sz w:val="18"/>
          <w:szCs w:val="18"/>
        </w:rPr>
        <w:t xml:space="preserve"> 1ns / 1ps</w:t>
      </w:r>
    </w:p>
    <w:p w14:paraId="1E8DCC11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default_nettype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none</w:t>
      </w:r>
    </w:p>
    <w:p w14:paraId="40DA604C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AD1F53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carry_lookahead_4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bit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S,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Y,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0977337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//C4 for a 4-bit adder</w:t>
      </w:r>
    </w:p>
    <w:p w14:paraId="5D2BEA6F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S; </w:t>
      </w:r>
      <w:r>
        <w:rPr>
          <w:rFonts w:ascii="Menlo" w:hAnsi="Menlo" w:cs="Menlo"/>
          <w:color w:val="6A9955"/>
          <w:sz w:val="18"/>
          <w:szCs w:val="18"/>
        </w:rPr>
        <w:t>// final 4-bit sum vector</w:t>
      </w:r>
    </w:p>
    <w:p w14:paraId="78CD7BEA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Y; </w:t>
      </w:r>
      <w:r>
        <w:rPr>
          <w:rFonts w:ascii="Menlo" w:hAnsi="Menlo" w:cs="Menlo"/>
          <w:color w:val="6A9955"/>
          <w:sz w:val="18"/>
          <w:szCs w:val="18"/>
        </w:rPr>
        <w:t>//the 4-bit addends</w:t>
      </w:r>
    </w:p>
    <w:p w14:paraId="6C673521" w14:textId="5050D201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//input carry</w:t>
      </w:r>
    </w:p>
    <w:p w14:paraId="4E6E1C69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G,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P;</w:t>
      </w:r>
      <w:proofErr w:type="gramEnd"/>
    </w:p>
    <w:p w14:paraId="791A0C74" w14:textId="46DF047D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carry;</w:t>
      </w:r>
      <w:proofErr w:type="gramEnd"/>
    </w:p>
    <w:p w14:paraId="775CAFF4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generate_propagate_unit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unit0</w:t>
      </w:r>
      <w:r>
        <w:rPr>
          <w:rFonts w:ascii="Menlo" w:hAnsi="Menlo" w:cs="Menlo"/>
          <w:color w:val="D4D4D4"/>
          <w:sz w:val="18"/>
          <w:szCs w:val="18"/>
        </w:rPr>
        <w:t xml:space="preserve">(G, P,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 Y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9D7208C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unit1</w:t>
      </w:r>
      <w:r>
        <w:rPr>
          <w:rFonts w:ascii="Menlo" w:hAnsi="Menlo" w:cs="Menlo"/>
          <w:color w:val="D4D4D4"/>
          <w:sz w:val="18"/>
          <w:szCs w:val="18"/>
        </w:rPr>
        <w:t xml:space="preserve">(carry, G, P,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746D627" w14:textId="6CE5A9E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summation_unit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unit2</w:t>
      </w:r>
      <w:r>
        <w:rPr>
          <w:rFonts w:ascii="Menlo" w:hAnsi="Menlo" w:cs="Menlo"/>
          <w:color w:val="D4D4D4"/>
          <w:sz w:val="18"/>
          <w:szCs w:val="18"/>
        </w:rPr>
        <w:t>(S, P, {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});</w:t>
      </w:r>
    </w:p>
    <w:p w14:paraId="13924FCA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6F0BC602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1B81B76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4B361E84" w14:textId="77777777" w:rsidR="00E0017F" w:rsidRPr="00E0017F" w:rsidRDefault="00E0017F" w:rsidP="00E0017F">
      <w:pPr>
        <w:rPr>
          <w:rFonts w:asciiTheme="majorBidi" w:hAnsiTheme="majorBidi" w:cstheme="majorBidi"/>
          <w:b/>
        </w:rPr>
      </w:pPr>
    </w:p>
    <w:p w14:paraId="0DF6141E" w14:textId="6A3A8BFE" w:rsidR="00E0017F" w:rsidRDefault="00E0017F" w:rsidP="00E0017F">
      <w:pPr>
        <w:rPr>
          <w:rFonts w:asciiTheme="majorBidi" w:hAnsiTheme="majorBidi" w:cstheme="majorBidi"/>
          <w:b/>
        </w:rPr>
      </w:pPr>
    </w:p>
    <w:p w14:paraId="631990D3" w14:textId="1D0C21C9" w:rsidR="00E0017F" w:rsidRPr="00E0017F" w:rsidRDefault="00E0017F" w:rsidP="00E001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Cs/>
        </w:rPr>
        <w:t>With the 4bit carry-lookahead adder working properly, we can examine the propagation delay.</w:t>
      </w:r>
    </w:p>
    <w:p w14:paraId="7578E8AB" w14:textId="2D34A9ED" w:rsidR="00E0017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t xml:space="preserve">Code: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generate propagate unit</w:t>
      </w:r>
    </w:p>
    <w:p w14:paraId="40A215DB" w14:textId="77777777" w:rsidR="00093D4F" w:rsidRP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</w:p>
    <w:p w14:paraId="17750ABC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`timescale</w:t>
      </w:r>
      <w:r>
        <w:rPr>
          <w:rFonts w:ascii="Menlo" w:hAnsi="Menlo" w:cs="Menlo"/>
          <w:color w:val="D4D4D4"/>
          <w:sz w:val="18"/>
          <w:szCs w:val="18"/>
        </w:rPr>
        <w:t xml:space="preserve"> 1ns / 1ps</w:t>
      </w:r>
    </w:p>
    <w:p w14:paraId="00299466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default_nettype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none</w:t>
      </w:r>
    </w:p>
    <w:p w14:paraId="562EB5F7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07A550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generate_propagate_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G, P,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 Y);</w:t>
      </w:r>
    </w:p>
    <w:p w14:paraId="155DDB76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G,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P;</w:t>
      </w:r>
      <w:proofErr w:type="gramEnd"/>
    </w:p>
    <w:p w14:paraId="4CB8F8D6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Y;</w:t>
      </w:r>
      <w:proofErr w:type="gramEnd"/>
    </w:p>
    <w:p w14:paraId="6F2F01B5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616008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&amp; Y[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7AE06AC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^ Y[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A42C063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&amp; Y[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DDB6FE1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^ Y[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65FE360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&amp; Y[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7A2D581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^ Y[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CE5AAFB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&amp; Y[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1DD0EFD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^ Y[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894D568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0CBB3EC" w14:textId="77777777" w:rsidR="006F0D11" w:rsidRDefault="006F0D11" w:rsidP="006F0D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6E53DB8E" w14:textId="6B641182" w:rsidR="006F0D11" w:rsidRDefault="006F0D11" w:rsidP="00E0017F">
      <w:pPr>
        <w:rPr>
          <w:rFonts w:asciiTheme="majorBidi" w:hAnsiTheme="majorBidi" w:cstheme="majorBidi"/>
          <w:b/>
        </w:rPr>
      </w:pPr>
    </w:p>
    <w:p w14:paraId="79009971" w14:textId="270B6F93" w:rsidR="00093D4F" w:rsidRDefault="00093D4F" w:rsidP="00E0017F">
      <w:pPr>
        <w:rPr>
          <w:rFonts w:asciiTheme="majorBidi" w:hAnsiTheme="majorBidi" w:cstheme="majorBidi"/>
          <w:b/>
        </w:rPr>
      </w:pPr>
    </w:p>
    <w:p w14:paraId="3240AA27" w14:textId="5E3C7CFB" w:rsidR="00093D4F" w:rsidRDefault="00093D4F" w:rsidP="00E0017F">
      <w:pPr>
        <w:rPr>
          <w:rFonts w:asciiTheme="majorBidi" w:hAnsiTheme="majorBidi" w:cstheme="majorBidi"/>
          <w:b/>
        </w:rPr>
      </w:pPr>
    </w:p>
    <w:p w14:paraId="27D91805" w14:textId="72BF6751" w:rsid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lastRenderedPageBreak/>
        <w:t xml:space="preserve">Code: </w:t>
      </w:r>
      <w:r w:rsidRPr="00093D4F">
        <w:rPr>
          <w:rFonts w:asciiTheme="majorBidi" w:hAnsiTheme="majorBidi" w:cstheme="majorBidi"/>
          <w:bCs/>
          <w:i/>
          <w:iCs/>
          <w:sz w:val="20"/>
          <w:szCs w:val="20"/>
        </w:rPr>
        <w:t xml:space="preserve">4-bit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carry lookahead unit</w:t>
      </w:r>
    </w:p>
    <w:p w14:paraId="5193A2CB" w14:textId="77777777" w:rsidR="00093D4F" w:rsidRDefault="00093D4F" w:rsidP="00E0017F">
      <w:pPr>
        <w:rPr>
          <w:rFonts w:asciiTheme="majorBidi" w:hAnsiTheme="majorBidi" w:cstheme="majorBidi"/>
          <w:b/>
        </w:rPr>
      </w:pPr>
    </w:p>
    <w:p w14:paraId="4140F940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`timescale</w:t>
      </w:r>
      <w:r>
        <w:rPr>
          <w:rFonts w:ascii="Menlo" w:hAnsi="Menlo" w:cs="Menlo"/>
          <w:color w:val="D4D4D4"/>
          <w:sz w:val="18"/>
          <w:szCs w:val="18"/>
        </w:rPr>
        <w:t xml:space="preserve"> 1ns / 1ps</w:t>
      </w:r>
    </w:p>
    <w:p w14:paraId="74A6EFE7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default_nettype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none</w:t>
      </w:r>
    </w:p>
    <w:p w14:paraId="434E6116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EF5FAF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carry_lookahead_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C, G, P, C0);</w:t>
      </w:r>
    </w:p>
    <w:p w14:paraId="6A369C7B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C;</w:t>
      </w:r>
      <w:proofErr w:type="gramEnd"/>
    </w:p>
    <w:p w14:paraId="4C1E07B4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G,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P;</w:t>
      </w:r>
      <w:proofErr w:type="gramEnd"/>
    </w:p>
    <w:p w14:paraId="371A693F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C0;</w:t>
      </w:r>
      <w:proofErr w:type="gramEnd"/>
    </w:p>
    <w:p w14:paraId="0B445C19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88DE620" w14:textId="3474DA9C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#4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G[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| (P[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&amp; C0);</w:t>
      </w:r>
    </w:p>
    <w:p w14:paraId="56C2388F" w14:textId="56F420A2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#4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G[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| (P[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&amp; C[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7400A51B" w14:textId="6C507DC4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#4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G[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| (P[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&amp; C[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7CAF0DF" w14:textId="514B0DBF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#4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 = G[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| (P[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&amp; C[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1F8782CA" w14:textId="77777777" w:rsidR="00142B9F" w:rsidRDefault="00142B9F" w:rsidP="00142B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5C4BD542" w14:textId="77777777" w:rsidR="007122EB" w:rsidRDefault="007122EB" w:rsidP="00740BA4">
      <w:pPr>
        <w:rPr>
          <w:rFonts w:asciiTheme="majorBidi" w:hAnsiTheme="majorBidi" w:cstheme="majorBidi"/>
          <w:b/>
          <w:color w:val="000000"/>
        </w:rPr>
      </w:pPr>
    </w:p>
    <w:p w14:paraId="78346F2A" w14:textId="14D8CD62" w:rsidR="00740BA4" w:rsidRDefault="00740BA4" w:rsidP="00740BA4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color w:val="000000"/>
        </w:rPr>
        <w:t>Experiment Part 2</w:t>
      </w:r>
      <w:r w:rsidRPr="00464841">
        <w:rPr>
          <w:rFonts w:asciiTheme="majorBidi" w:hAnsiTheme="majorBidi" w:cstheme="majorBidi"/>
          <w:b/>
        </w:rPr>
        <w:t>:</w:t>
      </w:r>
    </w:p>
    <w:p w14:paraId="67783676" w14:textId="09CE43DB" w:rsidR="00E0017F" w:rsidRDefault="00E0017F" w:rsidP="00740BA4">
      <w:pPr>
        <w:rPr>
          <w:rFonts w:asciiTheme="majorBidi" w:hAnsiTheme="majorBidi" w:cstheme="majorBidi"/>
          <w:b/>
        </w:rPr>
      </w:pPr>
    </w:p>
    <w:p w14:paraId="490DED1E" w14:textId="5D589A7B" w:rsidR="00E0017F" w:rsidRDefault="00E0017F" w:rsidP="00740BA4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  <w:t>For this part of the experiment, we will create a two-level carry-lookahead unit to add 16-bit numbers together.</w:t>
      </w:r>
    </w:p>
    <w:p w14:paraId="2B2B41DE" w14:textId="358AABAE" w:rsidR="00E0017F" w:rsidRDefault="00E0017F" w:rsidP="00740BA4">
      <w:pPr>
        <w:rPr>
          <w:rFonts w:asciiTheme="majorBidi" w:hAnsiTheme="majorBidi" w:cstheme="majorBidi"/>
          <w:bCs/>
        </w:rPr>
      </w:pPr>
    </w:p>
    <w:p w14:paraId="23E8F75F" w14:textId="644128B4" w:rsidR="00E0017F" w:rsidRDefault="00E0017F" w:rsidP="00E001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Design a two-level carry-lookahead adder from the submodules of the 4-bit carry-lookahead adder.</w:t>
      </w:r>
    </w:p>
    <w:p w14:paraId="32C37887" w14:textId="55072B75" w:rsidR="007122EB" w:rsidRDefault="007122EB" w:rsidP="007122EB">
      <w:pPr>
        <w:rPr>
          <w:rFonts w:asciiTheme="majorBidi" w:hAnsiTheme="majorBidi" w:cstheme="majorBidi"/>
          <w:bCs/>
        </w:rPr>
      </w:pPr>
    </w:p>
    <w:p w14:paraId="2F003685" w14:textId="1BC3651C" w:rsid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t xml:space="preserve">Code: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16-bit carry lookahead</w:t>
      </w:r>
    </w:p>
    <w:p w14:paraId="0F1B0CF6" w14:textId="77777777" w:rsidR="007122EB" w:rsidRDefault="007122EB" w:rsidP="007122EB">
      <w:pPr>
        <w:rPr>
          <w:rFonts w:asciiTheme="majorBidi" w:hAnsiTheme="majorBidi" w:cstheme="majorBidi"/>
          <w:bCs/>
        </w:rPr>
      </w:pPr>
    </w:p>
    <w:p w14:paraId="1884B8E4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`timescale</w:t>
      </w:r>
      <w:r>
        <w:rPr>
          <w:rFonts w:ascii="Menlo" w:hAnsi="Menlo" w:cs="Menlo"/>
          <w:color w:val="D4D4D4"/>
          <w:sz w:val="18"/>
          <w:szCs w:val="18"/>
        </w:rPr>
        <w:t xml:space="preserve"> 1ns / 1ps</w:t>
      </w:r>
    </w:p>
    <w:p w14:paraId="36B5B9D4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default_nettype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none</w:t>
      </w:r>
    </w:p>
    <w:p w14:paraId="74A6B9ED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37B6FA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carry_lookahead_16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bit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S,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Y,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37374A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4F10B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/*ports are wires as we will use structural*/</w:t>
      </w:r>
    </w:p>
    <w:p w14:paraId="77414BD1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//C_16 for a 16-bit adder</w:t>
      </w:r>
    </w:p>
    <w:p w14:paraId="1F067D2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S; </w:t>
      </w:r>
      <w:r>
        <w:rPr>
          <w:rFonts w:ascii="Menlo" w:hAnsi="Menlo" w:cs="Menlo"/>
          <w:color w:val="6A9955"/>
          <w:sz w:val="18"/>
          <w:szCs w:val="18"/>
        </w:rPr>
        <w:t>//final 16-bit sum vector</w:t>
      </w:r>
    </w:p>
    <w:p w14:paraId="56FAF33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Y; </w:t>
      </w:r>
      <w:r>
        <w:rPr>
          <w:rFonts w:ascii="Menlo" w:hAnsi="Menlo" w:cs="Menlo"/>
          <w:color w:val="6A9955"/>
          <w:sz w:val="18"/>
          <w:szCs w:val="18"/>
        </w:rPr>
        <w:t>//the 16-bit addends</w:t>
      </w:r>
    </w:p>
    <w:p w14:paraId="4C4B331B" w14:textId="7FBDCA20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//input carry!</w:t>
      </w:r>
    </w:p>
    <w:p w14:paraId="7BF4723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/*intermediate nets*/</w:t>
      </w:r>
    </w:p>
    <w:p w14:paraId="6BCDA46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C; </w:t>
      </w:r>
      <w:r>
        <w:rPr>
          <w:rFonts w:ascii="Menlo" w:hAnsi="Menlo" w:cs="Menlo"/>
          <w:color w:val="6A9955"/>
          <w:sz w:val="18"/>
          <w:szCs w:val="18"/>
        </w:rPr>
        <w:t xml:space="preserve">//17-bit carry vector </w:t>
      </w:r>
    </w:p>
    <w:p w14:paraId="4B29051E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P, G; </w:t>
      </w:r>
      <w:r>
        <w:rPr>
          <w:rFonts w:ascii="Menlo" w:hAnsi="Menlo" w:cs="Menlo"/>
          <w:color w:val="6A9955"/>
          <w:sz w:val="18"/>
          <w:szCs w:val="18"/>
        </w:rPr>
        <w:t>//generate and propagate vectors</w:t>
      </w:r>
    </w:p>
    <w:p w14:paraId="0CD8ED67" w14:textId="6D58B8FE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//block gens and props</w:t>
      </w:r>
    </w:p>
    <w:p w14:paraId="791833CC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/*hook up input and output carry*/</w:t>
      </w:r>
    </w:p>
    <w:p w14:paraId="7139F8A1" w14:textId="33EB84F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80438EA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/*sub-modules*/</w:t>
      </w:r>
    </w:p>
    <w:p w14:paraId="35084FBC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//instantiate the generate/propagate unit here</w:t>
      </w:r>
    </w:p>
    <w:p w14:paraId="1AE7BA4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generate_propagate_unit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GPU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G, P,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 Y);</w:t>
      </w:r>
    </w:p>
    <w:p w14:paraId="344C27CF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block_carry_lookahead_unit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BCLAU0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89FFA0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/*since we are being explicit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with 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ports,  *</w:t>
      </w:r>
      <w:proofErr w:type="gramEnd"/>
    </w:p>
    <w:p w14:paraId="5C46CEF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*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the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order does not matter!                    */</w:t>
      </w:r>
    </w:p>
    <w:p w14:paraId="237F4C2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6598326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AD27DE6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834AA49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.G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(G[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775822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(P[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20F88AF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.C0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8FB6BF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 </w:t>
      </w:r>
    </w:p>
    <w:p w14:paraId="006A3DD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//instantiate BCLAUs 1-3 here (DONE)</w:t>
      </w:r>
    </w:p>
    <w:p w14:paraId="06D27FA1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block_carry_lookahead_unit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BCLAU1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5476EAE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711E73B9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84A7399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B4183EF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.G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(G[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B6F290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(P[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28532F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.C0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3B01875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4B14136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block_carry_lookahead_unit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BCLAU2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5F1F8816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57B49B2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46B19F0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272ECAA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.G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(G[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49212CDA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(P[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8C28C47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.C0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7A8C348A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6FC88D8A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block_carry_lookahead_unit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BCLAU3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BEAC74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78EB5756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77828423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65142355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.G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(G[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509C4E04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(P[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1769DD00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.C0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535011E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1CBC101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/*we will use the same form for this one too*/</w:t>
      </w:r>
    </w:p>
    <w:p w14:paraId="40B82765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carry_lookahead_unit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CLAU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73CC13F9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/* we need to use some fancy             *</w:t>
      </w:r>
    </w:p>
    <w:p w14:paraId="77271FD4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*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concatenation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syntax to create the carry*</w:t>
      </w:r>
    </w:p>
    <w:p w14:paraId="32FD0945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*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vector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connected to this module        */</w:t>
      </w:r>
    </w:p>
    <w:p w14:paraId="30595C4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 ({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>], C[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], C[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], C[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]}),</w:t>
      </w:r>
    </w:p>
    <w:p w14:paraId="6F36032E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.G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),</w:t>
      </w:r>
    </w:p>
    <w:p w14:paraId="0624F16D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P_star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),</w:t>
      </w:r>
    </w:p>
    <w:p w14:paraId="524EA3DC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.C0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]),</w:t>
      </w:r>
    </w:p>
    <w:p w14:paraId="2DF110C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//two lines are missing (NOT ANYMORE)</w:t>
      </w:r>
    </w:p>
    <w:p w14:paraId="141D84AD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B77A748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//instantiate the summation unit here </w:t>
      </w:r>
    </w:p>
    <w:p w14:paraId="4859451B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summation_unit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SUM0</w:t>
      </w:r>
      <w:r>
        <w:rPr>
          <w:rFonts w:ascii="Menlo" w:hAnsi="Menlo" w:cs="Menlo"/>
          <w:color w:val="D4D4D4"/>
          <w:sz w:val="18"/>
          <w:szCs w:val="18"/>
        </w:rPr>
        <w:t xml:space="preserve">(S, P,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3BCEF62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2383C86" w14:textId="77777777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76A3D0" w14:textId="3ABF1062" w:rsidR="007122EB" w:rsidRDefault="007122EB" w:rsidP="007122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4FB15508" w14:textId="4EE45206" w:rsidR="00740BA4" w:rsidRDefault="00740BA4" w:rsidP="00740BA4">
      <w:pPr>
        <w:rPr>
          <w:rFonts w:asciiTheme="majorBidi" w:hAnsiTheme="majorBidi" w:cstheme="majorBidi"/>
          <w:b/>
          <w:sz w:val="32"/>
          <w:szCs w:val="32"/>
        </w:rPr>
      </w:pPr>
      <w:r w:rsidRPr="00DC3EF2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Results</w:t>
      </w:r>
      <w:r w:rsidRPr="00DC3EF2">
        <w:rPr>
          <w:rFonts w:asciiTheme="majorBidi" w:hAnsiTheme="majorBidi" w:cstheme="majorBidi"/>
          <w:b/>
          <w:sz w:val="32"/>
          <w:szCs w:val="32"/>
        </w:rPr>
        <w:t>:</w:t>
      </w:r>
    </w:p>
    <w:p w14:paraId="282B8287" w14:textId="1CFC4C9B" w:rsidR="00093D4F" w:rsidRP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i/>
          <w:iCs/>
          <w:sz w:val="20"/>
          <w:szCs w:val="20"/>
        </w:rPr>
        <w:t>Waveform</w:t>
      </w: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t xml:space="preserve">: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4-bit carry-lookahead adder</w:t>
      </w:r>
    </w:p>
    <w:p w14:paraId="04233EBD" w14:textId="306EF5A5" w:rsidR="00093D4F" w:rsidRDefault="00093D4F" w:rsidP="00093D4F">
      <w:pPr>
        <w:jc w:val="center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 wp14:anchorId="127A7E82" wp14:editId="06833111">
            <wp:extent cx="3973286" cy="236571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16" cy="23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7F0E" w14:textId="77777777" w:rsidR="00093D4F" w:rsidRPr="00093D4F" w:rsidRDefault="00093D4F" w:rsidP="00093D4F">
      <w:pPr>
        <w:jc w:val="center"/>
        <w:rPr>
          <w:rFonts w:asciiTheme="majorBidi" w:hAnsiTheme="majorBidi" w:cstheme="majorBidi"/>
          <w:b/>
          <w:sz w:val="20"/>
          <w:szCs w:val="20"/>
        </w:rPr>
      </w:pPr>
    </w:p>
    <w:p w14:paraId="38E7E379" w14:textId="544334ED" w:rsidR="00093D4F" w:rsidRP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i/>
          <w:iCs/>
          <w:sz w:val="20"/>
          <w:szCs w:val="20"/>
        </w:rPr>
        <w:t>Waveform</w:t>
      </w: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t xml:space="preserve">: </w:t>
      </w:r>
      <w:r w:rsidR="00D1306F">
        <w:rPr>
          <w:rFonts w:asciiTheme="majorBidi" w:hAnsiTheme="majorBidi" w:cstheme="majorBidi"/>
          <w:bCs/>
          <w:i/>
          <w:iCs/>
          <w:sz w:val="20"/>
          <w:szCs w:val="20"/>
        </w:rPr>
        <w:t>4-bit carry-lookahead with propagation</w:t>
      </w:r>
    </w:p>
    <w:p w14:paraId="49CD2B02" w14:textId="54473A95" w:rsidR="00093D4F" w:rsidRDefault="00D1306F" w:rsidP="00093D4F">
      <w:pPr>
        <w:jc w:val="center"/>
        <w:rPr>
          <w:rFonts w:asciiTheme="majorBidi" w:hAnsiTheme="majorBidi" w:cstheme="majorBidi"/>
          <w:b/>
          <w:sz w:val="20"/>
          <w:szCs w:val="20"/>
        </w:rPr>
      </w:pPr>
      <w:r>
        <w:rPr>
          <w:noProof/>
        </w:rPr>
        <w:drawing>
          <wp:inline distT="0" distB="0" distL="0" distR="0" wp14:anchorId="4B9F3960" wp14:editId="46EB51C3">
            <wp:extent cx="3581400" cy="23604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96" cy="23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C75D" w14:textId="77777777" w:rsidR="00093D4F" w:rsidRDefault="00093D4F" w:rsidP="00093D4F">
      <w:pPr>
        <w:jc w:val="center"/>
        <w:rPr>
          <w:rFonts w:asciiTheme="majorBidi" w:hAnsiTheme="majorBidi" w:cstheme="majorBidi"/>
          <w:b/>
          <w:sz w:val="20"/>
          <w:szCs w:val="20"/>
        </w:rPr>
      </w:pPr>
    </w:p>
    <w:p w14:paraId="5DCB329C" w14:textId="5B9A3904" w:rsidR="00093D4F" w:rsidRPr="00093D4F" w:rsidRDefault="00093D4F" w:rsidP="00093D4F">
      <w:pPr>
        <w:pStyle w:val="ListParagraph"/>
        <w:jc w:val="center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i/>
          <w:iCs/>
          <w:sz w:val="20"/>
          <w:szCs w:val="20"/>
        </w:rPr>
        <w:t>Waveform</w:t>
      </w:r>
      <w:r w:rsidRPr="00093D4F">
        <w:rPr>
          <w:rFonts w:asciiTheme="majorBidi" w:hAnsiTheme="majorBidi" w:cstheme="majorBidi"/>
          <w:b/>
          <w:i/>
          <w:iCs/>
          <w:sz w:val="20"/>
          <w:szCs w:val="20"/>
        </w:rPr>
        <w:t xml:space="preserve">: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16-bit carry lo</w:t>
      </w:r>
      <w:r w:rsidR="00D1306F">
        <w:rPr>
          <w:rFonts w:asciiTheme="majorBidi" w:hAnsiTheme="majorBidi" w:cstheme="majorBidi"/>
          <w:bCs/>
          <w:i/>
          <w:iCs/>
          <w:sz w:val="20"/>
          <w:szCs w:val="20"/>
        </w:rPr>
        <w:t>okahead adder</w:t>
      </w:r>
    </w:p>
    <w:p w14:paraId="44C95BAB" w14:textId="468A3960" w:rsidR="0055618A" w:rsidRDefault="00093D4F" w:rsidP="00D1306F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58DC4E97" wp14:editId="244B1D03">
            <wp:extent cx="3976914" cy="246007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28" cy="25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3411" w14:textId="788155C3" w:rsidR="0055618A" w:rsidRPr="0055618A" w:rsidRDefault="0055618A" w:rsidP="00740BA4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This lab resulted in me completing all the experiment parts correctly and with the waveforms provided. I was able to learn the basics of high-speed addition in Xilinx Verilog using both structural and dataflow. </w:t>
      </w:r>
    </w:p>
    <w:p w14:paraId="0FC9E70B" w14:textId="56BE56C6" w:rsidR="00740BA4" w:rsidRDefault="00740BA4"/>
    <w:p w14:paraId="1649D739" w14:textId="2A0B1997" w:rsidR="00740BA4" w:rsidRDefault="00740BA4" w:rsidP="00740BA4">
      <w:pPr>
        <w:rPr>
          <w:rFonts w:asciiTheme="majorBidi" w:hAnsiTheme="majorBidi" w:cstheme="majorBidi"/>
          <w:sz w:val="32"/>
          <w:szCs w:val="32"/>
        </w:rPr>
      </w:pPr>
      <w:r w:rsidRPr="00DC3EF2">
        <w:rPr>
          <w:rFonts w:asciiTheme="majorBidi" w:hAnsiTheme="majorBidi" w:cstheme="majorBidi"/>
          <w:b/>
          <w:color w:val="000000"/>
          <w:sz w:val="32"/>
          <w:szCs w:val="32"/>
        </w:rPr>
        <w:t>Conclusion</w:t>
      </w:r>
      <w:r w:rsidRPr="00DC3EF2">
        <w:rPr>
          <w:rFonts w:asciiTheme="majorBidi" w:hAnsiTheme="majorBidi" w:cstheme="majorBidi"/>
          <w:b/>
          <w:sz w:val="32"/>
          <w:szCs w:val="32"/>
        </w:rPr>
        <w:t>:</w:t>
      </w:r>
      <w:r w:rsidRPr="00DC3EF2">
        <w:rPr>
          <w:rFonts w:asciiTheme="majorBidi" w:hAnsiTheme="majorBidi" w:cstheme="majorBidi"/>
          <w:sz w:val="32"/>
          <w:szCs w:val="32"/>
        </w:rPr>
        <w:t xml:space="preserve"> </w:t>
      </w:r>
    </w:p>
    <w:p w14:paraId="06E17C4B" w14:textId="1369F2D6" w:rsidR="0055618A" w:rsidRDefault="0055618A" w:rsidP="00740BA4">
      <w:pPr>
        <w:rPr>
          <w:rFonts w:asciiTheme="majorBidi" w:hAnsiTheme="majorBidi" w:cstheme="majorBidi"/>
          <w:sz w:val="32"/>
          <w:szCs w:val="32"/>
        </w:rPr>
      </w:pPr>
    </w:p>
    <w:p w14:paraId="6295A7F3" w14:textId="5C033486" w:rsidR="0055618A" w:rsidRPr="0055618A" w:rsidRDefault="0055618A" w:rsidP="00740B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lab let us gain a better understanding of high-speed arithmetic units. By using both dataflow and structural Verilog Code, we first began by creating a 4-bit carry-lookahead adder and after that a two-level 16-bit carry-lookahead adder. We used this code</w:t>
      </w:r>
      <w:r w:rsidR="007122EB">
        <w:rPr>
          <w:rFonts w:asciiTheme="majorBidi" w:hAnsiTheme="majorBidi" w:cstheme="majorBidi"/>
        </w:rPr>
        <w:t xml:space="preserve"> to observe the effects of the adders when they included gate delays and even when the gate delays weren’t included.</w:t>
      </w:r>
    </w:p>
    <w:p w14:paraId="5F13D11B" w14:textId="22312537" w:rsidR="00740BA4" w:rsidRDefault="00740BA4"/>
    <w:p w14:paraId="4997D1FA" w14:textId="0654A7E5" w:rsidR="00740BA4" w:rsidRDefault="00740BA4" w:rsidP="00740BA4">
      <w:pPr>
        <w:tabs>
          <w:tab w:val="left" w:pos="4158"/>
        </w:tabs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4C2B7F">
        <w:rPr>
          <w:rFonts w:asciiTheme="majorBidi" w:hAnsiTheme="majorBidi" w:cstheme="majorBidi"/>
          <w:b/>
          <w:color w:val="000000"/>
          <w:sz w:val="32"/>
          <w:szCs w:val="32"/>
        </w:rPr>
        <w:t>Post-lab Deliverables:</w:t>
      </w:r>
    </w:p>
    <w:p w14:paraId="7794B852" w14:textId="77777777" w:rsidR="004E28EF" w:rsidRPr="004E28EF" w:rsidRDefault="004E28EF" w:rsidP="004E28EF">
      <w:pPr>
        <w:rPr>
          <w:b/>
          <w:bCs/>
        </w:rPr>
      </w:pPr>
      <w:r w:rsidRPr="004E28EF">
        <w:br/>
      </w:r>
      <w:r w:rsidRPr="004E28EF">
        <w:rPr>
          <w:b/>
          <w:bCs/>
        </w:rPr>
        <w:t>1. Include the source code with comments for all modules in lab. You do not have to include test bench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code. Code without comments will not be accepted!</w:t>
      </w:r>
    </w:p>
    <w:p w14:paraId="63C510B7" w14:textId="77777777" w:rsidR="004E28EF" w:rsidRDefault="004E28EF" w:rsidP="004E28EF">
      <w:pPr>
        <w:rPr>
          <w:b/>
          <w:bCs/>
        </w:rPr>
      </w:pPr>
    </w:p>
    <w:p w14:paraId="38C175C5" w14:textId="48CCEDC2" w:rsidR="004E28EF" w:rsidRPr="004E28EF" w:rsidRDefault="004E28EF" w:rsidP="004E28EF">
      <w:r>
        <w:t>The code is shown above and properly labeled.</w:t>
      </w:r>
    </w:p>
    <w:p w14:paraId="1CD71893" w14:textId="78C9FB6C" w:rsid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>2. Include the simulation screenshots requested in the above experiments in addition to the corresponding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test bench console output.</w:t>
      </w:r>
    </w:p>
    <w:p w14:paraId="77BF572A" w14:textId="027FED0F" w:rsidR="004E28EF" w:rsidRDefault="004E28EF" w:rsidP="004E28EF">
      <w:pPr>
        <w:rPr>
          <w:b/>
          <w:bCs/>
        </w:rPr>
      </w:pPr>
    </w:p>
    <w:p w14:paraId="00B6033D" w14:textId="47ACD330" w:rsidR="004E28EF" w:rsidRPr="004E28EF" w:rsidRDefault="004E28EF" w:rsidP="004E28EF">
      <w:r>
        <w:t>The simulation screenshots requested are shown above and properly labeled.</w:t>
      </w:r>
    </w:p>
    <w:p w14:paraId="1E431089" w14:textId="52B24A3E" w:rsidR="004E28EF" w:rsidRP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>3. Answer all questions throughout the lab manual.</w:t>
      </w:r>
      <w:r w:rsidRPr="004E28EF">
        <w:rPr>
          <w:b/>
          <w:bCs/>
        </w:rPr>
        <w:br/>
        <w:t xml:space="preserve">• Experiment Part 1, </w:t>
      </w:r>
      <w:proofErr w:type="gramStart"/>
      <w:r w:rsidRPr="004E28EF">
        <w:rPr>
          <w:b/>
          <w:bCs/>
        </w:rPr>
        <w:t>2.b</w:t>
      </w:r>
      <w:proofErr w:type="gramEnd"/>
      <w:r w:rsidRPr="004E28EF">
        <w:rPr>
          <w:b/>
          <w:bCs/>
        </w:rPr>
        <w:br/>
        <w:t>• Experiment Part 2, 3.a</w:t>
      </w:r>
    </w:p>
    <w:p w14:paraId="01ED01B5" w14:textId="77777777" w:rsidR="004E28EF" w:rsidRPr="004E28EF" w:rsidRDefault="004E28EF" w:rsidP="004E28EF">
      <w:pPr>
        <w:rPr>
          <w:b/>
          <w:bCs/>
        </w:rPr>
      </w:pPr>
      <w:r w:rsidRPr="004E28EF">
        <w:rPr>
          <w:b/>
          <w:bCs/>
        </w:rPr>
        <w:t>• Experiment Part 2, 3.b</w:t>
      </w:r>
    </w:p>
    <w:p w14:paraId="60C812BF" w14:textId="4C2EB220" w:rsid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 xml:space="preserve">4. How does the gate-count of the 16-bit carry-lookahead adder </w:t>
      </w:r>
      <w:proofErr w:type="gramStart"/>
      <w:r w:rsidRPr="004E28EF">
        <w:rPr>
          <w:b/>
          <w:bCs/>
        </w:rPr>
        <w:t>compare</w:t>
      </w:r>
      <w:proofErr w:type="gramEnd"/>
      <w:r w:rsidRPr="004E28EF">
        <w:rPr>
          <w:b/>
          <w:bCs/>
        </w:rPr>
        <w:t xml:space="preserve"> to that of a ripple-carry adder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of the same size? Give gate counts for both.</w:t>
      </w:r>
    </w:p>
    <w:p w14:paraId="36745FB9" w14:textId="29891DD7" w:rsidR="004E28EF" w:rsidRDefault="004E28EF" w:rsidP="004E28EF">
      <w:pPr>
        <w:rPr>
          <w:b/>
          <w:bCs/>
        </w:rPr>
      </w:pPr>
    </w:p>
    <w:p w14:paraId="0C4A8E96" w14:textId="541D3EA4" w:rsidR="004E28EF" w:rsidRPr="004E28EF" w:rsidRDefault="004E28EF" w:rsidP="004E28EF">
      <w:r>
        <w:t>The 16-bit carry lookahead adder has 82 gates in the circuit. The 16-bit ripple carry adder has 80 gates. Since the 16-bit ripple carry adder has less gates, the carry-lookahead adder has a higher speed.</w:t>
      </w:r>
    </w:p>
    <w:p w14:paraId="436DE35E" w14:textId="77777777" w:rsidR="004E28EF" w:rsidRP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 xml:space="preserve">5. How does the propagation delay of the 4-bit carry-lookahead adder </w:t>
      </w:r>
      <w:proofErr w:type="gramStart"/>
      <w:r w:rsidRPr="004E28EF">
        <w:rPr>
          <w:b/>
          <w:bCs/>
        </w:rPr>
        <w:t>compare</w:t>
      </w:r>
      <w:proofErr w:type="gramEnd"/>
      <w:r w:rsidRPr="004E28EF">
        <w:rPr>
          <w:b/>
          <w:bCs/>
        </w:rPr>
        <w:t xml:space="preserve"> to that of a ripple-carry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adder of the same size? Give delay values for both.</w:t>
      </w:r>
    </w:p>
    <w:p w14:paraId="68127363" w14:textId="77777777" w:rsidR="004E28EF" w:rsidRDefault="004E28EF" w:rsidP="004E28EF">
      <w:pPr>
        <w:rPr>
          <w:b/>
          <w:bCs/>
        </w:rPr>
      </w:pPr>
    </w:p>
    <w:p w14:paraId="3743642C" w14:textId="099A5AF5" w:rsidR="004E28EF" w:rsidRPr="004E28EF" w:rsidRDefault="004E28EF" w:rsidP="004E28EF">
      <w:r>
        <w:t>The 4-bit carry-lookahead adder has a propagation delay of 3 while the 4-bit ripple carry adder has a propagation delay that is larger at 9.</w:t>
      </w:r>
    </w:p>
    <w:p w14:paraId="64A9AEAE" w14:textId="01A02613" w:rsid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 xml:space="preserve">6. Similarly, how does the propagation delay of the 16-bit carry-lookahead adder </w:t>
      </w:r>
      <w:proofErr w:type="gramStart"/>
      <w:r w:rsidRPr="004E28EF">
        <w:rPr>
          <w:b/>
          <w:bCs/>
        </w:rPr>
        <w:t>compare</w:t>
      </w:r>
      <w:proofErr w:type="gramEnd"/>
      <w:r w:rsidRPr="004E28EF">
        <w:rPr>
          <w:b/>
          <w:bCs/>
        </w:rPr>
        <w:t xml:space="preserve"> to that of a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ripple-carry adder of the same size? Give delay values for both.</w:t>
      </w:r>
    </w:p>
    <w:p w14:paraId="77E15BCC" w14:textId="1B8BAA75" w:rsidR="004E28EF" w:rsidRDefault="004E28EF" w:rsidP="004E28EF">
      <w:pPr>
        <w:rPr>
          <w:b/>
          <w:bCs/>
        </w:rPr>
      </w:pPr>
    </w:p>
    <w:p w14:paraId="58170792" w14:textId="12D631B5" w:rsidR="004E28EF" w:rsidRPr="004E28EF" w:rsidRDefault="004E28EF" w:rsidP="004E28EF">
      <w:r>
        <w:lastRenderedPageBreak/>
        <w:t>The 16-bit carry lookahead adder has a delay of 8 while the 16-bit ripple carry adder has a delay of 33. Since the carry-lookahead adder has less delay, it makes this adder more effective.</w:t>
      </w:r>
    </w:p>
    <w:p w14:paraId="39C6AFDF" w14:textId="69B87692" w:rsidR="004E28EF" w:rsidRPr="004E28EF" w:rsidRDefault="004E28EF" w:rsidP="004E28EF">
      <w:pPr>
        <w:rPr>
          <w:b/>
          <w:bCs/>
        </w:rPr>
      </w:pPr>
      <w:r w:rsidRPr="004E28EF">
        <w:rPr>
          <w:b/>
          <w:bCs/>
        </w:rPr>
        <w:br/>
        <w:t>7. Compare the delay growth of a ripple-carry adder versus a carry-lookahead adder. (</w:t>
      </w:r>
      <w:proofErr w:type="spellStart"/>
      <w:proofErr w:type="gramStart"/>
      <w:r w:rsidRPr="004E28EF">
        <w:rPr>
          <w:b/>
          <w:bCs/>
        </w:rPr>
        <w:t>ie</w:t>
      </w:r>
      <w:proofErr w:type="spellEnd"/>
      <w:proofErr w:type="gramEnd"/>
      <w:r w:rsidRPr="004E28EF">
        <w:rPr>
          <w:b/>
          <w:bCs/>
        </w:rPr>
        <w:t>. how does the</w:t>
      </w:r>
      <w:r w:rsidRPr="004E28EF">
        <w:rPr>
          <w:b/>
          <w:bCs/>
        </w:rPr>
        <w:t xml:space="preserve"> </w:t>
      </w:r>
      <w:r w:rsidRPr="004E28EF">
        <w:rPr>
          <w:b/>
          <w:bCs/>
        </w:rPr>
        <w:t>delay increase as we increase the size of each adder?)</w:t>
      </w:r>
    </w:p>
    <w:p w14:paraId="526D63BB" w14:textId="3E3DA4E0" w:rsidR="00740BA4" w:rsidRDefault="00740BA4"/>
    <w:p w14:paraId="632F3E28" w14:textId="77777777" w:rsidR="0055618A" w:rsidRDefault="004E28EF" w:rsidP="00740BA4">
      <w:r>
        <w:t>The bigger the size of each adder, the bigger the delay will be. T</w:t>
      </w:r>
      <w:r w:rsidR="0055618A">
        <w:t>he relationship here is proportional.</w:t>
      </w:r>
    </w:p>
    <w:p w14:paraId="44DC8140" w14:textId="77777777" w:rsidR="007122EB" w:rsidRDefault="007122EB" w:rsidP="00740BA4">
      <w:pPr>
        <w:rPr>
          <w:b/>
          <w:bCs/>
          <w:sz w:val="32"/>
          <w:szCs w:val="32"/>
        </w:rPr>
      </w:pPr>
    </w:p>
    <w:p w14:paraId="63390712" w14:textId="77777777" w:rsidR="007122EB" w:rsidRDefault="007122EB" w:rsidP="00740BA4">
      <w:pPr>
        <w:rPr>
          <w:b/>
          <w:bCs/>
          <w:sz w:val="32"/>
          <w:szCs w:val="32"/>
        </w:rPr>
      </w:pPr>
    </w:p>
    <w:p w14:paraId="3FFADFCF" w14:textId="5A5753DC" w:rsidR="00740BA4" w:rsidRPr="005A2D29" w:rsidRDefault="00740BA4" w:rsidP="00740BA4">
      <w:r w:rsidRPr="00257C2A">
        <w:rPr>
          <w:b/>
          <w:bCs/>
          <w:sz w:val="32"/>
          <w:szCs w:val="32"/>
        </w:rPr>
        <w:t>Important Student Feedback</w:t>
      </w:r>
    </w:p>
    <w:p w14:paraId="1668D408" w14:textId="77777777" w:rsidR="00740BA4" w:rsidRDefault="00740BA4" w:rsidP="00740BA4">
      <w:pPr>
        <w:rPr>
          <w:b/>
          <w:bCs/>
        </w:rPr>
      </w:pPr>
      <w:r w:rsidRPr="00257C2A">
        <w:br/>
      </w:r>
      <w:r w:rsidRPr="00257C2A">
        <w:rPr>
          <w:b/>
          <w:bCs/>
        </w:rPr>
        <w:t>1. What did you like most about the lab assignment and why? What did you like least about it and why?</w:t>
      </w:r>
    </w:p>
    <w:p w14:paraId="4E9AE37D" w14:textId="77777777" w:rsidR="00740BA4" w:rsidRDefault="00740BA4" w:rsidP="00740BA4">
      <w:pPr>
        <w:rPr>
          <w:b/>
          <w:bCs/>
        </w:rPr>
      </w:pPr>
    </w:p>
    <w:p w14:paraId="27160F2C" w14:textId="77777777" w:rsidR="00740BA4" w:rsidRDefault="00740BA4" w:rsidP="00740BA4">
      <w:r>
        <w:t xml:space="preserve">I enjoyed learning the difference between the three types of ways that code is written in Verilog, structural, dataflow, and behavioral, the pre-lab did take me a fair amount of </w:t>
      </w:r>
      <w:proofErr w:type="gramStart"/>
      <w:r>
        <w:t>time</w:t>
      </w:r>
      <w:proofErr w:type="gramEnd"/>
      <w:r>
        <w:t xml:space="preserve"> but I believe it was much worth the work. I did not like how the Zybo-10 board did not work with our computer at the end of the lab. </w:t>
      </w:r>
    </w:p>
    <w:p w14:paraId="1450DFE2" w14:textId="77777777" w:rsidR="00740BA4" w:rsidRDefault="00740BA4" w:rsidP="00740BA4">
      <w:pPr>
        <w:rPr>
          <w:b/>
          <w:bCs/>
        </w:rPr>
      </w:pPr>
      <w:r w:rsidRPr="00257C2A">
        <w:rPr>
          <w:b/>
          <w:bCs/>
        </w:rPr>
        <w:br/>
        <w:t>2. Were there any sections of the lab manual that were unclear? If so, what was unclear? Do you have any suggestions for improving the clarity?</w:t>
      </w:r>
    </w:p>
    <w:p w14:paraId="7DA98CDB" w14:textId="77777777" w:rsidR="00740BA4" w:rsidRDefault="00740BA4" w:rsidP="00740BA4">
      <w:pPr>
        <w:rPr>
          <w:b/>
          <w:bCs/>
        </w:rPr>
      </w:pPr>
    </w:p>
    <w:p w14:paraId="6C8DB0C1" w14:textId="77777777" w:rsidR="00740BA4" w:rsidRDefault="00740BA4" w:rsidP="00740BA4">
      <w:r>
        <w:t xml:space="preserve">All parts of the lab manual were very clear, except for the last part on experiment 3 where there was a crucial step that was left out to get the </w:t>
      </w:r>
      <w:proofErr w:type="spellStart"/>
      <w:r>
        <w:t>Zybo</w:t>
      </w:r>
      <w:proofErr w:type="spellEnd"/>
      <w:r>
        <w:t xml:space="preserve"> board to work correctly. </w:t>
      </w:r>
    </w:p>
    <w:p w14:paraId="12C2DE6B" w14:textId="77777777" w:rsidR="00740BA4" w:rsidRDefault="00740BA4" w:rsidP="00740BA4">
      <w:pPr>
        <w:rPr>
          <w:b/>
          <w:bCs/>
        </w:rPr>
      </w:pPr>
      <w:r w:rsidRPr="00257C2A">
        <w:rPr>
          <w:b/>
          <w:bCs/>
        </w:rPr>
        <w:br/>
        <w:t>3. What suggestions do you have to improve the overall lab assignment?</w:t>
      </w:r>
    </w:p>
    <w:p w14:paraId="58DB5D8D" w14:textId="77777777" w:rsidR="00740BA4" w:rsidRDefault="00740BA4" w:rsidP="00740BA4">
      <w:pPr>
        <w:rPr>
          <w:b/>
          <w:bCs/>
        </w:rPr>
      </w:pPr>
    </w:p>
    <w:p w14:paraId="72A0CA47" w14:textId="77777777" w:rsidR="00740BA4" w:rsidRPr="00257C2A" w:rsidRDefault="00740BA4" w:rsidP="00740BA4">
      <w:r>
        <w:t xml:space="preserve">I have no suggestions for improving the overall lab assignment. </w:t>
      </w:r>
    </w:p>
    <w:p w14:paraId="43236588" w14:textId="77777777" w:rsidR="00740BA4" w:rsidRDefault="00740BA4"/>
    <w:sectPr w:rsidR="0074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035"/>
    <w:multiLevelType w:val="hybridMultilevel"/>
    <w:tmpl w:val="77BA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2523"/>
    <w:multiLevelType w:val="hybridMultilevel"/>
    <w:tmpl w:val="9FCC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23066">
    <w:abstractNumId w:val="0"/>
  </w:num>
  <w:num w:numId="2" w16cid:durableId="153446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4"/>
    <w:rsid w:val="00093D4F"/>
    <w:rsid w:val="000C1FE7"/>
    <w:rsid w:val="00142B9F"/>
    <w:rsid w:val="001E21CE"/>
    <w:rsid w:val="004E28EF"/>
    <w:rsid w:val="0055618A"/>
    <w:rsid w:val="006225C2"/>
    <w:rsid w:val="006F0D11"/>
    <w:rsid w:val="007122EB"/>
    <w:rsid w:val="00740BA4"/>
    <w:rsid w:val="009126A4"/>
    <w:rsid w:val="00AB75E5"/>
    <w:rsid w:val="00D1306F"/>
    <w:rsid w:val="00E0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6D70"/>
  <w15:chartTrackingRefBased/>
  <w15:docId w15:val="{7F43C9A9-2F2B-564D-8EA2-C99228AD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7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E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dcterms:created xsi:type="dcterms:W3CDTF">2022-11-15T16:35:00Z</dcterms:created>
  <dcterms:modified xsi:type="dcterms:W3CDTF">2022-11-15T19:17:00Z</dcterms:modified>
</cp:coreProperties>
</file>