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6B7D" w14:textId="77490780" w:rsidR="00187B37" w:rsidRPr="000149E7" w:rsidRDefault="00176090" w:rsidP="002F7E57">
      <w:pPr>
        <w:pStyle w:val="Ttulo"/>
        <w:jc w:val="center"/>
        <w:rPr>
          <w:rFonts w:asciiTheme="minorHAnsi" w:hAnsiTheme="minorHAnsi"/>
          <w:lang w:val="es-CO"/>
        </w:rPr>
      </w:pPr>
      <w:r>
        <w:rPr>
          <w:noProof/>
        </w:rPr>
        <w:drawing>
          <wp:inline distT="0" distB="0" distL="0" distR="0" wp14:anchorId="47B1A1E0" wp14:editId="049BE944">
            <wp:extent cx="2026920" cy="8458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920" cy="845820"/>
                    </a:xfrm>
                    <a:prstGeom prst="rect">
                      <a:avLst/>
                    </a:prstGeom>
                    <a:noFill/>
                    <a:ln>
                      <a:noFill/>
                    </a:ln>
                  </pic:spPr>
                </pic:pic>
              </a:graphicData>
            </a:graphic>
          </wp:inline>
        </w:drawing>
      </w:r>
    </w:p>
    <w:p w14:paraId="1DE85C5F" w14:textId="77777777" w:rsidR="00187B37" w:rsidRPr="000149E7" w:rsidRDefault="00187B37" w:rsidP="002F7E57">
      <w:pPr>
        <w:pStyle w:val="Ttulo"/>
        <w:jc w:val="center"/>
        <w:rPr>
          <w:rFonts w:asciiTheme="minorHAnsi" w:hAnsiTheme="minorHAnsi"/>
          <w:lang w:val="es-CO"/>
        </w:rPr>
      </w:pPr>
    </w:p>
    <w:p w14:paraId="234CC27C" w14:textId="77777777" w:rsidR="00187B37" w:rsidRPr="000149E7" w:rsidRDefault="00187B37" w:rsidP="002F7E57">
      <w:pPr>
        <w:pStyle w:val="Ttulo"/>
        <w:jc w:val="center"/>
        <w:rPr>
          <w:rFonts w:asciiTheme="minorHAnsi" w:hAnsiTheme="minorHAnsi"/>
          <w:lang w:val="es-CO"/>
        </w:rPr>
      </w:pPr>
    </w:p>
    <w:p w14:paraId="3D9D7E78" w14:textId="77777777" w:rsidR="00187B37" w:rsidRPr="000149E7" w:rsidRDefault="00187B37" w:rsidP="002F7E57">
      <w:pPr>
        <w:pStyle w:val="Ttulo"/>
        <w:jc w:val="center"/>
        <w:rPr>
          <w:rFonts w:asciiTheme="minorHAnsi" w:hAnsiTheme="minorHAnsi"/>
          <w:lang w:val="es-CO"/>
        </w:rPr>
      </w:pPr>
    </w:p>
    <w:p w14:paraId="268DBC99" w14:textId="77777777" w:rsidR="00187B37" w:rsidRPr="00176090" w:rsidRDefault="00187B37" w:rsidP="00176090">
      <w:pPr>
        <w:pStyle w:val="Ttulo"/>
        <w:rPr>
          <w:rFonts w:ascii="Arial" w:hAnsi="Arial" w:cs="Arial"/>
          <w:color w:val="000000" w:themeColor="text1"/>
          <w:lang w:val="es-CO"/>
        </w:rPr>
      </w:pPr>
    </w:p>
    <w:p w14:paraId="170F1337" w14:textId="44CC14F6" w:rsidR="00187B37" w:rsidRPr="00176090" w:rsidRDefault="00D545EA" w:rsidP="002F7E57">
      <w:pPr>
        <w:pStyle w:val="Ttulo"/>
        <w:jc w:val="center"/>
        <w:rPr>
          <w:rFonts w:ascii="Arial" w:hAnsi="Arial" w:cs="Arial"/>
          <w:color w:val="000000" w:themeColor="text1"/>
          <w:lang w:val="es-CO"/>
        </w:rPr>
      </w:pPr>
      <w:r w:rsidRPr="00176090">
        <w:rPr>
          <w:rFonts w:ascii="Arial" w:hAnsi="Arial" w:cs="Arial"/>
          <w:color w:val="000000" w:themeColor="text1"/>
          <w:lang w:val="es-CO"/>
        </w:rPr>
        <w:t xml:space="preserve">Taller: </w:t>
      </w:r>
    </w:p>
    <w:p w14:paraId="7A8D05AB" w14:textId="77777777" w:rsidR="00176090" w:rsidRDefault="00331571" w:rsidP="00852883">
      <w:pPr>
        <w:jc w:val="center"/>
        <w:rPr>
          <w:rFonts w:ascii="Arial" w:eastAsiaTheme="majorEastAsia" w:hAnsi="Arial" w:cs="Arial"/>
          <w:color w:val="000000" w:themeColor="text1"/>
          <w:spacing w:val="-10"/>
          <w:kern w:val="28"/>
          <w:sz w:val="56"/>
          <w:szCs w:val="56"/>
          <w:lang w:val="es-CO"/>
        </w:rPr>
      </w:pPr>
      <w:r w:rsidRPr="00176090">
        <w:rPr>
          <w:rFonts w:ascii="Arial" w:eastAsiaTheme="majorEastAsia" w:hAnsi="Arial" w:cs="Arial"/>
          <w:color w:val="000000" w:themeColor="text1"/>
          <w:spacing w:val="-10"/>
          <w:kern w:val="28"/>
          <w:sz w:val="56"/>
          <w:szCs w:val="56"/>
          <w:lang w:val="es-CO"/>
        </w:rPr>
        <w:t>Modelo</w:t>
      </w:r>
      <w:r w:rsidR="00E50DBF" w:rsidRPr="00176090">
        <w:rPr>
          <w:rFonts w:ascii="Arial" w:eastAsiaTheme="majorEastAsia" w:hAnsi="Arial" w:cs="Arial"/>
          <w:color w:val="000000" w:themeColor="text1"/>
          <w:spacing w:val="-10"/>
          <w:kern w:val="28"/>
          <w:sz w:val="56"/>
          <w:szCs w:val="56"/>
          <w:lang w:val="es-CO"/>
        </w:rPr>
        <w:t xml:space="preserve"> </w:t>
      </w:r>
      <w:r w:rsidRPr="00176090">
        <w:rPr>
          <w:rFonts w:ascii="Arial" w:eastAsiaTheme="majorEastAsia" w:hAnsi="Arial" w:cs="Arial"/>
          <w:color w:val="000000" w:themeColor="text1"/>
          <w:spacing w:val="-10"/>
          <w:kern w:val="28"/>
          <w:sz w:val="56"/>
          <w:szCs w:val="56"/>
          <w:lang w:val="es-CO"/>
        </w:rPr>
        <w:t xml:space="preserve">dimensional </w:t>
      </w:r>
    </w:p>
    <w:p w14:paraId="0DCAB4D7" w14:textId="453AC464" w:rsidR="00852883" w:rsidRPr="00176090" w:rsidRDefault="00331571" w:rsidP="00852883">
      <w:pPr>
        <w:jc w:val="center"/>
        <w:rPr>
          <w:rFonts w:ascii="Arial" w:eastAsiaTheme="majorEastAsia" w:hAnsi="Arial" w:cs="Arial"/>
          <w:color w:val="000000" w:themeColor="text1"/>
          <w:spacing w:val="-10"/>
          <w:kern w:val="28"/>
          <w:sz w:val="56"/>
          <w:szCs w:val="56"/>
          <w:lang w:val="es-CO"/>
        </w:rPr>
      </w:pPr>
      <w:r w:rsidRPr="00176090">
        <w:rPr>
          <w:rFonts w:ascii="Arial" w:eastAsiaTheme="majorEastAsia" w:hAnsi="Arial" w:cs="Arial"/>
          <w:color w:val="000000" w:themeColor="text1"/>
          <w:spacing w:val="-10"/>
          <w:kern w:val="28"/>
          <w:sz w:val="56"/>
          <w:szCs w:val="56"/>
          <w:lang w:val="es-CO"/>
        </w:rPr>
        <w:t xml:space="preserve">y diseño de </w:t>
      </w:r>
      <w:r w:rsidR="00852883" w:rsidRPr="00176090">
        <w:rPr>
          <w:rFonts w:ascii="Arial" w:eastAsiaTheme="majorEastAsia" w:hAnsi="Arial" w:cs="Arial"/>
          <w:color w:val="000000" w:themeColor="text1"/>
          <w:spacing w:val="-10"/>
          <w:kern w:val="28"/>
          <w:sz w:val="56"/>
          <w:szCs w:val="56"/>
          <w:lang w:val="es-CO"/>
        </w:rPr>
        <w:t>ETL</w:t>
      </w:r>
    </w:p>
    <w:p w14:paraId="1829AE1F" w14:textId="77777777" w:rsidR="00187B37" w:rsidRPr="00176090" w:rsidRDefault="00187B37" w:rsidP="00187B37">
      <w:pPr>
        <w:rPr>
          <w:rFonts w:ascii="Arial" w:hAnsi="Arial" w:cs="Arial"/>
          <w:color w:val="000000" w:themeColor="text1"/>
          <w:lang w:val="es-CO"/>
        </w:rPr>
      </w:pPr>
    </w:p>
    <w:p w14:paraId="3356E636" w14:textId="77777777" w:rsidR="00187B37" w:rsidRPr="00176090" w:rsidRDefault="00187B37" w:rsidP="00187B37">
      <w:pPr>
        <w:rPr>
          <w:rFonts w:ascii="Arial" w:hAnsi="Arial" w:cs="Arial"/>
          <w:color w:val="000000" w:themeColor="text1"/>
          <w:lang w:val="es-CO"/>
        </w:rPr>
      </w:pPr>
    </w:p>
    <w:p w14:paraId="1DE1C4AE" w14:textId="7169B271" w:rsidR="00187B37" w:rsidRPr="00176090" w:rsidRDefault="00187B37" w:rsidP="00176090">
      <w:pPr>
        <w:jc w:val="center"/>
        <w:rPr>
          <w:rFonts w:ascii="Arial" w:hAnsi="Arial" w:cs="Arial"/>
          <w:color w:val="000000" w:themeColor="text1"/>
          <w:lang w:val="es-CO"/>
        </w:rPr>
      </w:pPr>
    </w:p>
    <w:p w14:paraId="1AD9F521" w14:textId="77777777" w:rsidR="00187B37" w:rsidRPr="00176090" w:rsidRDefault="00187B37" w:rsidP="00187B37">
      <w:pPr>
        <w:rPr>
          <w:rFonts w:ascii="Arial" w:hAnsi="Arial" w:cs="Arial"/>
          <w:color w:val="000000" w:themeColor="text1"/>
          <w:lang w:val="es-CO"/>
        </w:rPr>
      </w:pPr>
    </w:p>
    <w:p w14:paraId="14B7B502" w14:textId="6C5095D7" w:rsidR="00F14A14" w:rsidRDefault="00F14A14" w:rsidP="00187B37">
      <w:pPr>
        <w:rPr>
          <w:rFonts w:ascii="Arial" w:hAnsi="Arial" w:cs="Arial"/>
          <w:color w:val="000000" w:themeColor="text1"/>
          <w:lang w:val="es-CO"/>
        </w:rPr>
      </w:pPr>
    </w:p>
    <w:p w14:paraId="6A914586" w14:textId="507A6681" w:rsidR="00176090" w:rsidRDefault="00176090" w:rsidP="00187B37">
      <w:pPr>
        <w:rPr>
          <w:rFonts w:ascii="Arial" w:hAnsi="Arial" w:cs="Arial"/>
          <w:color w:val="000000" w:themeColor="text1"/>
          <w:lang w:val="es-CO"/>
        </w:rPr>
      </w:pPr>
    </w:p>
    <w:p w14:paraId="02BB37FC" w14:textId="635F7F35" w:rsidR="00176090" w:rsidRDefault="00176090" w:rsidP="00187B37">
      <w:pPr>
        <w:rPr>
          <w:rFonts w:ascii="Arial" w:hAnsi="Arial" w:cs="Arial"/>
          <w:color w:val="000000" w:themeColor="text1"/>
          <w:lang w:val="es-CO"/>
        </w:rPr>
      </w:pPr>
    </w:p>
    <w:p w14:paraId="61A00B17" w14:textId="77777777" w:rsidR="00176090" w:rsidRPr="00176090" w:rsidRDefault="00176090" w:rsidP="00187B37">
      <w:pPr>
        <w:rPr>
          <w:rFonts w:ascii="Arial" w:hAnsi="Arial" w:cs="Arial"/>
          <w:color w:val="000000" w:themeColor="text1"/>
          <w:lang w:val="es-CO"/>
        </w:rPr>
      </w:pPr>
    </w:p>
    <w:p w14:paraId="1D5168D0" w14:textId="77777777" w:rsidR="00187B37" w:rsidRPr="00176090" w:rsidRDefault="00187B37" w:rsidP="00187B37">
      <w:pPr>
        <w:rPr>
          <w:rFonts w:ascii="Arial" w:hAnsi="Arial" w:cs="Arial"/>
          <w:color w:val="000000" w:themeColor="text1"/>
          <w:lang w:val="es-CO"/>
        </w:rPr>
      </w:pPr>
    </w:p>
    <w:p w14:paraId="54DDA990" w14:textId="77777777" w:rsidR="00B33B51" w:rsidRPr="00176090" w:rsidRDefault="00187B37" w:rsidP="00187B37">
      <w:pPr>
        <w:pStyle w:val="Encabezado"/>
        <w:rPr>
          <w:rFonts w:ascii="Arial" w:hAnsi="Arial" w:cs="Arial"/>
          <w:color w:val="000000" w:themeColor="text1"/>
          <w:lang w:val="es-CO"/>
        </w:rPr>
      </w:pPr>
      <w:r w:rsidRPr="00176090">
        <w:rPr>
          <w:rFonts w:ascii="Arial" w:hAnsi="Arial" w:cs="Arial"/>
          <w:b/>
          <w:bCs/>
          <w:color w:val="000000" w:themeColor="text1"/>
          <w:lang w:val="es-CO"/>
        </w:rPr>
        <w:t>Entregado por:</w:t>
      </w:r>
      <w:r w:rsidRPr="00176090">
        <w:rPr>
          <w:rFonts w:ascii="Arial" w:hAnsi="Arial" w:cs="Arial"/>
          <w:color w:val="000000" w:themeColor="text1"/>
          <w:lang w:val="es-CO"/>
        </w:rPr>
        <w:t xml:space="preserve"> </w:t>
      </w:r>
    </w:p>
    <w:p w14:paraId="65FCC7FE" w14:textId="61F3755D" w:rsidR="00331571" w:rsidRPr="00176090" w:rsidRDefault="00331571" w:rsidP="00B33B51">
      <w:pPr>
        <w:pStyle w:val="Encabezado"/>
        <w:numPr>
          <w:ilvl w:val="0"/>
          <w:numId w:val="29"/>
        </w:numPr>
        <w:rPr>
          <w:rFonts w:ascii="Arial" w:hAnsi="Arial" w:cs="Arial"/>
          <w:color w:val="000000" w:themeColor="text1"/>
          <w:lang w:val="es-CO"/>
        </w:rPr>
      </w:pPr>
      <w:proofErr w:type="spellStart"/>
      <w:r w:rsidRPr="00176090">
        <w:rPr>
          <w:rFonts w:ascii="Arial" w:hAnsi="Arial" w:cs="Arial"/>
          <w:color w:val="000000" w:themeColor="text1"/>
          <w:lang w:val="es-CO"/>
        </w:rPr>
        <w:t>Fabrizio</w:t>
      </w:r>
      <w:proofErr w:type="spellEnd"/>
      <w:r w:rsidRPr="00176090">
        <w:rPr>
          <w:rFonts w:ascii="Arial" w:hAnsi="Arial" w:cs="Arial"/>
          <w:color w:val="000000" w:themeColor="text1"/>
          <w:lang w:val="es-CO"/>
        </w:rPr>
        <w:t xml:space="preserve"> </w:t>
      </w:r>
      <w:r w:rsidR="004705A9" w:rsidRPr="00176090">
        <w:rPr>
          <w:rFonts w:ascii="Arial" w:hAnsi="Arial" w:cs="Arial"/>
          <w:color w:val="000000" w:themeColor="text1"/>
          <w:lang w:val="es-CO"/>
        </w:rPr>
        <w:t xml:space="preserve">Salvatore </w:t>
      </w:r>
      <w:r w:rsidRPr="00176090">
        <w:rPr>
          <w:rFonts w:ascii="Arial" w:hAnsi="Arial" w:cs="Arial"/>
          <w:color w:val="000000" w:themeColor="text1"/>
          <w:lang w:val="es-CO"/>
        </w:rPr>
        <w:t>Cucina</w:t>
      </w:r>
      <w:r w:rsidR="004705A9" w:rsidRPr="00176090">
        <w:rPr>
          <w:rFonts w:ascii="Arial" w:hAnsi="Arial" w:cs="Arial"/>
          <w:color w:val="000000" w:themeColor="text1"/>
          <w:lang w:val="es-CO"/>
        </w:rPr>
        <w:t xml:space="preserve"> Hoyos</w:t>
      </w:r>
    </w:p>
    <w:p w14:paraId="28993D43" w14:textId="559F93FA" w:rsidR="00187B37" w:rsidRPr="00176090" w:rsidRDefault="00187B37" w:rsidP="00B33B51">
      <w:pPr>
        <w:pStyle w:val="Encabezado"/>
        <w:numPr>
          <w:ilvl w:val="0"/>
          <w:numId w:val="29"/>
        </w:numPr>
        <w:rPr>
          <w:rFonts w:ascii="Arial" w:hAnsi="Arial" w:cs="Arial"/>
          <w:color w:val="000000" w:themeColor="text1"/>
          <w:lang w:val="es-CO"/>
        </w:rPr>
      </w:pPr>
      <w:r w:rsidRPr="00176090">
        <w:rPr>
          <w:rFonts w:ascii="Arial" w:hAnsi="Arial" w:cs="Arial"/>
          <w:color w:val="000000" w:themeColor="text1"/>
          <w:lang w:val="es-CO"/>
        </w:rPr>
        <w:t>Cindy J</w:t>
      </w:r>
      <w:r w:rsidR="000A7704" w:rsidRPr="00176090">
        <w:rPr>
          <w:rFonts w:ascii="Arial" w:hAnsi="Arial" w:cs="Arial"/>
          <w:color w:val="000000" w:themeColor="text1"/>
          <w:lang w:val="es-CO"/>
        </w:rPr>
        <w:t>ohana</w:t>
      </w:r>
      <w:r w:rsidRPr="00176090">
        <w:rPr>
          <w:rFonts w:ascii="Arial" w:hAnsi="Arial" w:cs="Arial"/>
          <w:color w:val="000000" w:themeColor="text1"/>
          <w:lang w:val="es-CO"/>
        </w:rPr>
        <w:t xml:space="preserve"> Hernández G</w:t>
      </w:r>
      <w:r w:rsidR="000A7704" w:rsidRPr="00176090">
        <w:rPr>
          <w:rFonts w:ascii="Arial" w:hAnsi="Arial" w:cs="Arial"/>
          <w:color w:val="000000" w:themeColor="text1"/>
          <w:lang w:val="es-CO"/>
        </w:rPr>
        <w:t>uzmán</w:t>
      </w:r>
    </w:p>
    <w:p w14:paraId="77670C16" w14:textId="106640BA" w:rsidR="00F14A14" w:rsidRPr="00176090" w:rsidRDefault="00F14A14" w:rsidP="00F14A14">
      <w:pPr>
        <w:pStyle w:val="Encabezado"/>
        <w:numPr>
          <w:ilvl w:val="0"/>
          <w:numId w:val="29"/>
        </w:numPr>
        <w:rPr>
          <w:rFonts w:ascii="Arial" w:hAnsi="Arial" w:cs="Arial"/>
          <w:color w:val="000000" w:themeColor="text1"/>
          <w:lang w:val="es-CO"/>
        </w:rPr>
      </w:pPr>
      <w:r w:rsidRPr="00176090">
        <w:rPr>
          <w:rFonts w:ascii="Arial" w:hAnsi="Arial" w:cs="Arial"/>
          <w:color w:val="000000" w:themeColor="text1"/>
          <w:lang w:val="es-CO"/>
        </w:rPr>
        <w:t>Oscar David Ortega Villa</w:t>
      </w:r>
    </w:p>
    <w:p w14:paraId="4C7EE00D" w14:textId="0A73FA05" w:rsidR="00331571" w:rsidRPr="00176090" w:rsidRDefault="00331571" w:rsidP="00B33B51">
      <w:pPr>
        <w:pStyle w:val="Encabezado"/>
        <w:numPr>
          <w:ilvl w:val="0"/>
          <w:numId w:val="29"/>
        </w:numPr>
        <w:rPr>
          <w:rFonts w:ascii="Arial" w:hAnsi="Arial" w:cs="Arial"/>
          <w:color w:val="000000" w:themeColor="text1"/>
          <w:lang w:val="es-CO"/>
        </w:rPr>
      </w:pPr>
      <w:r w:rsidRPr="00176090">
        <w:rPr>
          <w:rFonts w:ascii="Arial" w:hAnsi="Arial" w:cs="Arial"/>
          <w:color w:val="000000" w:themeColor="text1"/>
          <w:lang w:val="es-CO"/>
        </w:rPr>
        <w:t>J</w:t>
      </w:r>
      <w:r w:rsidR="00176090">
        <w:rPr>
          <w:rFonts w:ascii="Arial" w:hAnsi="Arial" w:cs="Arial"/>
          <w:color w:val="000000" w:themeColor="text1"/>
          <w:lang w:val="es-CO"/>
        </w:rPr>
        <w:t>o</w:t>
      </w:r>
      <w:r w:rsidRPr="00176090">
        <w:rPr>
          <w:rFonts w:ascii="Arial" w:hAnsi="Arial" w:cs="Arial"/>
          <w:color w:val="000000" w:themeColor="text1"/>
          <w:lang w:val="es-CO"/>
        </w:rPr>
        <w:t>aqu</w:t>
      </w:r>
      <w:r w:rsidR="00176090">
        <w:rPr>
          <w:rFonts w:ascii="Arial" w:hAnsi="Arial" w:cs="Arial"/>
          <w:color w:val="000000" w:themeColor="text1"/>
          <w:lang w:val="es-CO"/>
        </w:rPr>
        <w:t>í</w:t>
      </w:r>
      <w:r w:rsidRPr="00176090">
        <w:rPr>
          <w:rFonts w:ascii="Arial" w:hAnsi="Arial" w:cs="Arial"/>
          <w:color w:val="000000" w:themeColor="text1"/>
          <w:lang w:val="es-CO"/>
        </w:rPr>
        <w:t>n Rodríguez Villegas</w:t>
      </w:r>
    </w:p>
    <w:p w14:paraId="72A8297E" w14:textId="15F17F31" w:rsidR="00B33B51" w:rsidRPr="00176090" w:rsidRDefault="00331571" w:rsidP="006D1B1D">
      <w:pPr>
        <w:rPr>
          <w:rFonts w:ascii="Arial" w:hAnsi="Arial" w:cs="Arial"/>
          <w:color w:val="000000" w:themeColor="text1"/>
          <w:lang w:val="es-CO"/>
        </w:rPr>
      </w:pPr>
      <w:r w:rsidRPr="00176090">
        <w:rPr>
          <w:rFonts w:ascii="Arial" w:hAnsi="Arial" w:cs="Arial"/>
          <w:color w:val="000000" w:themeColor="text1"/>
          <w:lang w:val="es-CO"/>
        </w:rPr>
        <w:br w:type="page"/>
      </w:r>
    </w:p>
    <w:sdt>
      <w:sdtPr>
        <w:rPr>
          <w:rFonts w:ascii="Arial" w:eastAsiaTheme="minorHAnsi" w:hAnsi="Arial" w:cs="Arial"/>
          <w:b/>
          <w:bCs/>
          <w:color w:val="000000" w:themeColor="text1"/>
          <w:kern w:val="2"/>
          <w:sz w:val="24"/>
          <w:szCs w:val="24"/>
          <w14:ligatures w14:val="standardContextual"/>
        </w:rPr>
        <w:id w:val="-540437653"/>
        <w:docPartObj>
          <w:docPartGallery w:val="Table of Contents"/>
          <w:docPartUnique/>
        </w:docPartObj>
      </w:sdtPr>
      <w:sdtEndPr>
        <w:rPr>
          <w:noProof/>
        </w:rPr>
      </w:sdtEndPr>
      <w:sdtContent>
        <w:p w14:paraId="085732CB" w14:textId="74AA4546" w:rsidR="00187B37" w:rsidRPr="00176090" w:rsidRDefault="00187B37">
          <w:pPr>
            <w:pStyle w:val="TtuloTDC"/>
            <w:rPr>
              <w:rFonts w:ascii="Arial" w:hAnsi="Arial" w:cs="Arial"/>
              <w:b/>
              <w:bCs/>
              <w:color w:val="000000" w:themeColor="text1"/>
            </w:rPr>
          </w:pPr>
          <w:proofErr w:type="spellStart"/>
          <w:r w:rsidRPr="00176090">
            <w:rPr>
              <w:rFonts w:ascii="Arial" w:hAnsi="Arial" w:cs="Arial"/>
              <w:b/>
              <w:bCs/>
              <w:color w:val="000000" w:themeColor="text1"/>
            </w:rPr>
            <w:t>Tabla</w:t>
          </w:r>
          <w:proofErr w:type="spellEnd"/>
          <w:r w:rsidRPr="00176090">
            <w:rPr>
              <w:rFonts w:ascii="Arial" w:hAnsi="Arial" w:cs="Arial"/>
              <w:b/>
              <w:bCs/>
              <w:color w:val="000000" w:themeColor="text1"/>
            </w:rPr>
            <w:t xml:space="preserve"> de </w:t>
          </w:r>
          <w:proofErr w:type="spellStart"/>
          <w:r w:rsidRPr="00176090">
            <w:rPr>
              <w:rFonts w:ascii="Arial" w:hAnsi="Arial" w:cs="Arial"/>
              <w:b/>
              <w:bCs/>
              <w:color w:val="000000" w:themeColor="text1"/>
            </w:rPr>
            <w:t>Contenido</w:t>
          </w:r>
          <w:proofErr w:type="spellEnd"/>
        </w:p>
        <w:p w14:paraId="1A60D9D4" w14:textId="08007EDB" w:rsidR="004F54C9" w:rsidRPr="00176090" w:rsidRDefault="00187B37">
          <w:pPr>
            <w:pStyle w:val="TDC1"/>
            <w:tabs>
              <w:tab w:val="right" w:leader="dot" w:pos="9350"/>
            </w:tabs>
            <w:rPr>
              <w:rFonts w:ascii="Arial" w:eastAsiaTheme="minorEastAsia" w:hAnsi="Arial" w:cs="Arial"/>
              <w:noProof/>
              <w:color w:val="000000" w:themeColor="text1"/>
            </w:rPr>
          </w:pPr>
          <w:r w:rsidRPr="00176090">
            <w:rPr>
              <w:rFonts w:ascii="Arial" w:hAnsi="Arial" w:cs="Arial"/>
              <w:color w:val="000000" w:themeColor="text1"/>
            </w:rPr>
            <w:fldChar w:fldCharType="begin"/>
          </w:r>
          <w:r w:rsidRPr="00176090">
            <w:rPr>
              <w:rFonts w:ascii="Arial" w:hAnsi="Arial" w:cs="Arial"/>
              <w:color w:val="000000" w:themeColor="text1"/>
            </w:rPr>
            <w:instrText xml:space="preserve"> TOC \o "1-3" \h \z \u </w:instrText>
          </w:r>
          <w:r w:rsidRPr="00176090">
            <w:rPr>
              <w:rFonts w:ascii="Arial" w:hAnsi="Arial" w:cs="Arial"/>
              <w:color w:val="000000" w:themeColor="text1"/>
            </w:rPr>
            <w:fldChar w:fldCharType="separate"/>
          </w:r>
          <w:hyperlink w:anchor="_Toc234189474" w:history="1">
            <w:r w:rsidR="004F54C9" w:rsidRPr="00176090">
              <w:rPr>
                <w:rStyle w:val="Hipervnculo"/>
                <w:rFonts w:ascii="Arial" w:hAnsi="Arial" w:cs="Arial"/>
                <w:noProof/>
                <w:color w:val="000000" w:themeColor="text1"/>
                <w:lang w:val="es-CO"/>
              </w:rPr>
              <w:t>1. Modelo multidimensional</w:t>
            </w:r>
            <w:r w:rsidR="004F54C9" w:rsidRPr="00176090">
              <w:rPr>
                <w:rFonts w:ascii="Arial" w:hAnsi="Arial" w:cs="Arial"/>
                <w:noProof/>
                <w:webHidden/>
                <w:color w:val="000000" w:themeColor="text1"/>
              </w:rPr>
              <w:tab/>
            </w:r>
            <w:r w:rsidR="004F54C9" w:rsidRPr="00176090">
              <w:rPr>
                <w:rFonts w:ascii="Arial" w:hAnsi="Arial" w:cs="Arial"/>
                <w:noProof/>
                <w:webHidden/>
                <w:color w:val="000000" w:themeColor="text1"/>
              </w:rPr>
              <w:fldChar w:fldCharType="begin"/>
            </w:r>
            <w:r w:rsidR="004F54C9" w:rsidRPr="00176090">
              <w:rPr>
                <w:rFonts w:ascii="Arial" w:hAnsi="Arial" w:cs="Arial"/>
                <w:noProof/>
                <w:webHidden/>
                <w:color w:val="000000" w:themeColor="text1"/>
              </w:rPr>
              <w:instrText xml:space="preserve"> PAGEREF _Toc234189474 \h </w:instrText>
            </w:r>
            <w:r w:rsidR="004F54C9" w:rsidRPr="00176090">
              <w:rPr>
                <w:rFonts w:ascii="Arial" w:hAnsi="Arial" w:cs="Arial"/>
                <w:noProof/>
                <w:webHidden/>
                <w:color w:val="000000" w:themeColor="text1"/>
              </w:rPr>
            </w:r>
            <w:r w:rsidR="004F54C9" w:rsidRPr="00176090">
              <w:rPr>
                <w:rFonts w:ascii="Arial" w:hAnsi="Arial" w:cs="Arial"/>
                <w:noProof/>
                <w:webHidden/>
                <w:color w:val="000000" w:themeColor="text1"/>
              </w:rPr>
              <w:fldChar w:fldCharType="separate"/>
            </w:r>
            <w:r w:rsidR="004F54C9" w:rsidRPr="00176090">
              <w:rPr>
                <w:rFonts w:ascii="Arial" w:hAnsi="Arial" w:cs="Arial"/>
                <w:noProof/>
                <w:webHidden/>
                <w:color w:val="000000" w:themeColor="text1"/>
              </w:rPr>
              <w:t>3</w:t>
            </w:r>
            <w:r w:rsidR="004F54C9" w:rsidRPr="00176090">
              <w:rPr>
                <w:rFonts w:ascii="Arial" w:hAnsi="Arial" w:cs="Arial"/>
                <w:noProof/>
                <w:webHidden/>
                <w:color w:val="000000" w:themeColor="text1"/>
              </w:rPr>
              <w:fldChar w:fldCharType="end"/>
            </w:r>
          </w:hyperlink>
        </w:p>
        <w:p w14:paraId="10915716" w14:textId="629C1700" w:rsidR="004F54C9" w:rsidRPr="00176090" w:rsidRDefault="004F54C9">
          <w:pPr>
            <w:pStyle w:val="TDC2"/>
            <w:tabs>
              <w:tab w:val="right" w:leader="dot" w:pos="9350"/>
            </w:tabs>
            <w:rPr>
              <w:rFonts w:ascii="Arial" w:eastAsiaTheme="minorEastAsia" w:hAnsi="Arial" w:cs="Arial"/>
              <w:noProof/>
              <w:color w:val="000000" w:themeColor="text1"/>
            </w:rPr>
          </w:pPr>
          <w:hyperlink w:anchor="_Toc234189475" w:history="1">
            <w:r w:rsidRPr="00176090">
              <w:rPr>
                <w:rStyle w:val="Hipervnculo"/>
                <w:rFonts w:ascii="Arial" w:hAnsi="Arial" w:cs="Arial"/>
                <w:noProof/>
                <w:color w:val="000000" w:themeColor="text1"/>
                <w:lang w:val="es-CO"/>
              </w:rPr>
              <w:t>1.1. Descripción del modelo multidimensional</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_Toc234189475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3</w:t>
            </w:r>
            <w:r w:rsidRPr="00176090">
              <w:rPr>
                <w:rFonts w:ascii="Arial" w:hAnsi="Arial" w:cs="Arial"/>
                <w:noProof/>
                <w:webHidden/>
                <w:color w:val="000000" w:themeColor="text1"/>
              </w:rPr>
              <w:fldChar w:fldCharType="end"/>
            </w:r>
          </w:hyperlink>
        </w:p>
        <w:p w14:paraId="32C69BE5" w14:textId="2E68164C" w:rsidR="004F54C9" w:rsidRPr="00176090" w:rsidRDefault="004F54C9">
          <w:pPr>
            <w:pStyle w:val="TDC3"/>
            <w:tabs>
              <w:tab w:val="right" w:leader="dot" w:pos="9350"/>
            </w:tabs>
            <w:rPr>
              <w:rFonts w:ascii="Arial" w:eastAsiaTheme="minorEastAsia" w:hAnsi="Arial" w:cs="Arial"/>
              <w:noProof/>
              <w:color w:val="000000" w:themeColor="text1"/>
            </w:rPr>
          </w:pPr>
          <w:hyperlink w:anchor="_Toc234189476" w:history="1">
            <w:r w:rsidRPr="00176090">
              <w:rPr>
                <w:rStyle w:val="Hipervnculo"/>
                <w:rFonts w:ascii="Arial" w:hAnsi="Arial" w:cs="Arial"/>
                <w:noProof/>
                <w:color w:val="000000" w:themeColor="text1"/>
                <w:lang w:val="es-CO"/>
              </w:rPr>
              <w:t>1.1.1. Granularidad</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_Toc234189476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4</w:t>
            </w:r>
            <w:r w:rsidRPr="00176090">
              <w:rPr>
                <w:rFonts w:ascii="Arial" w:hAnsi="Arial" w:cs="Arial"/>
                <w:noProof/>
                <w:webHidden/>
                <w:color w:val="000000" w:themeColor="text1"/>
              </w:rPr>
              <w:fldChar w:fldCharType="end"/>
            </w:r>
          </w:hyperlink>
        </w:p>
        <w:p w14:paraId="08575CD0" w14:textId="3D64A2C9" w:rsidR="004F54C9" w:rsidRPr="00176090" w:rsidRDefault="004F54C9">
          <w:pPr>
            <w:pStyle w:val="TDC3"/>
            <w:tabs>
              <w:tab w:val="right" w:leader="dot" w:pos="9350"/>
            </w:tabs>
            <w:rPr>
              <w:rFonts w:ascii="Arial" w:eastAsiaTheme="minorEastAsia" w:hAnsi="Arial" w:cs="Arial"/>
              <w:noProof/>
              <w:color w:val="000000" w:themeColor="text1"/>
            </w:rPr>
          </w:pPr>
          <w:hyperlink w:anchor="_Toc234189477" w:history="1">
            <w:r w:rsidRPr="00176090">
              <w:rPr>
                <w:rStyle w:val="Hipervnculo"/>
                <w:rFonts w:ascii="Arial" w:hAnsi="Arial" w:cs="Arial"/>
                <w:noProof/>
                <w:color w:val="000000" w:themeColor="text1"/>
                <w:lang w:val="es-CO"/>
              </w:rPr>
              <w:t>1.1.2. Tabla de hechos</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_Toc234189477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4</w:t>
            </w:r>
            <w:r w:rsidRPr="00176090">
              <w:rPr>
                <w:rFonts w:ascii="Arial" w:hAnsi="Arial" w:cs="Arial"/>
                <w:noProof/>
                <w:webHidden/>
                <w:color w:val="000000" w:themeColor="text1"/>
              </w:rPr>
              <w:fldChar w:fldCharType="end"/>
            </w:r>
          </w:hyperlink>
        </w:p>
        <w:p w14:paraId="1A904905" w14:textId="39A9E2E9" w:rsidR="004F54C9" w:rsidRPr="00176090" w:rsidRDefault="004F54C9">
          <w:pPr>
            <w:pStyle w:val="TDC3"/>
            <w:tabs>
              <w:tab w:val="right" w:leader="dot" w:pos="9350"/>
            </w:tabs>
            <w:rPr>
              <w:rFonts w:ascii="Arial" w:eastAsiaTheme="minorEastAsia" w:hAnsi="Arial" w:cs="Arial"/>
              <w:noProof/>
              <w:color w:val="000000" w:themeColor="text1"/>
            </w:rPr>
          </w:pPr>
          <w:hyperlink w:anchor="_Toc234189478" w:history="1">
            <w:r w:rsidRPr="00176090">
              <w:rPr>
                <w:rStyle w:val="Hipervnculo"/>
                <w:rFonts w:ascii="Arial" w:hAnsi="Arial" w:cs="Arial"/>
                <w:noProof/>
                <w:color w:val="000000" w:themeColor="text1"/>
                <w:lang w:val="es-CO"/>
              </w:rPr>
              <w:t>1.1.3. Dimensiones</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_Toc234189478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4</w:t>
            </w:r>
            <w:r w:rsidRPr="00176090">
              <w:rPr>
                <w:rFonts w:ascii="Arial" w:hAnsi="Arial" w:cs="Arial"/>
                <w:noProof/>
                <w:webHidden/>
                <w:color w:val="000000" w:themeColor="text1"/>
              </w:rPr>
              <w:fldChar w:fldCharType="end"/>
            </w:r>
          </w:hyperlink>
        </w:p>
        <w:p w14:paraId="2C4DF3CC" w14:textId="638EA40D" w:rsidR="004F54C9" w:rsidRPr="00176090" w:rsidRDefault="004F54C9">
          <w:pPr>
            <w:pStyle w:val="TDC2"/>
            <w:tabs>
              <w:tab w:val="right" w:leader="dot" w:pos="9350"/>
            </w:tabs>
            <w:rPr>
              <w:rFonts w:ascii="Arial" w:eastAsiaTheme="minorEastAsia" w:hAnsi="Arial" w:cs="Arial"/>
              <w:noProof/>
              <w:color w:val="000000" w:themeColor="text1"/>
            </w:rPr>
          </w:pPr>
          <w:hyperlink w:anchor="_Toc234189479" w:history="1">
            <w:r w:rsidRPr="00176090">
              <w:rPr>
                <w:rStyle w:val="Hipervnculo"/>
                <w:rFonts w:ascii="Arial" w:hAnsi="Arial" w:cs="Arial"/>
                <w:noProof/>
                <w:color w:val="000000" w:themeColor="text1"/>
                <w:lang w:val="es-CO"/>
              </w:rPr>
              <w:t>1.2. Consideraciones</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_Toc234189479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5</w:t>
            </w:r>
            <w:r w:rsidRPr="00176090">
              <w:rPr>
                <w:rFonts w:ascii="Arial" w:hAnsi="Arial" w:cs="Arial"/>
                <w:noProof/>
                <w:webHidden/>
                <w:color w:val="000000" w:themeColor="text1"/>
              </w:rPr>
              <w:fldChar w:fldCharType="end"/>
            </w:r>
          </w:hyperlink>
        </w:p>
        <w:p w14:paraId="458EAEAD" w14:textId="7C69719B" w:rsidR="004F54C9" w:rsidRPr="00176090" w:rsidRDefault="004F54C9">
          <w:pPr>
            <w:pStyle w:val="TDC2"/>
            <w:tabs>
              <w:tab w:val="right" w:leader="dot" w:pos="9350"/>
            </w:tabs>
            <w:rPr>
              <w:rFonts w:ascii="Arial" w:eastAsiaTheme="minorEastAsia" w:hAnsi="Arial" w:cs="Arial"/>
              <w:noProof/>
              <w:color w:val="000000" w:themeColor="text1"/>
            </w:rPr>
          </w:pPr>
          <w:hyperlink w:anchor="_Toc234189480" w:history="1">
            <w:r w:rsidRPr="00176090">
              <w:rPr>
                <w:rStyle w:val="Hipervnculo"/>
                <w:rFonts w:ascii="Arial" w:hAnsi="Arial" w:cs="Arial"/>
                <w:noProof/>
                <w:color w:val="000000" w:themeColor="text1"/>
                <w:lang w:val="es-CO"/>
              </w:rPr>
              <w:t>1.3. Justificación de negocio</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_Toc234189480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5</w:t>
            </w:r>
            <w:r w:rsidRPr="00176090">
              <w:rPr>
                <w:rFonts w:ascii="Arial" w:hAnsi="Arial" w:cs="Arial"/>
                <w:noProof/>
                <w:webHidden/>
                <w:color w:val="000000" w:themeColor="text1"/>
              </w:rPr>
              <w:fldChar w:fldCharType="end"/>
            </w:r>
          </w:hyperlink>
        </w:p>
        <w:p w14:paraId="0DD00D53" w14:textId="2B25607B" w:rsidR="004F54C9" w:rsidRPr="00176090" w:rsidRDefault="004F54C9">
          <w:pPr>
            <w:pStyle w:val="TDC3"/>
            <w:tabs>
              <w:tab w:val="right" w:leader="dot" w:pos="9350"/>
            </w:tabs>
            <w:rPr>
              <w:rFonts w:ascii="Arial" w:eastAsiaTheme="minorEastAsia" w:hAnsi="Arial" w:cs="Arial"/>
              <w:noProof/>
              <w:color w:val="000000" w:themeColor="text1"/>
            </w:rPr>
          </w:pPr>
          <w:hyperlink w:anchor="_Toc234189481" w:history="1">
            <w:r w:rsidRPr="00176090">
              <w:rPr>
                <w:rStyle w:val="Hipervnculo"/>
                <w:rFonts w:ascii="Arial" w:hAnsi="Arial" w:cs="Arial"/>
                <w:noProof/>
                <w:color w:val="000000" w:themeColor="text1"/>
                <w:lang w:val="es-CO"/>
              </w:rPr>
              <w:t>1.3.1. Tabla ejecutiva de análisis</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_Toc234189481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6</w:t>
            </w:r>
            <w:r w:rsidRPr="00176090">
              <w:rPr>
                <w:rFonts w:ascii="Arial" w:hAnsi="Arial" w:cs="Arial"/>
                <w:noProof/>
                <w:webHidden/>
                <w:color w:val="000000" w:themeColor="text1"/>
              </w:rPr>
              <w:fldChar w:fldCharType="end"/>
            </w:r>
          </w:hyperlink>
        </w:p>
        <w:p w14:paraId="019BE0E7" w14:textId="2FB48D64" w:rsidR="004F54C9" w:rsidRPr="00176090" w:rsidRDefault="004F54C9">
          <w:pPr>
            <w:pStyle w:val="TDC1"/>
            <w:tabs>
              <w:tab w:val="right" w:leader="dot" w:pos="9350"/>
            </w:tabs>
            <w:rPr>
              <w:rFonts w:ascii="Arial" w:eastAsiaTheme="minorEastAsia" w:hAnsi="Arial" w:cs="Arial"/>
              <w:noProof/>
              <w:color w:val="000000" w:themeColor="text1"/>
            </w:rPr>
          </w:pPr>
          <w:hyperlink w:anchor="_Toc234189482" w:history="1">
            <w:r w:rsidRPr="00176090">
              <w:rPr>
                <w:rStyle w:val="Hipervnculo"/>
                <w:rFonts w:ascii="Arial" w:hAnsi="Arial" w:cs="Arial"/>
                <w:noProof/>
                <w:color w:val="000000" w:themeColor="text1"/>
                <w:lang w:val="es-CO"/>
              </w:rPr>
              <w:t>2. Diseño de proceso ETL</w:t>
            </w:r>
            <w:r w:rsidRPr="00176090">
              <w:rPr>
                <w:rFonts w:ascii="Arial" w:hAnsi="Arial" w:cs="Arial"/>
                <w:noProof/>
                <w:webHidden/>
                <w:color w:val="000000" w:themeColor="text1"/>
              </w:rPr>
              <w:tab/>
            </w:r>
            <w:r w:rsidRPr="00176090">
              <w:rPr>
                <w:rFonts w:ascii="Arial" w:hAnsi="Arial" w:cs="Arial"/>
                <w:noProof/>
                <w:webHidden/>
                <w:color w:val="000000" w:themeColor="text1"/>
              </w:rPr>
              <w:fldChar w:fldCharType="begin"/>
            </w:r>
            <w:r w:rsidRPr="00176090">
              <w:rPr>
                <w:rFonts w:ascii="Arial" w:hAnsi="Arial" w:cs="Arial"/>
                <w:noProof/>
                <w:webHidden/>
                <w:color w:val="000000" w:themeColor="text1"/>
              </w:rPr>
              <w:instrText xml:space="preserve"> PAGEREF _Toc234189482 \h </w:instrText>
            </w:r>
            <w:r w:rsidRPr="00176090">
              <w:rPr>
                <w:rFonts w:ascii="Arial" w:hAnsi="Arial" w:cs="Arial"/>
                <w:noProof/>
                <w:webHidden/>
                <w:color w:val="000000" w:themeColor="text1"/>
              </w:rPr>
            </w:r>
            <w:r w:rsidRPr="00176090">
              <w:rPr>
                <w:rFonts w:ascii="Arial" w:hAnsi="Arial" w:cs="Arial"/>
                <w:noProof/>
                <w:webHidden/>
                <w:color w:val="000000" w:themeColor="text1"/>
              </w:rPr>
              <w:fldChar w:fldCharType="separate"/>
            </w:r>
            <w:r w:rsidRPr="00176090">
              <w:rPr>
                <w:rFonts w:ascii="Arial" w:hAnsi="Arial" w:cs="Arial"/>
                <w:noProof/>
                <w:webHidden/>
                <w:color w:val="000000" w:themeColor="text1"/>
              </w:rPr>
              <w:t>7</w:t>
            </w:r>
            <w:r w:rsidRPr="00176090">
              <w:rPr>
                <w:rFonts w:ascii="Arial" w:hAnsi="Arial" w:cs="Arial"/>
                <w:noProof/>
                <w:webHidden/>
                <w:color w:val="000000" w:themeColor="text1"/>
              </w:rPr>
              <w:fldChar w:fldCharType="end"/>
            </w:r>
          </w:hyperlink>
        </w:p>
        <w:p w14:paraId="14445969" w14:textId="540FB6CA" w:rsidR="00187B37" w:rsidRPr="00176090" w:rsidRDefault="00187B37">
          <w:pPr>
            <w:rPr>
              <w:rFonts w:ascii="Arial" w:hAnsi="Arial" w:cs="Arial"/>
              <w:b/>
              <w:bCs/>
              <w:noProof/>
              <w:color w:val="000000" w:themeColor="text1"/>
            </w:rPr>
          </w:pPr>
          <w:r w:rsidRPr="00176090">
            <w:rPr>
              <w:rFonts w:ascii="Arial" w:hAnsi="Arial" w:cs="Arial"/>
              <w:b/>
              <w:bCs/>
              <w:noProof/>
              <w:color w:val="000000" w:themeColor="text1"/>
            </w:rPr>
            <w:fldChar w:fldCharType="end"/>
          </w:r>
        </w:p>
      </w:sdtContent>
    </w:sdt>
    <w:p w14:paraId="6EB88077" w14:textId="77777777" w:rsidR="00187B37" w:rsidRPr="00176090" w:rsidRDefault="00187B37" w:rsidP="00187B37">
      <w:pPr>
        <w:rPr>
          <w:rFonts w:ascii="Arial" w:hAnsi="Arial" w:cs="Arial"/>
          <w:color w:val="000000" w:themeColor="text1"/>
        </w:rPr>
      </w:pPr>
    </w:p>
    <w:p w14:paraId="2EAA30BB" w14:textId="77777777" w:rsidR="00187B37" w:rsidRPr="00176090" w:rsidRDefault="00187B37" w:rsidP="00187B37">
      <w:pPr>
        <w:rPr>
          <w:rFonts w:ascii="Arial" w:hAnsi="Arial" w:cs="Arial"/>
          <w:color w:val="000000" w:themeColor="text1"/>
        </w:rPr>
      </w:pPr>
    </w:p>
    <w:p w14:paraId="1FF9F576" w14:textId="77777777" w:rsidR="00187B37" w:rsidRPr="00176090" w:rsidRDefault="00187B37" w:rsidP="00187B37">
      <w:pPr>
        <w:rPr>
          <w:rFonts w:ascii="Arial" w:hAnsi="Arial" w:cs="Arial"/>
          <w:color w:val="000000" w:themeColor="text1"/>
        </w:rPr>
      </w:pPr>
    </w:p>
    <w:p w14:paraId="6B4A30AD" w14:textId="77777777" w:rsidR="00187B37" w:rsidRPr="00176090" w:rsidRDefault="00187B37" w:rsidP="00187B37">
      <w:pPr>
        <w:rPr>
          <w:rFonts w:ascii="Arial" w:hAnsi="Arial" w:cs="Arial"/>
          <w:b/>
          <w:bCs/>
          <w:noProof/>
          <w:color w:val="000000" w:themeColor="text1"/>
        </w:rPr>
      </w:pPr>
    </w:p>
    <w:p w14:paraId="1CDAF479" w14:textId="77777777" w:rsidR="00B363D9" w:rsidRPr="00176090" w:rsidRDefault="00B363D9" w:rsidP="00187B37">
      <w:pPr>
        <w:tabs>
          <w:tab w:val="left" w:pos="1965"/>
        </w:tabs>
        <w:rPr>
          <w:rFonts w:ascii="Arial" w:hAnsi="Arial" w:cs="Arial"/>
          <w:color w:val="000000" w:themeColor="text1"/>
        </w:rPr>
      </w:pPr>
    </w:p>
    <w:p w14:paraId="671ECEE2" w14:textId="77777777" w:rsidR="006D1B1D" w:rsidRPr="00176090" w:rsidRDefault="006D1B1D" w:rsidP="00187B37">
      <w:pPr>
        <w:tabs>
          <w:tab w:val="left" w:pos="1965"/>
        </w:tabs>
        <w:rPr>
          <w:rFonts w:ascii="Arial" w:hAnsi="Arial" w:cs="Arial"/>
          <w:color w:val="000000" w:themeColor="text1"/>
        </w:rPr>
      </w:pPr>
    </w:p>
    <w:p w14:paraId="528A0F5E" w14:textId="77777777" w:rsidR="00650F67" w:rsidRPr="00176090" w:rsidRDefault="00650F67" w:rsidP="00187B37">
      <w:pPr>
        <w:tabs>
          <w:tab w:val="left" w:pos="1965"/>
        </w:tabs>
        <w:rPr>
          <w:rFonts w:ascii="Arial" w:hAnsi="Arial" w:cs="Arial"/>
          <w:color w:val="000000" w:themeColor="text1"/>
        </w:rPr>
      </w:pPr>
    </w:p>
    <w:p w14:paraId="1058DBFF" w14:textId="77777777" w:rsidR="00650F67" w:rsidRPr="00176090" w:rsidRDefault="00650F67" w:rsidP="00187B37">
      <w:pPr>
        <w:tabs>
          <w:tab w:val="left" w:pos="1965"/>
        </w:tabs>
        <w:rPr>
          <w:rFonts w:ascii="Arial" w:hAnsi="Arial" w:cs="Arial"/>
          <w:color w:val="000000" w:themeColor="text1"/>
        </w:rPr>
      </w:pPr>
    </w:p>
    <w:p w14:paraId="5FA27780" w14:textId="77777777" w:rsidR="00650F67" w:rsidRPr="00176090" w:rsidRDefault="00650F67" w:rsidP="00187B37">
      <w:pPr>
        <w:tabs>
          <w:tab w:val="left" w:pos="1965"/>
        </w:tabs>
        <w:rPr>
          <w:rFonts w:ascii="Arial" w:hAnsi="Arial" w:cs="Arial"/>
          <w:color w:val="000000" w:themeColor="text1"/>
        </w:rPr>
      </w:pPr>
    </w:p>
    <w:p w14:paraId="0D171B93" w14:textId="77777777" w:rsidR="00650F67" w:rsidRPr="00176090" w:rsidRDefault="00650F67" w:rsidP="00187B37">
      <w:pPr>
        <w:tabs>
          <w:tab w:val="left" w:pos="1965"/>
        </w:tabs>
        <w:rPr>
          <w:rFonts w:ascii="Arial" w:hAnsi="Arial" w:cs="Arial"/>
          <w:color w:val="000000" w:themeColor="text1"/>
        </w:rPr>
      </w:pPr>
    </w:p>
    <w:p w14:paraId="1CA5E9F1" w14:textId="77777777" w:rsidR="00650F67" w:rsidRPr="00176090" w:rsidRDefault="00650F67" w:rsidP="00187B37">
      <w:pPr>
        <w:tabs>
          <w:tab w:val="left" w:pos="1965"/>
        </w:tabs>
        <w:rPr>
          <w:rFonts w:ascii="Arial" w:hAnsi="Arial" w:cs="Arial"/>
          <w:color w:val="000000" w:themeColor="text1"/>
        </w:rPr>
      </w:pPr>
    </w:p>
    <w:p w14:paraId="11180E2E" w14:textId="77777777" w:rsidR="00650F67" w:rsidRPr="00176090" w:rsidRDefault="00650F67" w:rsidP="00187B37">
      <w:pPr>
        <w:tabs>
          <w:tab w:val="left" w:pos="1965"/>
        </w:tabs>
        <w:rPr>
          <w:rFonts w:ascii="Arial" w:hAnsi="Arial" w:cs="Arial"/>
          <w:color w:val="000000" w:themeColor="text1"/>
        </w:rPr>
      </w:pPr>
    </w:p>
    <w:p w14:paraId="788589EB" w14:textId="77777777" w:rsidR="00650F67" w:rsidRPr="00176090" w:rsidRDefault="00650F67" w:rsidP="00187B37">
      <w:pPr>
        <w:tabs>
          <w:tab w:val="left" w:pos="1965"/>
        </w:tabs>
        <w:rPr>
          <w:rFonts w:ascii="Arial" w:hAnsi="Arial" w:cs="Arial"/>
          <w:color w:val="000000" w:themeColor="text1"/>
        </w:rPr>
      </w:pPr>
    </w:p>
    <w:p w14:paraId="55144021" w14:textId="77777777" w:rsidR="006D1B1D" w:rsidRPr="00176090" w:rsidRDefault="006D1B1D" w:rsidP="00187B37">
      <w:pPr>
        <w:tabs>
          <w:tab w:val="left" w:pos="1965"/>
        </w:tabs>
        <w:rPr>
          <w:rFonts w:ascii="Arial" w:hAnsi="Arial" w:cs="Arial"/>
          <w:color w:val="000000" w:themeColor="text1"/>
        </w:rPr>
      </w:pPr>
    </w:p>
    <w:p w14:paraId="629D8D43" w14:textId="77777777" w:rsidR="00B363D9" w:rsidRPr="00176090" w:rsidRDefault="00B363D9" w:rsidP="00187B37">
      <w:pPr>
        <w:tabs>
          <w:tab w:val="left" w:pos="1965"/>
        </w:tabs>
        <w:rPr>
          <w:rFonts w:ascii="Arial" w:hAnsi="Arial" w:cs="Arial"/>
          <w:color w:val="000000" w:themeColor="text1"/>
        </w:rPr>
      </w:pPr>
    </w:p>
    <w:p w14:paraId="4D19FC14" w14:textId="77777777" w:rsidR="00B363D9" w:rsidRPr="00176090" w:rsidRDefault="00B363D9" w:rsidP="00187B37">
      <w:pPr>
        <w:tabs>
          <w:tab w:val="left" w:pos="1965"/>
        </w:tabs>
        <w:rPr>
          <w:rFonts w:ascii="Arial" w:hAnsi="Arial" w:cs="Arial"/>
          <w:color w:val="000000" w:themeColor="text1"/>
        </w:rPr>
      </w:pPr>
    </w:p>
    <w:p w14:paraId="2641E0F0" w14:textId="2F3C9BDA" w:rsidR="006D1B1D" w:rsidRPr="00176090" w:rsidRDefault="00497F5D" w:rsidP="00497F5D">
      <w:pPr>
        <w:pStyle w:val="Ttulo1"/>
        <w:rPr>
          <w:rFonts w:ascii="Arial" w:hAnsi="Arial" w:cs="Arial"/>
          <w:color w:val="000000" w:themeColor="text1"/>
          <w:lang w:val="es-CO"/>
        </w:rPr>
      </w:pPr>
      <w:bookmarkStart w:id="0" w:name="_Toc234189474"/>
      <w:r w:rsidRPr="00176090">
        <w:rPr>
          <w:rFonts w:ascii="Arial" w:hAnsi="Arial" w:cs="Arial"/>
          <w:color w:val="000000" w:themeColor="text1"/>
          <w:lang w:val="es-CO"/>
        </w:rPr>
        <w:lastRenderedPageBreak/>
        <w:t xml:space="preserve">1. </w:t>
      </w:r>
      <w:r w:rsidR="00490787" w:rsidRPr="00176090">
        <w:rPr>
          <w:rFonts w:ascii="Arial" w:hAnsi="Arial" w:cs="Arial"/>
          <w:color w:val="000000" w:themeColor="text1"/>
          <w:lang w:val="es-CO"/>
        </w:rPr>
        <w:t>Modelo multidimensional</w:t>
      </w:r>
      <w:bookmarkEnd w:id="0"/>
    </w:p>
    <w:p w14:paraId="3AE0B4FC" w14:textId="37C0C725" w:rsidR="006D3E27" w:rsidRPr="00176090" w:rsidRDefault="00216DAB" w:rsidP="006D3E27">
      <w:pPr>
        <w:rPr>
          <w:rFonts w:ascii="Arial" w:hAnsi="Arial" w:cs="Arial"/>
          <w:color w:val="000000" w:themeColor="text1"/>
        </w:rPr>
      </w:pPr>
      <w:r w:rsidRPr="00176090">
        <w:rPr>
          <w:rFonts w:ascii="Arial" w:hAnsi="Arial" w:cs="Arial"/>
          <w:noProof/>
          <w:color w:val="000000" w:themeColor="text1"/>
        </w:rPr>
        <w:drawing>
          <wp:inline distT="0" distB="0" distL="0" distR="0" wp14:anchorId="2032028A" wp14:editId="0CEF809C">
            <wp:extent cx="5943600" cy="5687695"/>
            <wp:effectExtent l="0" t="0" r="0" b="8255"/>
            <wp:docPr id="1999627888" name="Imagen 3" descr="The diagram illustrates a complex relational structure with various attributes like 'Fecha', 'ID_Fecha_DWH', 'Trimestre', 'Dia', 'Mes', 'Anio', and 'ID_CondicionPago_DWH', among others, which likely represent a database schema for a payment condition management system.&#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7888" name="Imagen 3" descr="The diagram illustrates a complex relational structure with various attributes like 'Fecha', 'ID_Fecha_DWH', 'Trimestre', 'Dia', 'Mes', 'Anio', and 'ID_CondicionPago_DWH', among others, which likely represent a database schema for a payment condition management system.&#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687695"/>
                    </a:xfrm>
                    <a:prstGeom prst="rect">
                      <a:avLst/>
                    </a:prstGeom>
                    <a:noFill/>
                    <a:ln>
                      <a:noFill/>
                    </a:ln>
                  </pic:spPr>
                </pic:pic>
              </a:graphicData>
            </a:graphic>
          </wp:inline>
        </w:drawing>
      </w:r>
    </w:p>
    <w:p w14:paraId="466C0663" w14:textId="77777777" w:rsidR="00650F67" w:rsidRPr="00176090" w:rsidRDefault="00650F67" w:rsidP="00650F67">
      <w:pPr>
        <w:pStyle w:val="Ttulo2"/>
        <w:rPr>
          <w:rFonts w:ascii="Arial" w:hAnsi="Arial" w:cs="Arial"/>
          <w:color w:val="000000" w:themeColor="text1"/>
          <w:lang w:val="es-CO"/>
        </w:rPr>
      </w:pPr>
      <w:bookmarkStart w:id="1" w:name="_Toc233141479"/>
      <w:bookmarkStart w:id="2" w:name="_Toc234189475"/>
      <w:r w:rsidRPr="00176090">
        <w:rPr>
          <w:rFonts w:ascii="Arial" w:hAnsi="Arial" w:cs="Arial"/>
          <w:color w:val="000000" w:themeColor="text1"/>
          <w:lang w:val="es-CO"/>
        </w:rPr>
        <w:t>1.1. Descripción del modelo multidimensional</w:t>
      </w:r>
      <w:bookmarkEnd w:id="1"/>
      <w:bookmarkEnd w:id="2"/>
    </w:p>
    <w:p w14:paraId="0AF1F122" w14:textId="18287B54" w:rsidR="001675A2" w:rsidRPr="00176090" w:rsidRDefault="001675A2" w:rsidP="001675A2">
      <w:pPr>
        <w:jc w:val="both"/>
        <w:rPr>
          <w:rFonts w:ascii="Arial" w:hAnsi="Arial" w:cs="Arial"/>
          <w:color w:val="000000" w:themeColor="text1"/>
          <w:sz w:val="22"/>
          <w:szCs w:val="22"/>
          <w:lang w:val="es-CO"/>
        </w:rPr>
      </w:pPr>
      <w:bookmarkStart w:id="3" w:name="_Toc233141480"/>
      <w:r w:rsidRPr="00176090">
        <w:rPr>
          <w:rFonts w:ascii="Arial" w:hAnsi="Arial" w:cs="Arial"/>
          <w:color w:val="000000" w:themeColor="text1"/>
          <w:sz w:val="22"/>
          <w:szCs w:val="22"/>
          <w:lang w:val="es-CO"/>
        </w:rPr>
        <w:t xml:space="preserve">El modelo multidimensional propuesto para </w:t>
      </w:r>
      <w:proofErr w:type="spellStart"/>
      <w:r w:rsidRPr="00176090">
        <w:rPr>
          <w:rFonts w:ascii="Arial" w:hAnsi="Arial" w:cs="Arial"/>
          <w:color w:val="000000" w:themeColor="text1"/>
          <w:sz w:val="22"/>
          <w:szCs w:val="22"/>
          <w:lang w:val="es-CO"/>
        </w:rPr>
        <w:t>RaSA</w:t>
      </w:r>
      <w:proofErr w:type="spellEnd"/>
      <w:r w:rsidRPr="00176090">
        <w:rPr>
          <w:rFonts w:ascii="Arial" w:hAnsi="Arial" w:cs="Arial"/>
          <w:color w:val="000000" w:themeColor="text1"/>
          <w:sz w:val="22"/>
          <w:szCs w:val="22"/>
          <w:lang w:val="es-CO"/>
        </w:rPr>
        <w:t xml:space="preserve"> se diseña a partir del proceso de negocio </w:t>
      </w:r>
      <w:proofErr w:type="spellStart"/>
      <w:r w:rsidRPr="00176090">
        <w:rPr>
          <w:rFonts w:ascii="Arial" w:hAnsi="Arial" w:cs="Arial"/>
          <w:i/>
          <w:iCs/>
          <w:color w:val="000000" w:themeColor="text1"/>
          <w:sz w:val="22"/>
          <w:szCs w:val="22"/>
          <w:lang w:val="es-CO"/>
        </w:rPr>
        <w:t>OfertaPlanes</w:t>
      </w:r>
      <w:proofErr w:type="spellEnd"/>
      <w:r w:rsidRPr="00176090">
        <w:rPr>
          <w:rFonts w:ascii="Arial" w:hAnsi="Arial" w:cs="Arial"/>
          <w:color w:val="000000" w:themeColor="text1"/>
          <w:sz w:val="22"/>
          <w:szCs w:val="22"/>
          <w:lang w:val="es-CO"/>
        </w:rPr>
        <w:t>, el cual ocurre de forma anual y representa la oferta de planes de salud realizada por los proveedores en diferentes áreas de servicio. El objetivo del modelo es integrar la información proveniente de las fuentes compartidas por la organización para facilitar el análisis de comportamiento desleal de proveedores, cobertura de planes, concentración de planes y evolución de costos y beneficios a través del tiempo.</w:t>
      </w:r>
    </w:p>
    <w:p w14:paraId="0B7BD9AE" w14:textId="046D9D82" w:rsidR="0076005F" w:rsidRPr="00176090" w:rsidRDefault="001675A2" w:rsidP="0076005F">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Se propone un modelo tipo estrella compuesto por una tabla de hechos central denominada </w:t>
      </w:r>
      <w:proofErr w:type="spellStart"/>
      <w:r w:rsidRPr="00176090">
        <w:rPr>
          <w:rFonts w:ascii="Arial" w:hAnsi="Arial" w:cs="Arial"/>
          <w:b/>
          <w:bCs/>
          <w:color w:val="000000" w:themeColor="text1"/>
          <w:sz w:val="22"/>
          <w:szCs w:val="22"/>
          <w:lang w:val="es-CO"/>
        </w:rPr>
        <w:t>Hecho_OfertaPlanBeneficio</w:t>
      </w:r>
      <w:proofErr w:type="spellEnd"/>
      <w:r w:rsidRPr="00176090">
        <w:rPr>
          <w:rFonts w:ascii="Arial" w:hAnsi="Arial" w:cs="Arial"/>
          <w:color w:val="000000" w:themeColor="text1"/>
          <w:sz w:val="22"/>
          <w:szCs w:val="22"/>
          <w:lang w:val="es-CO"/>
        </w:rPr>
        <w:t xml:space="preserve"> y un conjunto de dimensiones que permiten analizar la información </w:t>
      </w:r>
      <w:r w:rsidRPr="00176090">
        <w:rPr>
          <w:rFonts w:ascii="Arial" w:hAnsi="Arial" w:cs="Arial"/>
          <w:color w:val="000000" w:themeColor="text1"/>
          <w:sz w:val="22"/>
          <w:szCs w:val="22"/>
          <w:lang w:val="es-CO"/>
        </w:rPr>
        <w:lastRenderedPageBreak/>
        <w:t>desde diferentes perspectivas: fecha, plan, proveedor, área de servicio, tipo de beneficio y condición de pago. La tabla de hechos conserva el mayor nivel de detalle disponible en las fuentes, lo que permite responder los análisis requeridos y habilitar nuevos análisis futuros relacionados con la oferta de planes.</w:t>
      </w:r>
    </w:p>
    <w:p w14:paraId="16C62A40" w14:textId="77777777" w:rsidR="00650F67" w:rsidRPr="00176090" w:rsidRDefault="00650F67" w:rsidP="00650F67">
      <w:pPr>
        <w:pStyle w:val="Ttulo3"/>
        <w:rPr>
          <w:rFonts w:ascii="Arial" w:hAnsi="Arial" w:cs="Arial"/>
          <w:color w:val="000000" w:themeColor="text1"/>
          <w:lang w:val="es-CO"/>
        </w:rPr>
      </w:pPr>
      <w:bookmarkStart w:id="4" w:name="_Toc234189476"/>
      <w:r w:rsidRPr="00176090">
        <w:rPr>
          <w:rFonts w:ascii="Arial" w:hAnsi="Arial" w:cs="Arial"/>
          <w:color w:val="000000" w:themeColor="text1"/>
          <w:lang w:val="es-CO"/>
        </w:rPr>
        <w:t>1.1.1. Granularidad</w:t>
      </w:r>
      <w:bookmarkEnd w:id="3"/>
      <w:bookmarkEnd w:id="4"/>
    </w:p>
    <w:p w14:paraId="6A4A10AB" w14:textId="55C656DF" w:rsidR="001675A2" w:rsidRPr="00176090" w:rsidRDefault="001675A2" w:rsidP="00650F67">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La granularidad de la tabla de hechos corresponde a </w:t>
      </w:r>
      <w:r w:rsidR="00FB0282">
        <w:rPr>
          <w:rFonts w:ascii="Arial" w:hAnsi="Arial" w:cs="Arial"/>
          <w:color w:val="000000" w:themeColor="text1"/>
          <w:sz w:val="22"/>
          <w:szCs w:val="22"/>
          <w:lang w:val="es-CO"/>
        </w:rPr>
        <w:t xml:space="preserve">el valor del copago, </w:t>
      </w:r>
      <w:proofErr w:type="spellStart"/>
      <w:r w:rsidR="00FB0282">
        <w:rPr>
          <w:rFonts w:ascii="Arial" w:hAnsi="Arial" w:cs="Arial"/>
          <w:color w:val="000000" w:themeColor="text1"/>
          <w:sz w:val="22"/>
          <w:szCs w:val="22"/>
          <w:lang w:val="es-CO"/>
        </w:rPr>
        <w:t>coseguro</w:t>
      </w:r>
      <w:proofErr w:type="spellEnd"/>
      <w:r w:rsidR="008F4C6D">
        <w:rPr>
          <w:rFonts w:ascii="Arial" w:hAnsi="Arial" w:cs="Arial"/>
          <w:color w:val="000000" w:themeColor="text1"/>
          <w:sz w:val="22"/>
          <w:szCs w:val="22"/>
          <w:lang w:val="es-CO"/>
        </w:rPr>
        <w:t xml:space="preserve"> y cantidad limite ofrecido por </w:t>
      </w:r>
      <w:r w:rsidR="008F4C6D" w:rsidRPr="00176090">
        <w:rPr>
          <w:rFonts w:ascii="Arial" w:hAnsi="Arial" w:cs="Arial"/>
          <w:color w:val="000000" w:themeColor="text1"/>
          <w:sz w:val="22"/>
          <w:szCs w:val="22"/>
          <w:lang w:val="es-CO"/>
        </w:rPr>
        <w:t xml:space="preserve">un tipo de beneficio dentro de un plan, por un proveedor, en un área de servicio y en una fecha determinada. Esta granularidad permite analizar de forma detallada los valores de copago, </w:t>
      </w:r>
      <w:proofErr w:type="spellStart"/>
      <w:r w:rsidR="008F4C6D" w:rsidRPr="00176090">
        <w:rPr>
          <w:rFonts w:ascii="Arial" w:hAnsi="Arial" w:cs="Arial"/>
          <w:color w:val="000000" w:themeColor="text1"/>
          <w:sz w:val="22"/>
          <w:szCs w:val="22"/>
          <w:lang w:val="es-CO"/>
        </w:rPr>
        <w:t>coseguro</w:t>
      </w:r>
      <w:proofErr w:type="spellEnd"/>
      <w:r w:rsidR="008F4C6D" w:rsidRPr="00176090">
        <w:rPr>
          <w:rFonts w:ascii="Arial" w:hAnsi="Arial" w:cs="Arial"/>
          <w:color w:val="000000" w:themeColor="text1"/>
          <w:sz w:val="22"/>
          <w:szCs w:val="22"/>
          <w:lang w:val="es-CO"/>
        </w:rPr>
        <w:t xml:space="preserve"> y cantidad límite asociados a cada beneficio ofrecido en un plan, comparar proveedores que ofrecen planes similares, identificar diferencias en costos y estudiar la cobertura de planes por área geográfica. Para evitar duplicidad en los análisis, se debe tener en cuenta que un mismo plan puede aparecer varias veces en la tabla de hechos; por ello, los cálculos deben realizarse mediante conteos distintos de planes, proveedores o áreas de servicio.</w:t>
      </w:r>
    </w:p>
    <w:p w14:paraId="47A2788D" w14:textId="77777777" w:rsidR="00650F67" w:rsidRPr="00176090" w:rsidRDefault="00650F67" w:rsidP="00650F67">
      <w:pPr>
        <w:pStyle w:val="Ttulo3"/>
        <w:rPr>
          <w:rFonts w:ascii="Arial" w:hAnsi="Arial" w:cs="Arial"/>
          <w:color w:val="000000" w:themeColor="text1"/>
          <w:lang w:val="es-CO"/>
        </w:rPr>
      </w:pPr>
      <w:bookmarkStart w:id="5" w:name="_Toc233141481"/>
      <w:bookmarkStart w:id="6" w:name="_Toc234189477"/>
      <w:r w:rsidRPr="00176090">
        <w:rPr>
          <w:rFonts w:ascii="Arial" w:hAnsi="Arial" w:cs="Arial"/>
          <w:color w:val="000000" w:themeColor="text1"/>
          <w:lang w:val="es-CO"/>
        </w:rPr>
        <w:t>1.1.2. Tabla de hechos</w:t>
      </w:r>
      <w:bookmarkEnd w:id="5"/>
      <w:bookmarkEnd w:id="6"/>
    </w:p>
    <w:p w14:paraId="7718CD53" w14:textId="77777777" w:rsidR="008B3028" w:rsidRPr="00176090" w:rsidRDefault="008B3028" w:rsidP="008B3028">
      <w:pPr>
        <w:jc w:val="both"/>
        <w:rPr>
          <w:rFonts w:ascii="Arial" w:hAnsi="Arial" w:cs="Arial"/>
          <w:color w:val="000000" w:themeColor="text1"/>
          <w:sz w:val="22"/>
          <w:szCs w:val="22"/>
          <w:lang w:val="es-CO"/>
        </w:rPr>
      </w:pPr>
      <w:bookmarkStart w:id="7" w:name="_Toc233141482"/>
      <w:r w:rsidRPr="00176090">
        <w:rPr>
          <w:rFonts w:ascii="Arial" w:hAnsi="Arial" w:cs="Arial"/>
          <w:color w:val="000000" w:themeColor="text1"/>
          <w:sz w:val="22"/>
          <w:szCs w:val="22"/>
          <w:lang w:val="es-CO"/>
        </w:rPr>
        <w:t xml:space="preserve">La tabla de hechos propuesta es </w:t>
      </w:r>
      <w:proofErr w:type="spellStart"/>
      <w:r w:rsidRPr="00176090">
        <w:rPr>
          <w:rFonts w:ascii="Arial" w:hAnsi="Arial" w:cs="Arial"/>
          <w:b/>
          <w:bCs/>
          <w:color w:val="000000" w:themeColor="text1"/>
          <w:sz w:val="22"/>
          <w:szCs w:val="22"/>
          <w:lang w:val="es-CO"/>
        </w:rPr>
        <w:t>Hecho_OfertaPlanBeneficio</w:t>
      </w:r>
      <w:proofErr w:type="spellEnd"/>
      <w:r w:rsidRPr="00176090">
        <w:rPr>
          <w:rFonts w:ascii="Arial" w:hAnsi="Arial" w:cs="Arial"/>
          <w:color w:val="000000" w:themeColor="text1"/>
          <w:sz w:val="22"/>
          <w:szCs w:val="22"/>
          <w:lang w:val="es-CO"/>
        </w:rPr>
        <w:t>, que almacena los eventos asociados a la oferta anual de planes y beneficios. Se conecta con cada dimensión mediante relaciones de uno a muchos, lo que permite que un mismo proveedor, plan, área de servicio, tipo de beneficio o fecha esté asociado a múltiples registros de oferta.</w:t>
      </w:r>
    </w:p>
    <w:p w14:paraId="506F2AFF" w14:textId="2462A320" w:rsidR="00650F67" w:rsidRPr="00176090" w:rsidRDefault="00650F67" w:rsidP="00650F67">
      <w:pPr>
        <w:pStyle w:val="Ttulo3"/>
        <w:rPr>
          <w:rFonts w:ascii="Arial" w:hAnsi="Arial" w:cs="Arial"/>
          <w:color w:val="000000" w:themeColor="text1"/>
          <w:lang w:val="es-CO"/>
        </w:rPr>
      </w:pPr>
      <w:bookmarkStart w:id="8" w:name="_Toc234189478"/>
      <w:r w:rsidRPr="00176090">
        <w:rPr>
          <w:rFonts w:ascii="Arial" w:hAnsi="Arial" w:cs="Arial"/>
          <w:color w:val="000000" w:themeColor="text1"/>
          <w:lang w:val="es-CO"/>
        </w:rPr>
        <w:t>1.1.3. Dimensiones</w:t>
      </w:r>
      <w:bookmarkEnd w:id="7"/>
      <w:bookmarkEnd w:id="8"/>
    </w:p>
    <w:p w14:paraId="71614214" w14:textId="4C9D243A" w:rsidR="00DA671E" w:rsidRPr="00176090" w:rsidRDefault="00DA671E" w:rsidP="00DA671E">
      <w:pPr>
        <w:jc w:val="both"/>
        <w:rPr>
          <w:rFonts w:ascii="Arial" w:hAnsi="Arial" w:cs="Arial"/>
          <w:color w:val="000000" w:themeColor="text1"/>
          <w:sz w:val="22"/>
          <w:szCs w:val="22"/>
          <w:lang w:val="es-CO"/>
        </w:rPr>
      </w:pPr>
      <w:bookmarkStart w:id="9" w:name="_Toc233141483"/>
      <w:r w:rsidRPr="00176090">
        <w:rPr>
          <w:rFonts w:ascii="Arial" w:hAnsi="Arial" w:cs="Arial"/>
          <w:b/>
          <w:bCs/>
          <w:color w:val="000000" w:themeColor="text1"/>
          <w:sz w:val="22"/>
          <w:szCs w:val="22"/>
          <w:u w:val="single"/>
          <w:lang w:val="es-CO"/>
        </w:rPr>
        <w:t>Fecha</w:t>
      </w:r>
      <w:r w:rsidRPr="00176090">
        <w:rPr>
          <w:rFonts w:ascii="Arial" w:hAnsi="Arial" w:cs="Arial"/>
          <w:b/>
          <w:bCs/>
          <w:color w:val="000000" w:themeColor="text1"/>
          <w:sz w:val="22"/>
          <w:szCs w:val="22"/>
          <w:lang w:val="es-CO"/>
        </w:rPr>
        <w:t>:</w:t>
      </w:r>
      <w:r w:rsidRPr="00176090">
        <w:rPr>
          <w:rFonts w:ascii="Arial" w:hAnsi="Arial" w:cs="Arial"/>
          <w:color w:val="000000" w:themeColor="text1"/>
          <w:sz w:val="22"/>
          <w:szCs w:val="22"/>
          <w:lang w:val="es-CO"/>
        </w:rPr>
        <w:t xml:space="preserve"> permite analizar la oferta de planes a través del tiempo, con atributos como año, trimestre, mes y día.</w:t>
      </w:r>
    </w:p>
    <w:p w14:paraId="3B30F1C0" w14:textId="0FD9FAEC"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Plan</w:t>
      </w:r>
      <w:r w:rsidRPr="00176090">
        <w:rPr>
          <w:rFonts w:ascii="Arial" w:hAnsi="Arial" w:cs="Arial"/>
          <w:b/>
          <w:bCs/>
          <w:color w:val="000000" w:themeColor="text1"/>
          <w:sz w:val="22"/>
          <w:szCs w:val="22"/>
          <w:lang w:val="es-CO"/>
        </w:rPr>
        <w:t>:</w:t>
      </w:r>
      <w:r w:rsidRPr="00176090">
        <w:rPr>
          <w:rFonts w:ascii="Arial" w:hAnsi="Arial" w:cs="Arial"/>
          <w:color w:val="000000" w:themeColor="text1"/>
          <w:sz w:val="22"/>
          <w:szCs w:val="22"/>
          <w:lang w:val="es-CO"/>
        </w:rPr>
        <w:t xml:space="preserve"> representa los planes ofrecidos por los proveedores. Aunque actualmente solo se cuenta con el identificador, se incluye como dimensión independiente para permitir análisis de cobertura y concentración, y su futura extensión con atributos adicionales.</w:t>
      </w:r>
    </w:p>
    <w:p w14:paraId="5FB72F96" w14:textId="36BF77C8"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Proveedor</w:t>
      </w:r>
      <w:r w:rsidRPr="00176090">
        <w:rPr>
          <w:rFonts w:ascii="Arial" w:hAnsi="Arial" w:cs="Arial"/>
          <w:b/>
          <w:bCs/>
          <w:color w:val="000000" w:themeColor="text1"/>
          <w:sz w:val="22"/>
          <w:szCs w:val="22"/>
          <w:lang w:val="es-CO"/>
        </w:rPr>
        <w:t>:</w:t>
      </w:r>
      <w:r w:rsidRPr="00176090">
        <w:rPr>
          <w:rFonts w:ascii="Arial" w:hAnsi="Arial" w:cs="Arial"/>
          <w:color w:val="000000" w:themeColor="text1"/>
          <w:sz w:val="22"/>
          <w:szCs w:val="22"/>
          <w:lang w:val="es-CO"/>
        </w:rPr>
        <w:t xml:space="preserve"> representa las entidades que ofrecen planes de salud. Se incluye como dimensión clave para evaluar comportamientos desleales y cobertura, con posibilidad de ampliar atributos en el futuro.</w:t>
      </w:r>
    </w:p>
    <w:p w14:paraId="11A9695C" w14:textId="2117810B"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Área de Servicio</w:t>
      </w:r>
      <w:r w:rsidRPr="00176090">
        <w:rPr>
          <w:rFonts w:ascii="Arial" w:hAnsi="Arial" w:cs="Arial"/>
          <w:b/>
          <w:bCs/>
          <w:color w:val="000000" w:themeColor="text1"/>
          <w:sz w:val="22"/>
          <w:szCs w:val="22"/>
          <w:lang w:val="es-CO"/>
        </w:rPr>
        <w:t xml:space="preserve">: </w:t>
      </w:r>
      <w:r w:rsidRPr="00176090">
        <w:rPr>
          <w:rFonts w:ascii="Arial" w:hAnsi="Arial" w:cs="Arial"/>
          <w:color w:val="000000" w:themeColor="text1"/>
          <w:sz w:val="22"/>
          <w:szCs w:val="22"/>
          <w:lang w:val="es-CO"/>
        </w:rPr>
        <w:t>representa las zonas geográficas en las que los proveedores ofrecen sus planes, con atributos como estado, condado, población y densidad.</w:t>
      </w:r>
    </w:p>
    <w:p w14:paraId="2B3B960F" w14:textId="31461FE2"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Tipo de Beneficio</w:t>
      </w:r>
      <w:r w:rsidRPr="00176090">
        <w:rPr>
          <w:rFonts w:ascii="Arial" w:hAnsi="Arial" w:cs="Arial"/>
          <w:b/>
          <w:bCs/>
          <w:color w:val="000000" w:themeColor="text1"/>
          <w:sz w:val="22"/>
          <w:szCs w:val="22"/>
          <w:lang w:val="es-CO"/>
        </w:rPr>
        <w:t>:</w:t>
      </w:r>
      <w:r w:rsidRPr="00176090">
        <w:rPr>
          <w:rFonts w:ascii="Arial" w:hAnsi="Arial" w:cs="Arial"/>
          <w:color w:val="000000" w:themeColor="text1"/>
          <w:sz w:val="22"/>
          <w:szCs w:val="22"/>
          <w:lang w:val="es-CO"/>
        </w:rPr>
        <w:t xml:space="preserve"> agrupa atributos relacionados con cobertura, límites y exclusiones de los beneficios ofrecidos.</w:t>
      </w:r>
    </w:p>
    <w:p w14:paraId="27F89AA9" w14:textId="6F43F909"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Condición de Pago</w:t>
      </w:r>
      <w:r w:rsidRPr="00176090">
        <w:rPr>
          <w:rFonts w:ascii="Arial" w:hAnsi="Arial" w:cs="Arial"/>
          <w:b/>
          <w:bCs/>
          <w:color w:val="000000" w:themeColor="text1"/>
          <w:sz w:val="22"/>
          <w:szCs w:val="22"/>
          <w:lang w:val="es-CO"/>
        </w:rPr>
        <w:t>:</w:t>
      </w:r>
      <w:r w:rsidRPr="00176090">
        <w:rPr>
          <w:rFonts w:ascii="Arial" w:hAnsi="Arial" w:cs="Arial"/>
          <w:color w:val="000000" w:themeColor="text1"/>
          <w:sz w:val="22"/>
          <w:szCs w:val="22"/>
          <w:lang w:val="es-CO"/>
        </w:rPr>
        <w:t xml:space="preserve"> describe las condiciones asociadas a copago y </w:t>
      </w:r>
      <w:proofErr w:type="spellStart"/>
      <w:r w:rsidRPr="00176090">
        <w:rPr>
          <w:rFonts w:ascii="Arial" w:hAnsi="Arial" w:cs="Arial"/>
          <w:color w:val="000000" w:themeColor="text1"/>
          <w:sz w:val="22"/>
          <w:szCs w:val="22"/>
          <w:lang w:val="es-CO"/>
        </w:rPr>
        <w:t>coseguro</w:t>
      </w:r>
      <w:proofErr w:type="spellEnd"/>
      <w:r w:rsidRPr="00176090">
        <w:rPr>
          <w:rFonts w:ascii="Arial" w:hAnsi="Arial" w:cs="Arial"/>
          <w:color w:val="000000" w:themeColor="text1"/>
          <w:sz w:val="22"/>
          <w:szCs w:val="22"/>
          <w:lang w:val="es-CO"/>
        </w:rPr>
        <w:t>, reutilizando una sola dimensión para ambos conceptos.</w:t>
      </w:r>
    </w:p>
    <w:p w14:paraId="07521DBD" w14:textId="2B7B453D" w:rsidR="00DA671E" w:rsidRPr="00176090" w:rsidRDefault="00DA671E" w:rsidP="00DA671E">
      <w:pPr>
        <w:jc w:val="both"/>
        <w:rPr>
          <w:rFonts w:ascii="Arial" w:hAnsi="Arial" w:cs="Arial"/>
          <w:color w:val="000000" w:themeColor="text1"/>
          <w:sz w:val="22"/>
          <w:szCs w:val="22"/>
          <w:lang w:val="es-CO"/>
        </w:rPr>
      </w:pPr>
      <w:r w:rsidRPr="00176090">
        <w:rPr>
          <w:rFonts w:ascii="Arial" w:hAnsi="Arial" w:cs="Arial"/>
          <w:b/>
          <w:bCs/>
          <w:color w:val="000000" w:themeColor="text1"/>
          <w:sz w:val="22"/>
          <w:szCs w:val="22"/>
          <w:u w:val="single"/>
          <w:lang w:val="es-CO"/>
        </w:rPr>
        <w:t>Nivel de Servicio</w:t>
      </w:r>
      <w:r w:rsidRPr="00176090">
        <w:rPr>
          <w:rFonts w:ascii="Arial" w:hAnsi="Arial" w:cs="Arial"/>
          <w:b/>
          <w:bCs/>
          <w:color w:val="000000" w:themeColor="text1"/>
          <w:sz w:val="22"/>
          <w:szCs w:val="22"/>
          <w:lang w:val="es-CO"/>
        </w:rPr>
        <w:t xml:space="preserve">: </w:t>
      </w:r>
      <w:r w:rsidRPr="00176090">
        <w:rPr>
          <w:rFonts w:ascii="Arial" w:hAnsi="Arial" w:cs="Arial"/>
          <w:color w:val="000000" w:themeColor="text1"/>
          <w:sz w:val="22"/>
          <w:szCs w:val="22"/>
          <w:lang w:val="es-CO"/>
        </w:rPr>
        <w:t>se conserva como campo operativo o dimensión degenerada en la tabla de hechos, dado que no existe aún un catálogo descriptivo.</w:t>
      </w:r>
    </w:p>
    <w:p w14:paraId="3146ED5D" w14:textId="77777777" w:rsidR="004D14EB" w:rsidRPr="00176090" w:rsidRDefault="004D14EB" w:rsidP="00DA671E">
      <w:pPr>
        <w:jc w:val="both"/>
        <w:rPr>
          <w:rFonts w:ascii="Arial" w:hAnsi="Arial" w:cs="Arial"/>
          <w:color w:val="000000" w:themeColor="text1"/>
          <w:sz w:val="22"/>
          <w:szCs w:val="22"/>
          <w:lang w:val="es-CO"/>
        </w:rPr>
      </w:pPr>
    </w:p>
    <w:p w14:paraId="273A3CF5" w14:textId="77777777" w:rsidR="00650F67" w:rsidRPr="00176090" w:rsidRDefault="00650F67" w:rsidP="00650F67">
      <w:pPr>
        <w:pStyle w:val="Ttulo2"/>
        <w:rPr>
          <w:rFonts w:ascii="Arial" w:hAnsi="Arial" w:cs="Arial"/>
          <w:color w:val="000000" w:themeColor="text1"/>
          <w:lang w:val="es-CO"/>
        </w:rPr>
      </w:pPr>
      <w:bookmarkStart w:id="10" w:name="_Toc234189479"/>
      <w:r w:rsidRPr="00176090">
        <w:rPr>
          <w:rFonts w:ascii="Arial" w:hAnsi="Arial" w:cs="Arial"/>
          <w:color w:val="000000" w:themeColor="text1"/>
          <w:lang w:val="es-CO"/>
        </w:rPr>
        <w:lastRenderedPageBreak/>
        <w:t>1.2. Consideraciones</w:t>
      </w:r>
      <w:bookmarkEnd w:id="9"/>
      <w:bookmarkEnd w:id="10"/>
    </w:p>
    <w:p w14:paraId="4A00F88C" w14:textId="77777777" w:rsidR="00FC5985" w:rsidRPr="00176090" w:rsidRDefault="007A7799" w:rsidP="00FC5985">
      <w:pPr>
        <w:jc w:val="both"/>
        <w:rPr>
          <w:rFonts w:ascii="Arial" w:hAnsi="Arial" w:cs="Arial"/>
          <w:color w:val="000000" w:themeColor="text1"/>
          <w:sz w:val="22"/>
          <w:szCs w:val="22"/>
          <w:lang w:val="es-CO"/>
        </w:rPr>
      </w:pPr>
      <w:bookmarkStart w:id="11" w:name="_Toc233141484"/>
      <w:r w:rsidRPr="00176090">
        <w:rPr>
          <w:rFonts w:ascii="Arial" w:hAnsi="Arial" w:cs="Arial"/>
          <w:color w:val="000000" w:themeColor="text1"/>
          <w:sz w:val="22"/>
          <w:szCs w:val="22"/>
          <w:lang w:val="es-CO"/>
        </w:rPr>
        <w:t>Para el diseño del modelo se definieron algunas consideraciones importantes relacionadas con la calidad de los datos, el nivel de detalle de las fuentes y la capacidad de responder los análisis solicitados</w:t>
      </w:r>
      <w:r w:rsidR="00FC5985" w:rsidRPr="00176090">
        <w:rPr>
          <w:rFonts w:ascii="Arial" w:hAnsi="Arial" w:cs="Arial"/>
          <w:color w:val="000000" w:themeColor="text1"/>
          <w:sz w:val="22"/>
          <w:szCs w:val="22"/>
          <w:lang w:val="es-CO"/>
        </w:rPr>
        <w:t>:</w:t>
      </w:r>
    </w:p>
    <w:p w14:paraId="6DE6F918" w14:textId="683EF683" w:rsidR="007A7799" w:rsidRPr="00176090" w:rsidRDefault="00FC5985" w:rsidP="00FC5985">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1. Se </w:t>
      </w:r>
      <w:r w:rsidR="007A7799" w:rsidRPr="00176090">
        <w:rPr>
          <w:rFonts w:ascii="Arial" w:hAnsi="Arial" w:cs="Arial"/>
          <w:color w:val="000000" w:themeColor="text1"/>
          <w:sz w:val="22"/>
          <w:szCs w:val="22"/>
          <w:lang w:val="es-CO"/>
        </w:rPr>
        <w:t>decidió conservar una sola tabla de hechos al mayor nivel de detalle disponible en las fuentes. Aunque los análisis de cobertura y concentración podrían modelarse mediante una tabla agregada adicional, estos pueden resolverse desde la tabla de hechos principal utilizando conteos distintos de planes, proveedores y áreas de servicio. Esta decisión mantiene el modelo más simple y evita duplicar estructuras derivadas de la misma fuente.</w:t>
      </w:r>
    </w:p>
    <w:p w14:paraId="50EF09CD" w14:textId="5D26E257" w:rsidR="007A7799" w:rsidRPr="00176090" w:rsidRDefault="00FC5985" w:rsidP="007A7799">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2. S</w:t>
      </w:r>
      <w:r w:rsidR="007A7799" w:rsidRPr="00176090">
        <w:rPr>
          <w:rFonts w:ascii="Arial" w:hAnsi="Arial" w:cs="Arial"/>
          <w:color w:val="000000" w:themeColor="text1"/>
          <w:sz w:val="22"/>
          <w:szCs w:val="22"/>
          <w:lang w:val="es-CO"/>
        </w:rPr>
        <w:t>e debe tener presente que un mismo plan puede aparecer en múltiples registros de la tabla de hechos, debido a que puede estar asociado a diferentes tipos de beneficio. Por esta razón, para análisis como cantidad de planes por área, cantidad de proveedores por área o cobertura total, no se debe contar directamente el número de filas, sino usar conteos distintos.</w:t>
      </w:r>
    </w:p>
    <w:p w14:paraId="7D57CF84" w14:textId="3F0F4556" w:rsidR="007A7799" w:rsidRPr="00176090" w:rsidRDefault="00FC5985" w:rsidP="007A7799">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3. L</w:t>
      </w:r>
      <w:r w:rsidR="007A7799" w:rsidRPr="00176090">
        <w:rPr>
          <w:rFonts w:ascii="Arial" w:hAnsi="Arial" w:cs="Arial"/>
          <w:color w:val="000000" w:themeColor="text1"/>
          <w:sz w:val="22"/>
          <w:szCs w:val="22"/>
          <w:lang w:val="es-CO"/>
        </w:rPr>
        <w:t xml:space="preserve">as dimensiones </w:t>
      </w:r>
      <w:proofErr w:type="spellStart"/>
      <w:r w:rsidR="007A7799" w:rsidRPr="00176090">
        <w:rPr>
          <w:rFonts w:ascii="Arial" w:hAnsi="Arial" w:cs="Arial"/>
          <w:color w:val="000000" w:themeColor="text1"/>
          <w:sz w:val="22"/>
          <w:szCs w:val="22"/>
          <w:lang w:val="es-CO"/>
        </w:rPr>
        <w:t>AreaServicio</w:t>
      </w:r>
      <w:proofErr w:type="spellEnd"/>
      <w:r w:rsidR="007A7799" w:rsidRPr="00176090">
        <w:rPr>
          <w:rFonts w:ascii="Arial" w:hAnsi="Arial" w:cs="Arial"/>
          <w:color w:val="000000" w:themeColor="text1"/>
          <w:sz w:val="22"/>
          <w:szCs w:val="22"/>
          <w:lang w:val="es-CO"/>
        </w:rPr>
        <w:t xml:space="preserve"> y </w:t>
      </w:r>
      <w:proofErr w:type="spellStart"/>
      <w:r w:rsidR="007A7799" w:rsidRPr="00176090">
        <w:rPr>
          <w:rFonts w:ascii="Arial" w:hAnsi="Arial" w:cs="Arial"/>
          <w:color w:val="000000" w:themeColor="text1"/>
          <w:sz w:val="22"/>
          <w:szCs w:val="22"/>
          <w:lang w:val="es-CO"/>
        </w:rPr>
        <w:t>TipoBeneficio</w:t>
      </w:r>
      <w:proofErr w:type="spellEnd"/>
      <w:r w:rsidR="007A7799" w:rsidRPr="00176090">
        <w:rPr>
          <w:rFonts w:ascii="Arial" w:hAnsi="Arial" w:cs="Arial"/>
          <w:color w:val="000000" w:themeColor="text1"/>
          <w:sz w:val="22"/>
          <w:szCs w:val="22"/>
          <w:lang w:val="es-CO"/>
        </w:rPr>
        <w:t xml:space="preserve"> se modelan con manejo de historia, ya que contienen atributos que pueden cambiar en el tiempo. Para esto se proponen campos de vigencia como </w:t>
      </w:r>
      <w:proofErr w:type="spellStart"/>
      <w:r w:rsidR="007A7799" w:rsidRPr="00176090">
        <w:rPr>
          <w:rFonts w:ascii="Arial" w:hAnsi="Arial" w:cs="Arial"/>
          <w:color w:val="000000" w:themeColor="text1"/>
          <w:sz w:val="22"/>
          <w:szCs w:val="22"/>
          <w:lang w:val="es-CO"/>
        </w:rPr>
        <w:t>ValidoDesde</w:t>
      </w:r>
      <w:proofErr w:type="spellEnd"/>
      <w:r w:rsidR="007A7799" w:rsidRPr="00176090">
        <w:rPr>
          <w:rFonts w:ascii="Arial" w:hAnsi="Arial" w:cs="Arial"/>
          <w:color w:val="000000" w:themeColor="text1"/>
          <w:sz w:val="22"/>
          <w:szCs w:val="22"/>
          <w:lang w:val="es-CO"/>
        </w:rPr>
        <w:t xml:space="preserve">, </w:t>
      </w:r>
      <w:proofErr w:type="spellStart"/>
      <w:r w:rsidR="007A7799" w:rsidRPr="00176090">
        <w:rPr>
          <w:rFonts w:ascii="Arial" w:hAnsi="Arial" w:cs="Arial"/>
          <w:color w:val="000000" w:themeColor="text1"/>
          <w:sz w:val="22"/>
          <w:szCs w:val="22"/>
          <w:lang w:val="es-CO"/>
        </w:rPr>
        <w:t>ValidoHasta</w:t>
      </w:r>
      <w:proofErr w:type="spellEnd"/>
      <w:r w:rsidR="007A7799" w:rsidRPr="00176090">
        <w:rPr>
          <w:rFonts w:ascii="Arial" w:hAnsi="Arial" w:cs="Arial"/>
          <w:color w:val="000000" w:themeColor="text1"/>
          <w:sz w:val="22"/>
          <w:szCs w:val="22"/>
          <w:lang w:val="es-CO"/>
        </w:rPr>
        <w:t xml:space="preserve"> y Actual, los cuales permiten conservar diferentes versiones de un mismo registro y analizar la información según el periodo correspondiente.</w:t>
      </w:r>
    </w:p>
    <w:p w14:paraId="2CC0F730" w14:textId="76C69821" w:rsidR="007A7799" w:rsidRPr="00176090" w:rsidRDefault="00FC5985" w:rsidP="007A7799">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4. Las</w:t>
      </w:r>
      <w:r w:rsidR="007A7799" w:rsidRPr="00176090">
        <w:rPr>
          <w:rFonts w:ascii="Arial" w:hAnsi="Arial" w:cs="Arial"/>
          <w:color w:val="000000" w:themeColor="text1"/>
          <w:sz w:val="22"/>
          <w:szCs w:val="22"/>
          <w:lang w:val="es-CO"/>
        </w:rPr>
        <w:t xml:space="preserve"> dimensiones Plan y Proveedor se modelan inicialmente como dimensiones mínimas, debido a que las fuentes actuales solo contienen sus identificadores. Sin embargo, se incluyen como dimensiones independientes porque son entidades relevantes para los análisis del negocio y permiten extender el modelo en el futuro si se recibe información adicional.</w:t>
      </w:r>
    </w:p>
    <w:p w14:paraId="01D7A636" w14:textId="534AF9CA" w:rsidR="007A7799" w:rsidRPr="00176090" w:rsidRDefault="00FC5985" w:rsidP="007A7799">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5. El</w:t>
      </w:r>
      <w:r w:rsidR="007A7799" w:rsidRPr="00176090">
        <w:rPr>
          <w:rFonts w:ascii="Arial" w:hAnsi="Arial" w:cs="Arial"/>
          <w:color w:val="000000" w:themeColor="text1"/>
          <w:sz w:val="22"/>
          <w:szCs w:val="22"/>
          <w:lang w:val="es-CO"/>
        </w:rPr>
        <w:t xml:space="preserve"> campo </w:t>
      </w:r>
      <w:proofErr w:type="spellStart"/>
      <w:r w:rsidR="008D4315" w:rsidRPr="00176090">
        <w:rPr>
          <w:rFonts w:ascii="Arial" w:hAnsi="Arial" w:cs="Arial"/>
          <w:color w:val="000000" w:themeColor="text1"/>
          <w:sz w:val="22"/>
          <w:szCs w:val="22"/>
          <w:lang w:val="es-CO"/>
        </w:rPr>
        <w:t>ID_</w:t>
      </w:r>
      <w:r w:rsidR="007A7799" w:rsidRPr="00176090">
        <w:rPr>
          <w:rFonts w:ascii="Arial" w:hAnsi="Arial" w:cs="Arial"/>
          <w:color w:val="000000" w:themeColor="text1"/>
          <w:sz w:val="22"/>
          <w:szCs w:val="22"/>
          <w:lang w:val="es-CO"/>
        </w:rPr>
        <w:t>NivelServicio_T</w:t>
      </w:r>
      <w:proofErr w:type="spellEnd"/>
      <w:r w:rsidR="007A7799" w:rsidRPr="00176090">
        <w:rPr>
          <w:rFonts w:ascii="Arial" w:hAnsi="Arial" w:cs="Arial"/>
          <w:color w:val="000000" w:themeColor="text1"/>
          <w:sz w:val="22"/>
          <w:szCs w:val="22"/>
          <w:lang w:val="es-CO"/>
        </w:rPr>
        <w:t xml:space="preserve"> se conserva en la tabla de hechos como campo operativo o dimensión degenerada, dado que actualmente no se cuenta con una fuente que describa sus atributos. En caso de que posteriormente se entregue un catálogo de niveles de servicio, este campo podría convertirse en una dimensión formal.</w:t>
      </w:r>
    </w:p>
    <w:p w14:paraId="64A81241" w14:textId="77777777" w:rsidR="00650F67" w:rsidRPr="00176090" w:rsidRDefault="00650F67" w:rsidP="00650F67">
      <w:pPr>
        <w:pStyle w:val="Ttulo2"/>
        <w:rPr>
          <w:rFonts w:ascii="Arial" w:hAnsi="Arial" w:cs="Arial"/>
          <w:color w:val="000000" w:themeColor="text1"/>
          <w:lang w:val="es-CO"/>
        </w:rPr>
      </w:pPr>
      <w:bookmarkStart w:id="12" w:name="_Toc234189480"/>
      <w:r w:rsidRPr="00176090">
        <w:rPr>
          <w:rFonts w:ascii="Arial" w:hAnsi="Arial" w:cs="Arial"/>
          <w:color w:val="000000" w:themeColor="text1"/>
          <w:lang w:val="es-CO"/>
        </w:rPr>
        <w:t>1.3. Justificación de negocio</w:t>
      </w:r>
      <w:bookmarkEnd w:id="11"/>
      <w:bookmarkEnd w:id="12"/>
    </w:p>
    <w:p w14:paraId="06E123B1" w14:textId="77777777" w:rsidR="00CA0C56" w:rsidRPr="00176090" w:rsidRDefault="00CA0C56" w:rsidP="00CA0C56">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El modelo multidimensional propuesto responde a las necesidades analíticas de </w:t>
      </w:r>
      <w:proofErr w:type="spellStart"/>
      <w:r w:rsidRPr="00176090">
        <w:rPr>
          <w:rFonts w:ascii="Arial" w:hAnsi="Arial" w:cs="Arial"/>
          <w:color w:val="000000" w:themeColor="text1"/>
          <w:sz w:val="22"/>
          <w:szCs w:val="22"/>
          <w:lang w:val="es-CO"/>
        </w:rPr>
        <w:t>RaSA</w:t>
      </w:r>
      <w:proofErr w:type="spellEnd"/>
      <w:r w:rsidRPr="00176090">
        <w:rPr>
          <w:rFonts w:ascii="Arial" w:hAnsi="Arial" w:cs="Arial"/>
          <w:color w:val="000000" w:themeColor="text1"/>
          <w:sz w:val="22"/>
          <w:szCs w:val="22"/>
          <w:lang w:val="es-CO"/>
        </w:rPr>
        <w:t xml:space="preserve"> al integrar en una sola estructura la información de planes, proveedores, áreas de servicio, beneficios, condiciones de pago y tiempo. Esta integración facilita el seguimiento de la oferta anual de planes de salud y permite generar análisis útiles para inspección, vigilancia y control.</w:t>
      </w:r>
    </w:p>
    <w:p w14:paraId="0622EED5" w14:textId="77777777" w:rsidR="00CA0C56" w:rsidRPr="00176090" w:rsidRDefault="00CA0C56" w:rsidP="00D06B47">
      <w:pPr>
        <w:pStyle w:val="Prrafodelista"/>
        <w:numPr>
          <w:ilvl w:val="0"/>
          <w:numId w:val="34"/>
        </w:num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Para el análisis de comportamiento desleal de proveedores, el modelo permite comparar valores de copago y </w:t>
      </w:r>
      <w:proofErr w:type="spellStart"/>
      <w:r w:rsidRPr="00176090">
        <w:rPr>
          <w:rFonts w:ascii="Arial" w:hAnsi="Arial" w:cs="Arial"/>
          <w:color w:val="000000" w:themeColor="text1"/>
          <w:sz w:val="22"/>
          <w:szCs w:val="22"/>
          <w:lang w:val="es-CO"/>
        </w:rPr>
        <w:t>coseguro</w:t>
      </w:r>
      <w:proofErr w:type="spellEnd"/>
      <w:r w:rsidRPr="00176090">
        <w:rPr>
          <w:rFonts w:ascii="Arial" w:hAnsi="Arial" w:cs="Arial"/>
          <w:color w:val="000000" w:themeColor="text1"/>
          <w:sz w:val="22"/>
          <w:szCs w:val="22"/>
          <w:lang w:val="es-CO"/>
        </w:rPr>
        <w:t xml:space="preserve"> entre proveedores que ofrecen planes con el mismo tipo de beneficio, identificando diferencias superiores al 20%.</w:t>
      </w:r>
    </w:p>
    <w:p w14:paraId="05311755" w14:textId="77777777" w:rsidR="00CA0C56" w:rsidRPr="00176090" w:rsidRDefault="00CA0C56" w:rsidP="00CA0C56">
      <w:pPr>
        <w:numPr>
          <w:ilvl w:val="0"/>
          <w:numId w:val="33"/>
        </w:num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Para el análisis de cobertura de planes, la relación entre la tabla de hechos y la dimensión área de servicio permite evaluar si existen proveedores que cubren todas las áreas y detectar aquellas cubiertas por menos de dos proveedores.</w:t>
      </w:r>
    </w:p>
    <w:p w14:paraId="4758C2F6" w14:textId="77777777" w:rsidR="00CA0C56" w:rsidRPr="00176090" w:rsidRDefault="00CA0C56" w:rsidP="00CA0C56">
      <w:pPr>
        <w:numPr>
          <w:ilvl w:val="0"/>
          <w:numId w:val="33"/>
        </w:num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lastRenderedPageBreak/>
        <w:t>Para el análisis de concentración de planes, el modelo permite contar planes distintos por área, estado o condado y compararlos con variables poblacionales.</w:t>
      </w:r>
    </w:p>
    <w:p w14:paraId="333C4237" w14:textId="77777777" w:rsidR="00CA0C56" w:rsidRPr="00176090" w:rsidRDefault="00CA0C56" w:rsidP="00CA0C56">
      <w:pPr>
        <w:numPr>
          <w:ilvl w:val="0"/>
          <w:numId w:val="33"/>
        </w:num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Para el análisis de evolución de planes, la combinación de dimensiones fecha y tipo de beneficio permite observar cómo han cambiado los costos y límites a lo largo del tiempo.</w:t>
      </w:r>
    </w:p>
    <w:p w14:paraId="0AB50123" w14:textId="668FF423" w:rsidR="00CA0C56" w:rsidRPr="00176090" w:rsidRDefault="001C4105" w:rsidP="00266597">
      <w:pPr>
        <w:pStyle w:val="Ttulo3"/>
        <w:rPr>
          <w:rFonts w:ascii="Arial" w:hAnsi="Arial" w:cs="Arial"/>
          <w:color w:val="000000" w:themeColor="text1"/>
          <w:sz w:val="32"/>
          <w:szCs w:val="32"/>
          <w:lang w:val="es-CO"/>
        </w:rPr>
      </w:pPr>
      <w:bookmarkStart w:id="13" w:name="_Toc234189481"/>
      <w:r w:rsidRPr="00176090">
        <w:rPr>
          <w:rFonts w:ascii="Arial" w:hAnsi="Arial" w:cs="Arial"/>
          <w:color w:val="000000" w:themeColor="text1"/>
          <w:lang w:val="es-CO"/>
        </w:rPr>
        <w:t>1.3.1. Tabla ejecutiva de análisis</w:t>
      </w:r>
      <w:bookmarkEnd w:id="13"/>
    </w:p>
    <w:tbl>
      <w:tblPr>
        <w:tblStyle w:val="Tabladecuadrcula4"/>
        <w:tblW w:w="0" w:type="auto"/>
        <w:tblLook w:val="04A0" w:firstRow="1" w:lastRow="0" w:firstColumn="1" w:lastColumn="0" w:noHBand="0" w:noVBand="1"/>
      </w:tblPr>
      <w:tblGrid>
        <w:gridCol w:w="1976"/>
        <w:gridCol w:w="2969"/>
        <w:gridCol w:w="2428"/>
        <w:gridCol w:w="1977"/>
      </w:tblGrid>
      <w:tr w:rsidR="00176090" w:rsidRPr="00176090" w14:paraId="45A16038" w14:textId="77777777" w:rsidTr="00B22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304BE2FB" w14:textId="77777777" w:rsidR="00E200B7" w:rsidRPr="00176090" w:rsidRDefault="00E200B7" w:rsidP="00B22E6F">
            <w:pPr>
              <w:spacing w:after="160" w:line="278" w:lineRule="auto"/>
              <w:jc w:val="center"/>
              <w:rPr>
                <w:rFonts w:ascii="Arial" w:hAnsi="Arial" w:cs="Arial"/>
              </w:rPr>
            </w:pPr>
            <w:proofErr w:type="spellStart"/>
            <w:r w:rsidRPr="00176090">
              <w:rPr>
                <w:rFonts w:ascii="Arial" w:hAnsi="Arial" w:cs="Arial"/>
              </w:rPr>
              <w:t>Análisis</w:t>
            </w:r>
            <w:proofErr w:type="spellEnd"/>
          </w:p>
        </w:tc>
        <w:tc>
          <w:tcPr>
            <w:tcW w:w="2992" w:type="dxa"/>
            <w:hideMark/>
          </w:tcPr>
          <w:p w14:paraId="6A4F7346" w14:textId="6CF449A6" w:rsidR="00E200B7" w:rsidRPr="0017609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176090">
              <w:rPr>
                <w:rFonts w:ascii="Arial" w:hAnsi="Arial" w:cs="Arial"/>
              </w:rPr>
              <w:t>Dimensione</w:t>
            </w:r>
            <w:r w:rsidR="00C37DAE" w:rsidRPr="00176090">
              <w:rPr>
                <w:rFonts w:ascii="Arial" w:hAnsi="Arial" w:cs="Arial"/>
              </w:rPr>
              <w:t>s</w:t>
            </w:r>
            <w:proofErr w:type="spellEnd"/>
            <w:r w:rsidRPr="00176090">
              <w:rPr>
                <w:rFonts w:ascii="Arial" w:hAnsi="Arial" w:cs="Arial"/>
              </w:rPr>
              <w:t xml:space="preserve"> </w:t>
            </w:r>
            <w:proofErr w:type="spellStart"/>
            <w:r w:rsidRPr="00176090">
              <w:rPr>
                <w:rFonts w:ascii="Arial" w:hAnsi="Arial" w:cs="Arial"/>
              </w:rPr>
              <w:t>involucrados</w:t>
            </w:r>
            <w:proofErr w:type="spellEnd"/>
          </w:p>
        </w:tc>
        <w:tc>
          <w:tcPr>
            <w:tcW w:w="2437" w:type="dxa"/>
            <w:hideMark/>
          </w:tcPr>
          <w:p w14:paraId="05063833" w14:textId="77777777" w:rsidR="00E200B7" w:rsidRPr="0017609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176090">
              <w:rPr>
                <w:rFonts w:ascii="Arial" w:hAnsi="Arial" w:cs="Arial"/>
              </w:rPr>
              <w:t>Pregunta</w:t>
            </w:r>
            <w:proofErr w:type="spellEnd"/>
            <w:r w:rsidRPr="00176090">
              <w:rPr>
                <w:rFonts w:ascii="Arial" w:hAnsi="Arial" w:cs="Arial"/>
              </w:rPr>
              <w:t xml:space="preserve"> </w:t>
            </w:r>
            <w:proofErr w:type="spellStart"/>
            <w:r w:rsidRPr="00176090">
              <w:rPr>
                <w:rFonts w:ascii="Arial" w:hAnsi="Arial" w:cs="Arial"/>
              </w:rPr>
              <w:t>respondida</w:t>
            </w:r>
            <w:proofErr w:type="spellEnd"/>
          </w:p>
        </w:tc>
        <w:tc>
          <w:tcPr>
            <w:tcW w:w="1984" w:type="dxa"/>
            <w:hideMark/>
          </w:tcPr>
          <w:p w14:paraId="5AA6A1FD" w14:textId="77777777" w:rsidR="00E200B7" w:rsidRPr="00176090" w:rsidRDefault="00E200B7" w:rsidP="00B22E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176090">
              <w:rPr>
                <w:rFonts w:ascii="Arial" w:hAnsi="Arial" w:cs="Arial"/>
              </w:rPr>
              <w:t xml:space="preserve">Valor </w:t>
            </w:r>
            <w:proofErr w:type="spellStart"/>
            <w:r w:rsidRPr="00176090">
              <w:rPr>
                <w:rFonts w:ascii="Arial" w:hAnsi="Arial" w:cs="Arial"/>
              </w:rPr>
              <w:t>agregado</w:t>
            </w:r>
            <w:proofErr w:type="spellEnd"/>
          </w:p>
        </w:tc>
      </w:tr>
      <w:tr w:rsidR="00176090" w:rsidRPr="00176090" w14:paraId="4977AB89" w14:textId="77777777" w:rsidTr="00B2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5AF5211B" w14:textId="77777777" w:rsidR="00E200B7" w:rsidRPr="00176090" w:rsidRDefault="00E200B7" w:rsidP="00B22E6F">
            <w:pPr>
              <w:spacing w:after="160" w:line="278" w:lineRule="auto"/>
              <w:jc w:val="center"/>
              <w:rPr>
                <w:rFonts w:ascii="Arial" w:hAnsi="Arial" w:cs="Arial"/>
                <w:color w:val="000000" w:themeColor="text1"/>
                <w:sz w:val="22"/>
                <w:szCs w:val="22"/>
              </w:rPr>
            </w:pPr>
            <w:proofErr w:type="spellStart"/>
            <w:r w:rsidRPr="00176090">
              <w:rPr>
                <w:rFonts w:ascii="Arial" w:hAnsi="Arial" w:cs="Arial"/>
                <w:color w:val="000000" w:themeColor="text1"/>
                <w:sz w:val="22"/>
                <w:szCs w:val="22"/>
              </w:rPr>
              <w:t>Comportamiento</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desleal</w:t>
            </w:r>
            <w:proofErr w:type="spellEnd"/>
          </w:p>
        </w:tc>
        <w:tc>
          <w:tcPr>
            <w:tcW w:w="2992" w:type="dxa"/>
            <w:hideMark/>
          </w:tcPr>
          <w:p w14:paraId="0903DDB5"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Proveedor, Tipo de Beneficio, Condición de Pago</w:t>
            </w:r>
          </w:p>
        </w:tc>
        <w:tc>
          <w:tcPr>
            <w:tcW w:w="2437" w:type="dxa"/>
            <w:hideMark/>
          </w:tcPr>
          <w:p w14:paraId="745D1482"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¿Existen diferencias &gt;20% en copago/</w:t>
            </w:r>
            <w:proofErr w:type="spellStart"/>
            <w:r w:rsidRPr="00176090">
              <w:rPr>
                <w:rFonts w:ascii="Arial" w:hAnsi="Arial" w:cs="Arial"/>
                <w:color w:val="000000" w:themeColor="text1"/>
                <w:sz w:val="22"/>
                <w:szCs w:val="22"/>
                <w:lang w:val="es-CO"/>
              </w:rPr>
              <w:t>coseguro</w:t>
            </w:r>
            <w:proofErr w:type="spellEnd"/>
            <w:r w:rsidRPr="00176090">
              <w:rPr>
                <w:rFonts w:ascii="Arial" w:hAnsi="Arial" w:cs="Arial"/>
                <w:color w:val="000000" w:themeColor="text1"/>
                <w:sz w:val="22"/>
                <w:szCs w:val="22"/>
                <w:lang w:val="es-CO"/>
              </w:rPr>
              <w:t xml:space="preserve"> entre proveedores?</w:t>
            </w:r>
          </w:p>
        </w:tc>
        <w:tc>
          <w:tcPr>
            <w:tcW w:w="1984" w:type="dxa"/>
            <w:hideMark/>
          </w:tcPr>
          <w:p w14:paraId="31E8C26D"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proofErr w:type="spellStart"/>
            <w:r w:rsidRPr="00176090">
              <w:rPr>
                <w:rFonts w:ascii="Arial" w:hAnsi="Arial" w:cs="Arial"/>
                <w:color w:val="000000" w:themeColor="text1"/>
                <w:sz w:val="22"/>
                <w:szCs w:val="22"/>
              </w:rPr>
              <w:t>Detecta</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prácticas</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desleales</w:t>
            </w:r>
            <w:proofErr w:type="spellEnd"/>
          </w:p>
        </w:tc>
      </w:tr>
      <w:tr w:rsidR="00176090" w:rsidRPr="00176090" w14:paraId="46E16313" w14:textId="77777777" w:rsidTr="00B22E6F">
        <w:tc>
          <w:tcPr>
            <w:cnfStyle w:val="001000000000" w:firstRow="0" w:lastRow="0" w:firstColumn="1" w:lastColumn="0" w:oddVBand="0" w:evenVBand="0" w:oddHBand="0" w:evenHBand="0" w:firstRowFirstColumn="0" w:firstRowLastColumn="0" w:lastRowFirstColumn="0" w:lastRowLastColumn="0"/>
            <w:tcW w:w="1937" w:type="dxa"/>
            <w:hideMark/>
          </w:tcPr>
          <w:p w14:paraId="0EFC7BBE" w14:textId="77777777" w:rsidR="00E200B7" w:rsidRPr="00176090" w:rsidRDefault="00E200B7" w:rsidP="00B22E6F">
            <w:pPr>
              <w:spacing w:after="160" w:line="278" w:lineRule="auto"/>
              <w:jc w:val="center"/>
              <w:rPr>
                <w:rFonts w:ascii="Arial" w:hAnsi="Arial" w:cs="Arial"/>
                <w:color w:val="000000" w:themeColor="text1"/>
                <w:sz w:val="22"/>
                <w:szCs w:val="22"/>
              </w:rPr>
            </w:pPr>
            <w:proofErr w:type="spellStart"/>
            <w:r w:rsidRPr="00176090">
              <w:rPr>
                <w:rFonts w:ascii="Arial" w:hAnsi="Arial" w:cs="Arial"/>
                <w:color w:val="000000" w:themeColor="text1"/>
                <w:sz w:val="22"/>
                <w:szCs w:val="22"/>
              </w:rPr>
              <w:t>Cobertura</w:t>
            </w:r>
            <w:proofErr w:type="spellEnd"/>
          </w:p>
        </w:tc>
        <w:tc>
          <w:tcPr>
            <w:tcW w:w="2992" w:type="dxa"/>
            <w:hideMark/>
          </w:tcPr>
          <w:p w14:paraId="0723DAC1"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Área de Servicio, Plan, Proveedor</w:t>
            </w:r>
          </w:p>
        </w:tc>
        <w:tc>
          <w:tcPr>
            <w:tcW w:w="2437" w:type="dxa"/>
            <w:hideMark/>
          </w:tcPr>
          <w:p w14:paraId="058BD078"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¿Se cubren todas las áreas?, ¿menos de 2 proveedores por área?</w:t>
            </w:r>
          </w:p>
        </w:tc>
        <w:tc>
          <w:tcPr>
            <w:tcW w:w="1984" w:type="dxa"/>
            <w:hideMark/>
          </w:tcPr>
          <w:p w14:paraId="5FC94177"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proofErr w:type="spellStart"/>
            <w:r w:rsidRPr="00176090">
              <w:rPr>
                <w:rFonts w:ascii="Arial" w:hAnsi="Arial" w:cs="Arial"/>
                <w:color w:val="000000" w:themeColor="text1"/>
                <w:sz w:val="22"/>
                <w:szCs w:val="22"/>
              </w:rPr>
              <w:t>Evalúa</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equidad</w:t>
            </w:r>
            <w:proofErr w:type="spellEnd"/>
            <w:r w:rsidRPr="00176090">
              <w:rPr>
                <w:rFonts w:ascii="Arial" w:hAnsi="Arial" w:cs="Arial"/>
                <w:color w:val="000000" w:themeColor="text1"/>
                <w:sz w:val="22"/>
                <w:szCs w:val="22"/>
              </w:rPr>
              <w:t xml:space="preserve"> territorial</w:t>
            </w:r>
          </w:p>
        </w:tc>
      </w:tr>
      <w:tr w:rsidR="00176090" w:rsidRPr="00176090" w14:paraId="08AAD5F3" w14:textId="77777777" w:rsidTr="00B22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hideMark/>
          </w:tcPr>
          <w:p w14:paraId="4FA29882" w14:textId="77777777" w:rsidR="00E200B7" w:rsidRPr="00176090" w:rsidRDefault="00E200B7" w:rsidP="00B22E6F">
            <w:pPr>
              <w:spacing w:after="160" w:line="278" w:lineRule="auto"/>
              <w:jc w:val="center"/>
              <w:rPr>
                <w:rFonts w:ascii="Arial" w:hAnsi="Arial" w:cs="Arial"/>
                <w:color w:val="000000" w:themeColor="text1"/>
                <w:sz w:val="22"/>
                <w:szCs w:val="22"/>
              </w:rPr>
            </w:pPr>
            <w:proofErr w:type="spellStart"/>
            <w:r w:rsidRPr="00176090">
              <w:rPr>
                <w:rFonts w:ascii="Arial" w:hAnsi="Arial" w:cs="Arial"/>
                <w:color w:val="000000" w:themeColor="text1"/>
                <w:sz w:val="22"/>
                <w:szCs w:val="22"/>
              </w:rPr>
              <w:t>Concentración</w:t>
            </w:r>
            <w:proofErr w:type="spellEnd"/>
          </w:p>
        </w:tc>
        <w:tc>
          <w:tcPr>
            <w:tcW w:w="2992" w:type="dxa"/>
            <w:hideMark/>
          </w:tcPr>
          <w:p w14:paraId="2BC18D71"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Área de Servicio, Estado, Condado, Plan</w:t>
            </w:r>
          </w:p>
        </w:tc>
        <w:tc>
          <w:tcPr>
            <w:tcW w:w="2437" w:type="dxa"/>
            <w:hideMark/>
          </w:tcPr>
          <w:p w14:paraId="3B5BF634"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¿La concentración de planes corresponde con la población?</w:t>
            </w:r>
          </w:p>
        </w:tc>
        <w:tc>
          <w:tcPr>
            <w:tcW w:w="1984" w:type="dxa"/>
            <w:hideMark/>
          </w:tcPr>
          <w:p w14:paraId="5200EDAD" w14:textId="77777777" w:rsidR="00E200B7" w:rsidRPr="00176090" w:rsidRDefault="00E200B7" w:rsidP="00E200B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2"/>
                <w:szCs w:val="22"/>
              </w:rPr>
            </w:pPr>
            <w:proofErr w:type="spellStart"/>
            <w:r w:rsidRPr="00176090">
              <w:rPr>
                <w:rFonts w:ascii="Arial" w:hAnsi="Arial" w:cs="Arial"/>
                <w:color w:val="000000" w:themeColor="text1"/>
                <w:sz w:val="22"/>
                <w:szCs w:val="22"/>
              </w:rPr>
              <w:t>Identifica</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desequilibrios</w:t>
            </w:r>
            <w:proofErr w:type="spellEnd"/>
          </w:p>
        </w:tc>
      </w:tr>
      <w:tr w:rsidR="00176090" w:rsidRPr="00176090" w14:paraId="5584512E" w14:textId="77777777" w:rsidTr="00B22E6F">
        <w:tc>
          <w:tcPr>
            <w:cnfStyle w:val="001000000000" w:firstRow="0" w:lastRow="0" w:firstColumn="1" w:lastColumn="0" w:oddVBand="0" w:evenVBand="0" w:oddHBand="0" w:evenHBand="0" w:firstRowFirstColumn="0" w:firstRowLastColumn="0" w:lastRowFirstColumn="0" w:lastRowLastColumn="0"/>
            <w:tcW w:w="1937" w:type="dxa"/>
            <w:hideMark/>
          </w:tcPr>
          <w:p w14:paraId="1CDE856D" w14:textId="77777777" w:rsidR="00E200B7" w:rsidRPr="00176090" w:rsidRDefault="00E200B7" w:rsidP="00B22E6F">
            <w:pPr>
              <w:spacing w:after="160" w:line="278" w:lineRule="auto"/>
              <w:jc w:val="center"/>
              <w:rPr>
                <w:rFonts w:ascii="Arial" w:hAnsi="Arial" w:cs="Arial"/>
                <w:color w:val="000000" w:themeColor="text1"/>
                <w:sz w:val="22"/>
                <w:szCs w:val="22"/>
              </w:rPr>
            </w:pPr>
            <w:proofErr w:type="spellStart"/>
            <w:r w:rsidRPr="00176090">
              <w:rPr>
                <w:rFonts w:ascii="Arial" w:hAnsi="Arial" w:cs="Arial"/>
                <w:color w:val="000000" w:themeColor="text1"/>
                <w:sz w:val="22"/>
                <w:szCs w:val="22"/>
              </w:rPr>
              <w:t>Evolución</w:t>
            </w:r>
            <w:proofErr w:type="spellEnd"/>
          </w:p>
        </w:tc>
        <w:tc>
          <w:tcPr>
            <w:tcW w:w="2992" w:type="dxa"/>
            <w:hideMark/>
          </w:tcPr>
          <w:p w14:paraId="1FB15847"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Fecha, Tipo de Beneficio, Proveedor</w:t>
            </w:r>
          </w:p>
        </w:tc>
        <w:tc>
          <w:tcPr>
            <w:tcW w:w="2437" w:type="dxa"/>
            <w:hideMark/>
          </w:tcPr>
          <w:p w14:paraId="71945FAD"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lang w:val="es-CO"/>
              </w:rPr>
            </w:pPr>
            <w:r w:rsidRPr="00176090">
              <w:rPr>
                <w:rFonts w:ascii="Arial" w:hAnsi="Arial" w:cs="Arial"/>
                <w:color w:val="000000" w:themeColor="text1"/>
                <w:sz w:val="22"/>
                <w:szCs w:val="22"/>
                <w:lang w:val="es-CO"/>
              </w:rPr>
              <w:t>¿Cómo cambian costos y beneficios en el tiempo?</w:t>
            </w:r>
          </w:p>
        </w:tc>
        <w:tc>
          <w:tcPr>
            <w:tcW w:w="1984" w:type="dxa"/>
            <w:hideMark/>
          </w:tcPr>
          <w:p w14:paraId="64275F6A" w14:textId="77777777" w:rsidR="00E200B7" w:rsidRPr="00176090" w:rsidRDefault="00E200B7" w:rsidP="00E200B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proofErr w:type="spellStart"/>
            <w:r w:rsidRPr="00176090">
              <w:rPr>
                <w:rFonts w:ascii="Arial" w:hAnsi="Arial" w:cs="Arial"/>
                <w:color w:val="000000" w:themeColor="text1"/>
                <w:sz w:val="22"/>
                <w:szCs w:val="22"/>
              </w:rPr>
              <w:t>Monitorea</w:t>
            </w:r>
            <w:proofErr w:type="spellEnd"/>
            <w:r w:rsidRPr="00176090">
              <w:rPr>
                <w:rFonts w:ascii="Arial" w:hAnsi="Arial" w:cs="Arial"/>
                <w:color w:val="000000" w:themeColor="text1"/>
                <w:sz w:val="22"/>
                <w:szCs w:val="22"/>
              </w:rPr>
              <w:t xml:space="preserve"> </w:t>
            </w:r>
            <w:proofErr w:type="spellStart"/>
            <w:r w:rsidRPr="00176090">
              <w:rPr>
                <w:rFonts w:ascii="Arial" w:hAnsi="Arial" w:cs="Arial"/>
                <w:color w:val="000000" w:themeColor="text1"/>
                <w:sz w:val="22"/>
                <w:szCs w:val="22"/>
              </w:rPr>
              <w:t>tendencias</w:t>
            </w:r>
            <w:proofErr w:type="spellEnd"/>
            <w:r w:rsidRPr="00176090">
              <w:rPr>
                <w:rFonts w:ascii="Arial" w:hAnsi="Arial" w:cs="Arial"/>
                <w:color w:val="000000" w:themeColor="text1"/>
                <w:sz w:val="22"/>
                <w:szCs w:val="22"/>
              </w:rPr>
              <w:t xml:space="preserve"> y </w:t>
            </w:r>
            <w:proofErr w:type="spellStart"/>
            <w:r w:rsidRPr="00176090">
              <w:rPr>
                <w:rFonts w:ascii="Arial" w:hAnsi="Arial" w:cs="Arial"/>
                <w:color w:val="000000" w:themeColor="text1"/>
                <w:sz w:val="22"/>
                <w:szCs w:val="22"/>
              </w:rPr>
              <w:t>sostenibilidad</w:t>
            </w:r>
            <w:proofErr w:type="spellEnd"/>
          </w:p>
        </w:tc>
      </w:tr>
    </w:tbl>
    <w:p w14:paraId="1795F806" w14:textId="77777777" w:rsidR="00E200B7" w:rsidRPr="00176090" w:rsidRDefault="00E200B7" w:rsidP="008C762B">
      <w:pPr>
        <w:jc w:val="both"/>
        <w:rPr>
          <w:rFonts w:ascii="Arial" w:hAnsi="Arial" w:cs="Arial"/>
          <w:color w:val="000000" w:themeColor="text1"/>
          <w:sz w:val="22"/>
          <w:szCs w:val="22"/>
          <w:lang w:val="es-CO"/>
        </w:rPr>
      </w:pPr>
    </w:p>
    <w:p w14:paraId="551A673E" w14:textId="7E9D09CB" w:rsidR="007176A7" w:rsidRPr="00B7596D" w:rsidRDefault="001C4105" w:rsidP="00B7596D">
      <w:pPr>
        <w:jc w:val="both"/>
        <w:rPr>
          <w:rFonts w:ascii="Arial" w:hAnsi="Arial" w:cs="Arial"/>
          <w:color w:val="000000" w:themeColor="text1"/>
          <w:sz w:val="22"/>
          <w:szCs w:val="22"/>
          <w:lang w:val="es-CO"/>
        </w:rPr>
      </w:pPr>
      <w:r w:rsidRPr="00176090">
        <w:rPr>
          <w:rFonts w:ascii="Arial" w:hAnsi="Arial" w:cs="Arial"/>
          <w:color w:val="000000" w:themeColor="text1"/>
          <w:sz w:val="22"/>
          <w:szCs w:val="22"/>
          <w:lang w:val="es-CO"/>
        </w:rPr>
        <w:t xml:space="preserve">En conclusión, el modelo satisface la mayoría de los análisis requeridos por </w:t>
      </w:r>
      <w:proofErr w:type="spellStart"/>
      <w:r w:rsidRPr="00176090">
        <w:rPr>
          <w:rFonts w:ascii="Arial" w:hAnsi="Arial" w:cs="Arial"/>
          <w:color w:val="000000" w:themeColor="text1"/>
          <w:sz w:val="22"/>
          <w:szCs w:val="22"/>
          <w:lang w:val="es-CO"/>
        </w:rPr>
        <w:t>RaSA</w:t>
      </w:r>
      <w:proofErr w:type="spellEnd"/>
      <w:r w:rsidRPr="00176090">
        <w:rPr>
          <w:rFonts w:ascii="Arial" w:hAnsi="Arial" w:cs="Arial"/>
          <w:color w:val="000000" w:themeColor="text1"/>
          <w:sz w:val="22"/>
          <w:szCs w:val="22"/>
          <w:lang w:val="es-CO"/>
        </w:rPr>
        <w:t xml:space="preserve"> y deja una estructura flexible para incorporar nuevos atributos o dimensiones en el futuro. Su diseño conserva el detalle necesario para el análisis histórico, facilita la construcción de tableros de control y apoya la toma de decisiones relacionadas con la supervisión de la oferta de planes de salud.</w:t>
      </w:r>
    </w:p>
    <w:p w14:paraId="5DCF3DF4" w14:textId="55DC4DAE" w:rsidR="006D3E27" w:rsidRPr="00176090" w:rsidRDefault="006D3E27" w:rsidP="006D3E27">
      <w:pPr>
        <w:pStyle w:val="Ttulo1"/>
        <w:rPr>
          <w:rFonts w:ascii="Arial" w:hAnsi="Arial" w:cs="Arial"/>
          <w:color w:val="000000" w:themeColor="text1"/>
          <w:lang w:val="es-CO"/>
        </w:rPr>
      </w:pPr>
      <w:bookmarkStart w:id="14" w:name="_Toc234189482"/>
      <w:r w:rsidRPr="00176090">
        <w:rPr>
          <w:rFonts w:ascii="Arial" w:hAnsi="Arial" w:cs="Arial"/>
          <w:color w:val="000000" w:themeColor="text1"/>
          <w:lang w:val="es-CO"/>
        </w:rPr>
        <w:t>2. Diseño de proceso ETL</w:t>
      </w:r>
      <w:bookmarkEnd w:id="14"/>
    </w:p>
    <w:p w14:paraId="43DF85C4" w14:textId="77777777" w:rsidR="004857E8" w:rsidRPr="00176090" w:rsidRDefault="004857E8" w:rsidP="005C19B2">
      <w:pPr>
        <w:jc w:val="both"/>
        <w:rPr>
          <w:rFonts w:ascii="Arial" w:hAnsi="Arial" w:cs="Arial"/>
          <w:b/>
          <w:bCs/>
          <w:color w:val="000000" w:themeColor="text1"/>
          <w:lang w:val="es-CO"/>
        </w:rPr>
      </w:pPr>
    </w:p>
    <w:sectPr w:rsidR="004857E8" w:rsidRPr="00176090" w:rsidSect="002F7E5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802C" w14:textId="77777777" w:rsidR="007C332A" w:rsidRDefault="007C332A" w:rsidP="00690CBA">
      <w:pPr>
        <w:spacing w:after="0" w:line="240" w:lineRule="auto"/>
      </w:pPr>
      <w:r>
        <w:separator/>
      </w:r>
    </w:p>
  </w:endnote>
  <w:endnote w:type="continuationSeparator" w:id="0">
    <w:p w14:paraId="7FA4E672" w14:textId="77777777" w:rsidR="007C332A" w:rsidRDefault="007C332A" w:rsidP="00690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974124"/>
      <w:docPartObj>
        <w:docPartGallery w:val="Page Numbers (Bottom of Page)"/>
        <w:docPartUnique/>
      </w:docPartObj>
    </w:sdtPr>
    <w:sdtContent>
      <w:p w14:paraId="02F4BC21" w14:textId="16BE0ADA" w:rsidR="00690CBA" w:rsidRDefault="00690CBA">
        <w:pPr>
          <w:pStyle w:val="Piedepgina"/>
          <w:jc w:val="right"/>
        </w:pPr>
        <w:r>
          <w:fldChar w:fldCharType="begin"/>
        </w:r>
        <w:r>
          <w:instrText>PAGE   \* MERGEFORMAT</w:instrText>
        </w:r>
        <w:r>
          <w:fldChar w:fldCharType="separate"/>
        </w:r>
        <w:r>
          <w:rPr>
            <w:lang w:val="es-MX"/>
          </w:rPr>
          <w:t>2</w:t>
        </w:r>
        <w:r>
          <w:fldChar w:fldCharType="end"/>
        </w:r>
      </w:p>
    </w:sdtContent>
  </w:sdt>
  <w:p w14:paraId="717B3194" w14:textId="77777777" w:rsidR="00690CBA" w:rsidRDefault="00690C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6492" w14:textId="77777777" w:rsidR="007C332A" w:rsidRDefault="007C332A" w:rsidP="00690CBA">
      <w:pPr>
        <w:spacing w:after="0" w:line="240" w:lineRule="auto"/>
      </w:pPr>
      <w:r>
        <w:separator/>
      </w:r>
    </w:p>
  </w:footnote>
  <w:footnote w:type="continuationSeparator" w:id="0">
    <w:p w14:paraId="64B4FCA3" w14:textId="77777777" w:rsidR="007C332A" w:rsidRDefault="007C332A" w:rsidP="00690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B1C7" w14:textId="10EABE2F" w:rsidR="00690CBA" w:rsidRPr="00690CBA" w:rsidRDefault="00690CBA" w:rsidP="00690CBA">
    <w:pPr>
      <w:pStyle w:val="Encabezado"/>
      <w:jc w:val="right"/>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891"/>
    <w:multiLevelType w:val="multilevel"/>
    <w:tmpl w:val="2D1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5303"/>
    <w:multiLevelType w:val="hybridMultilevel"/>
    <w:tmpl w:val="C734C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F6BC9"/>
    <w:multiLevelType w:val="multilevel"/>
    <w:tmpl w:val="7C4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74860"/>
    <w:multiLevelType w:val="multilevel"/>
    <w:tmpl w:val="ABE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852CB"/>
    <w:multiLevelType w:val="hybridMultilevel"/>
    <w:tmpl w:val="E5FEC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303FB"/>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7794"/>
    <w:multiLevelType w:val="multilevel"/>
    <w:tmpl w:val="85F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41E9"/>
    <w:multiLevelType w:val="multilevel"/>
    <w:tmpl w:val="9C4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371D7"/>
    <w:multiLevelType w:val="hybridMultilevel"/>
    <w:tmpl w:val="B2644562"/>
    <w:lvl w:ilvl="0" w:tplc="769EEF5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1146E"/>
    <w:multiLevelType w:val="hybridMultilevel"/>
    <w:tmpl w:val="6FE07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75D40"/>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037C8"/>
    <w:multiLevelType w:val="hybridMultilevel"/>
    <w:tmpl w:val="75A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D3163"/>
    <w:multiLevelType w:val="multilevel"/>
    <w:tmpl w:val="B9801B78"/>
    <w:lvl w:ilvl="0">
      <w:start w:val="1"/>
      <w:numFmt w:val="decimal"/>
      <w:lvlText w:val="%1."/>
      <w:lvlJc w:val="left"/>
      <w:pPr>
        <w:ind w:left="585" w:hanging="585"/>
      </w:pPr>
      <w:rPr>
        <w:rFonts w:eastAsiaTheme="minorHAnsi" w:hint="default"/>
        <w:color w:val="467886" w:themeColor="hyperlink"/>
        <w:u w:val="single"/>
      </w:rPr>
    </w:lvl>
    <w:lvl w:ilvl="1">
      <w:start w:val="1"/>
      <w:numFmt w:val="decimal"/>
      <w:lvlText w:val="%1.%2."/>
      <w:lvlJc w:val="left"/>
      <w:pPr>
        <w:ind w:left="960" w:hanging="720"/>
      </w:pPr>
      <w:rPr>
        <w:rFonts w:eastAsiaTheme="minorHAnsi" w:hint="default"/>
        <w:color w:val="467886" w:themeColor="hyperlink"/>
        <w:u w:val="single"/>
      </w:rPr>
    </w:lvl>
    <w:lvl w:ilvl="2">
      <w:start w:val="1"/>
      <w:numFmt w:val="decimal"/>
      <w:lvlText w:val="%1.%2.%3."/>
      <w:lvlJc w:val="left"/>
      <w:pPr>
        <w:ind w:left="1200" w:hanging="720"/>
      </w:pPr>
      <w:rPr>
        <w:rFonts w:eastAsiaTheme="minorHAnsi" w:hint="default"/>
        <w:color w:val="467886" w:themeColor="hyperlink"/>
        <w:u w:val="single"/>
      </w:rPr>
    </w:lvl>
    <w:lvl w:ilvl="3">
      <w:start w:val="1"/>
      <w:numFmt w:val="decimal"/>
      <w:lvlText w:val="%1.%2.%3.%4."/>
      <w:lvlJc w:val="left"/>
      <w:pPr>
        <w:ind w:left="1800" w:hanging="1080"/>
      </w:pPr>
      <w:rPr>
        <w:rFonts w:eastAsiaTheme="minorHAnsi" w:hint="default"/>
        <w:color w:val="467886" w:themeColor="hyperlink"/>
        <w:u w:val="single"/>
      </w:rPr>
    </w:lvl>
    <w:lvl w:ilvl="4">
      <w:start w:val="1"/>
      <w:numFmt w:val="decimal"/>
      <w:lvlText w:val="%1.%2.%3.%4.%5."/>
      <w:lvlJc w:val="left"/>
      <w:pPr>
        <w:ind w:left="2040" w:hanging="1080"/>
      </w:pPr>
      <w:rPr>
        <w:rFonts w:eastAsiaTheme="minorHAnsi" w:hint="default"/>
        <w:color w:val="467886" w:themeColor="hyperlink"/>
        <w:u w:val="single"/>
      </w:rPr>
    </w:lvl>
    <w:lvl w:ilvl="5">
      <w:start w:val="1"/>
      <w:numFmt w:val="decimal"/>
      <w:lvlText w:val="%1.%2.%3.%4.%5.%6."/>
      <w:lvlJc w:val="left"/>
      <w:pPr>
        <w:ind w:left="2640" w:hanging="1440"/>
      </w:pPr>
      <w:rPr>
        <w:rFonts w:eastAsiaTheme="minorHAnsi" w:hint="default"/>
        <w:color w:val="467886" w:themeColor="hyperlink"/>
        <w:u w:val="single"/>
      </w:rPr>
    </w:lvl>
    <w:lvl w:ilvl="6">
      <w:start w:val="1"/>
      <w:numFmt w:val="decimal"/>
      <w:lvlText w:val="%1.%2.%3.%4.%5.%6.%7."/>
      <w:lvlJc w:val="left"/>
      <w:pPr>
        <w:ind w:left="2880" w:hanging="1440"/>
      </w:pPr>
      <w:rPr>
        <w:rFonts w:eastAsiaTheme="minorHAnsi" w:hint="default"/>
        <w:color w:val="467886" w:themeColor="hyperlink"/>
        <w:u w:val="single"/>
      </w:rPr>
    </w:lvl>
    <w:lvl w:ilvl="7">
      <w:start w:val="1"/>
      <w:numFmt w:val="decimal"/>
      <w:lvlText w:val="%1.%2.%3.%4.%5.%6.%7.%8."/>
      <w:lvlJc w:val="left"/>
      <w:pPr>
        <w:ind w:left="3480" w:hanging="1800"/>
      </w:pPr>
      <w:rPr>
        <w:rFonts w:eastAsiaTheme="minorHAnsi" w:hint="default"/>
        <w:color w:val="467886" w:themeColor="hyperlink"/>
        <w:u w:val="single"/>
      </w:rPr>
    </w:lvl>
    <w:lvl w:ilvl="8">
      <w:start w:val="1"/>
      <w:numFmt w:val="decimal"/>
      <w:lvlText w:val="%1.%2.%3.%4.%5.%6.%7.%8.%9."/>
      <w:lvlJc w:val="left"/>
      <w:pPr>
        <w:ind w:left="3720" w:hanging="1800"/>
      </w:pPr>
      <w:rPr>
        <w:rFonts w:eastAsiaTheme="minorHAnsi" w:hint="default"/>
        <w:color w:val="467886" w:themeColor="hyperlink"/>
        <w:u w:val="single"/>
      </w:rPr>
    </w:lvl>
  </w:abstractNum>
  <w:abstractNum w:abstractNumId="13" w15:restartNumberingAfterBreak="0">
    <w:nsid w:val="21F859BE"/>
    <w:multiLevelType w:val="multilevel"/>
    <w:tmpl w:val="0860BCD4"/>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6FF4297"/>
    <w:multiLevelType w:val="hybridMultilevel"/>
    <w:tmpl w:val="DEA4B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1451CC"/>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B4649"/>
    <w:multiLevelType w:val="multilevel"/>
    <w:tmpl w:val="784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10E84"/>
    <w:multiLevelType w:val="hybridMultilevel"/>
    <w:tmpl w:val="46B8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E3406"/>
    <w:multiLevelType w:val="hybridMultilevel"/>
    <w:tmpl w:val="F11A0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76B4B"/>
    <w:multiLevelType w:val="multilevel"/>
    <w:tmpl w:val="E32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D63D1"/>
    <w:multiLevelType w:val="hybridMultilevel"/>
    <w:tmpl w:val="E0E2F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E670D"/>
    <w:multiLevelType w:val="hybridMultilevel"/>
    <w:tmpl w:val="3396603C"/>
    <w:lvl w:ilvl="0" w:tplc="4126D7B0">
      <w:start w:val="1"/>
      <w:numFmt w:val="decimal"/>
      <w:lvlText w:val="%1."/>
      <w:lvlJc w:val="left"/>
      <w:pPr>
        <w:ind w:left="773" w:hanging="41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0B3A17"/>
    <w:multiLevelType w:val="hybridMultilevel"/>
    <w:tmpl w:val="6520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FD1594"/>
    <w:multiLevelType w:val="multilevel"/>
    <w:tmpl w:val="1494CF16"/>
    <w:lvl w:ilvl="0">
      <w:start w:val="1"/>
      <w:numFmt w:val="decimal"/>
      <w:lvlText w:val="%1."/>
      <w:lvlJc w:val="left"/>
      <w:pPr>
        <w:ind w:left="698" w:hanging="69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FF0819"/>
    <w:multiLevelType w:val="hybridMultilevel"/>
    <w:tmpl w:val="8CF2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AF0B98"/>
    <w:multiLevelType w:val="multilevel"/>
    <w:tmpl w:val="CBD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E46B7"/>
    <w:multiLevelType w:val="hybridMultilevel"/>
    <w:tmpl w:val="58BC8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1E47D7"/>
    <w:multiLevelType w:val="hybridMultilevel"/>
    <w:tmpl w:val="828CC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240EC8"/>
    <w:multiLevelType w:val="multilevel"/>
    <w:tmpl w:val="6930BBF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0E6788A"/>
    <w:multiLevelType w:val="multilevel"/>
    <w:tmpl w:val="3F4E01D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1EA77BE"/>
    <w:multiLevelType w:val="hybridMultilevel"/>
    <w:tmpl w:val="DF36B0A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720F68AA"/>
    <w:multiLevelType w:val="multilevel"/>
    <w:tmpl w:val="FDB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F505D"/>
    <w:multiLevelType w:val="multilevel"/>
    <w:tmpl w:val="668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020C0"/>
    <w:multiLevelType w:val="multilevel"/>
    <w:tmpl w:val="5DD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11662">
    <w:abstractNumId w:val="0"/>
  </w:num>
  <w:num w:numId="2" w16cid:durableId="828248570">
    <w:abstractNumId w:val="6"/>
  </w:num>
  <w:num w:numId="3" w16cid:durableId="1503593610">
    <w:abstractNumId w:val="20"/>
  </w:num>
  <w:num w:numId="4" w16cid:durableId="710496571">
    <w:abstractNumId w:val="28"/>
  </w:num>
  <w:num w:numId="5" w16cid:durableId="1437293441">
    <w:abstractNumId w:val="23"/>
  </w:num>
  <w:num w:numId="6" w16cid:durableId="1103500320">
    <w:abstractNumId w:val="12"/>
  </w:num>
  <w:num w:numId="7" w16cid:durableId="21102912">
    <w:abstractNumId w:val="29"/>
  </w:num>
  <w:num w:numId="8" w16cid:durableId="789979095">
    <w:abstractNumId w:val="13"/>
  </w:num>
  <w:num w:numId="9" w16cid:durableId="898513900">
    <w:abstractNumId w:val="19"/>
  </w:num>
  <w:num w:numId="10" w16cid:durableId="373116083">
    <w:abstractNumId w:val="26"/>
  </w:num>
  <w:num w:numId="11" w16cid:durableId="1290555625">
    <w:abstractNumId w:val="9"/>
  </w:num>
  <w:num w:numId="12" w16cid:durableId="1535655462">
    <w:abstractNumId w:val="3"/>
  </w:num>
  <w:num w:numId="13" w16cid:durableId="1248645">
    <w:abstractNumId w:val="2"/>
  </w:num>
  <w:num w:numId="14" w16cid:durableId="1297251251">
    <w:abstractNumId w:val="4"/>
  </w:num>
  <w:num w:numId="15" w16cid:durableId="97023911">
    <w:abstractNumId w:val="25"/>
  </w:num>
  <w:num w:numId="16" w16cid:durableId="1681464694">
    <w:abstractNumId w:val="14"/>
  </w:num>
  <w:num w:numId="17" w16cid:durableId="265891508">
    <w:abstractNumId w:val="18"/>
  </w:num>
  <w:num w:numId="18" w16cid:durableId="1818690778">
    <w:abstractNumId w:val="10"/>
  </w:num>
  <w:num w:numId="19" w16cid:durableId="969285848">
    <w:abstractNumId w:val="32"/>
  </w:num>
  <w:num w:numId="20" w16cid:durableId="1405300298">
    <w:abstractNumId w:val="33"/>
  </w:num>
  <w:num w:numId="21" w16cid:durableId="882326440">
    <w:abstractNumId w:val="7"/>
  </w:num>
  <w:num w:numId="22" w16cid:durableId="32318146">
    <w:abstractNumId w:val="27"/>
  </w:num>
  <w:num w:numId="23" w16cid:durableId="835538179">
    <w:abstractNumId w:val="17"/>
  </w:num>
  <w:num w:numId="24" w16cid:durableId="1804999693">
    <w:abstractNumId w:val="22"/>
  </w:num>
  <w:num w:numId="25" w16cid:durableId="643119630">
    <w:abstractNumId w:val="24"/>
  </w:num>
  <w:num w:numId="26" w16cid:durableId="1810980129">
    <w:abstractNumId w:val="16"/>
  </w:num>
  <w:num w:numId="27" w16cid:durableId="99303288">
    <w:abstractNumId w:val="5"/>
  </w:num>
  <w:num w:numId="28" w16cid:durableId="703168342">
    <w:abstractNumId w:val="15"/>
  </w:num>
  <w:num w:numId="29" w16cid:durableId="749081931">
    <w:abstractNumId w:val="11"/>
  </w:num>
  <w:num w:numId="30" w16cid:durableId="1529678532">
    <w:abstractNumId w:val="21"/>
  </w:num>
  <w:num w:numId="31" w16cid:durableId="209464415">
    <w:abstractNumId w:val="8"/>
  </w:num>
  <w:num w:numId="32" w16cid:durableId="1985040990">
    <w:abstractNumId w:val="30"/>
  </w:num>
  <w:num w:numId="33" w16cid:durableId="1425954693">
    <w:abstractNumId w:val="31"/>
  </w:num>
  <w:num w:numId="34" w16cid:durableId="20021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CBA"/>
    <w:rsid w:val="00002A48"/>
    <w:rsid w:val="000145F4"/>
    <w:rsid w:val="000149E7"/>
    <w:rsid w:val="00015540"/>
    <w:rsid w:val="00017249"/>
    <w:rsid w:val="00032160"/>
    <w:rsid w:val="00034010"/>
    <w:rsid w:val="00057182"/>
    <w:rsid w:val="00070222"/>
    <w:rsid w:val="000A337D"/>
    <w:rsid w:val="000A559C"/>
    <w:rsid w:val="000A5D37"/>
    <w:rsid w:val="000A6786"/>
    <w:rsid w:val="000A7704"/>
    <w:rsid w:val="000B51CE"/>
    <w:rsid w:val="000C1EB7"/>
    <w:rsid w:val="000C74D8"/>
    <w:rsid w:val="000D75C0"/>
    <w:rsid w:val="000E0749"/>
    <w:rsid w:val="000E575E"/>
    <w:rsid w:val="000F741B"/>
    <w:rsid w:val="00106ACA"/>
    <w:rsid w:val="00127975"/>
    <w:rsid w:val="00136591"/>
    <w:rsid w:val="0013729A"/>
    <w:rsid w:val="00153F13"/>
    <w:rsid w:val="00164ACA"/>
    <w:rsid w:val="00164BA2"/>
    <w:rsid w:val="001675A2"/>
    <w:rsid w:val="00176090"/>
    <w:rsid w:val="00187B37"/>
    <w:rsid w:val="001B795C"/>
    <w:rsid w:val="001C4105"/>
    <w:rsid w:val="001D6B4E"/>
    <w:rsid w:val="001E3518"/>
    <w:rsid w:val="001F7E16"/>
    <w:rsid w:val="00212E44"/>
    <w:rsid w:val="00216DAB"/>
    <w:rsid w:val="00225B4F"/>
    <w:rsid w:val="00232DEB"/>
    <w:rsid w:val="00244A9C"/>
    <w:rsid w:val="00250C5F"/>
    <w:rsid w:val="00265070"/>
    <w:rsid w:val="00266597"/>
    <w:rsid w:val="0028788A"/>
    <w:rsid w:val="002900CC"/>
    <w:rsid w:val="002B52E5"/>
    <w:rsid w:val="002C43AA"/>
    <w:rsid w:val="002D283C"/>
    <w:rsid w:val="002F396D"/>
    <w:rsid w:val="002F7E57"/>
    <w:rsid w:val="00331571"/>
    <w:rsid w:val="003365B2"/>
    <w:rsid w:val="003531A7"/>
    <w:rsid w:val="00357DDD"/>
    <w:rsid w:val="00360130"/>
    <w:rsid w:val="003671DA"/>
    <w:rsid w:val="0036744A"/>
    <w:rsid w:val="00374FC8"/>
    <w:rsid w:val="003837B3"/>
    <w:rsid w:val="0039291A"/>
    <w:rsid w:val="003A0D1E"/>
    <w:rsid w:val="003A73DE"/>
    <w:rsid w:val="003B286D"/>
    <w:rsid w:val="003B7314"/>
    <w:rsid w:val="003C67B2"/>
    <w:rsid w:val="003E31B8"/>
    <w:rsid w:val="003E6FFE"/>
    <w:rsid w:val="0040018F"/>
    <w:rsid w:val="00420D1D"/>
    <w:rsid w:val="00425843"/>
    <w:rsid w:val="004705A9"/>
    <w:rsid w:val="004857E8"/>
    <w:rsid w:val="00486B8A"/>
    <w:rsid w:val="0048762A"/>
    <w:rsid w:val="00490787"/>
    <w:rsid w:val="0049626D"/>
    <w:rsid w:val="004962DF"/>
    <w:rsid w:val="00497F5D"/>
    <w:rsid w:val="004C4E92"/>
    <w:rsid w:val="004D14EB"/>
    <w:rsid w:val="004D7B69"/>
    <w:rsid w:val="004E10D2"/>
    <w:rsid w:val="004F19D7"/>
    <w:rsid w:val="004F4269"/>
    <w:rsid w:val="004F54C9"/>
    <w:rsid w:val="00512F71"/>
    <w:rsid w:val="005201BB"/>
    <w:rsid w:val="00523BA3"/>
    <w:rsid w:val="00527185"/>
    <w:rsid w:val="00541619"/>
    <w:rsid w:val="00554253"/>
    <w:rsid w:val="00554620"/>
    <w:rsid w:val="0057055E"/>
    <w:rsid w:val="005B09BE"/>
    <w:rsid w:val="005B273A"/>
    <w:rsid w:val="005C19B2"/>
    <w:rsid w:val="005C6355"/>
    <w:rsid w:val="0062362A"/>
    <w:rsid w:val="00637426"/>
    <w:rsid w:val="00643863"/>
    <w:rsid w:val="006454D8"/>
    <w:rsid w:val="00650F67"/>
    <w:rsid w:val="00652A88"/>
    <w:rsid w:val="006614AA"/>
    <w:rsid w:val="0066244E"/>
    <w:rsid w:val="00665A81"/>
    <w:rsid w:val="0068580D"/>
    <w:rsid w:val="00690CBA"/>
    <w:rsid w:val="00694DAF"/>
    <w:rsid w:val="006A3CC1"/>
    <w:rsid w:val="006B3781"/>
    <w:rsid w:val="006B5600"/>
    <w:rsid w:val="006D1B1D"/>
    <w:rsid w:val="006D3E27"/>
    <w:rsid w:val="006F3486"/>
    <w:rsid w:val="006F5D8E"/>
    <w:rsid w:val="00700EAA"/>
    <w:rsid w:val="007130DF"/>
    <w:rsid w:val="0071762C"/>
    <w:rsid w:val="007176A7"/>
    <w:rsid w:val="0072487F"/>
    <w:rsid w:val="0072685E"/>
    <w:rsid w:val="007351FA"/>
    <w:rsid w:val="00747351"/>
    <w:rsid w:val="0076005F"/>
    <w:rsid w:val="00762C65"/>
    <w:rsid w:val="0076419A"/>
    <w:rsid w:val="007857C0"/>
    <w:rsid w:val="0079493A"/>
    <w:rsid w:val="007A281E"/>
    <w:rsid w:val="007A7799"/>
    <w:rsid w:val="007B2D76"/>
    <w:rsid w:val="007C332A"/>
    <w:rsid w:val="007C634C"/>
    <w:rsid w:val="007E0DE1"/>
    <w:rsid w:val="007F1232"/>
    <w:rsid w:val="007F6603"/>
    <w:rsid w:val="00814C52"/>
    <w:rsid w:val="008339EE"/>
    <w:rsid w:val="00852883"/>
    <w:rsid w:val="008535AB"/>
    <w:rsid w:val="00856AD8"/>
    <w:rsid w:val="00871B2B"/>
    <w:rsid w:val="00872D4D"/>
    <w:rsid w:val="00873944"/>
    <w:rsid w:val="0087528F"/>
    <w:rsid w:val="0088479A"/>
    <w:rsid w:val="008A7566"/>
    <w:rsid w:val="008B3028"/>
    <w:rsid w:val="008C762B"/>
    <w:rsid w:val="008C7A30"/>
    <w:rsid w:val="008D4315"/>
    <w:rsid w:val="008F2B36"/>
    <w:rsid w:val="008F4C6D"/>
    <w:rsid w:val="00900AB1"/>
    <w:rsid w:val="00902629"/>
    <w:rsid w:val="00925397"/>
    <w:rsid w:val="0093563C"/>
    <w:rsid w:val="009427AA"/>
    <w:rsid w:val="00944C57"/>
    <w:rsid w:val="00952E71"/>
    <w:rsid w:val="009670DE"/>
    <w:rsid w:val="00985839"/>
    <w:rsid w:val="00985848"/>
    <w:rsid w:val="00995198"/>
    <w:rsid w:val="009A5412"/>
    <w:rsid w:val="009B1CF1"/>
    <w:rsid w:val="009B5D13"/>
    <w:rsid w:val="009C3737"/>
    <w:rsid w:val="009D1AFB"/>
    <w:rsid w:val="00A00E86"/>
    <w:rsid w:val="00A11D0E"/>
    <w:rsid w:val="00A319A9"/>
    <w:rsid w:val="00A60EB1"/>
    <w:rsid w:val="00AA1818"/>
    <w:rsid w:val="00AB2298"/>
    <w:rsid w:val="00AE3E2E"/>
    <w:rsid w:val="00B02E9F"/>
    <w:rsid w:val="00B22E6F"/>
    <w:rsid w:val="00B25A0B"/>
    <w:rsid w:val="00B279A1"/>
    <w:rsid w:val="00B32E54"/>
    <w:rsid w:val="00B33B51"/>
    <w:rsid w:val="00B363D9"/>
    <w:rsid w:val="00B51B65"/>
    <w:rsid w:val="00B52068"/>
    <w:rsid w:val="00B5555C"/>
    <w:rsid w:val="00B7596D"/>
    <w:rsid w:val="00BA372E"/>
    <w:rsid w:val="00BB27E4"/>
    <w:rsid w:val="00BE18A1"/>
    <w:rsid w:val="00BF078D"/>
    <w:rsid w:val="00BF4B55"/>
    <w:rsid w:val="00C053D5"/>
    <w:rsid w:val="00C0709A"/>
    <w:rsid w:val="00C075B7"/>
    <w:rsid w:val="00C120D7"/>
    <w:rsid w:val="00C37DAE"/>
    <w:rsid w:val="00C648C9"/>
    <w:rsid w:val="00C83686"/>
    <w:rsid w:val="00CA0C56"/>
    <w:rsid w:val="00CB267D"/>
    <w:rsid w:val="00CE5F59"/>
    <w:rsid w:val="00D01F51"/>
    <w:rsid w:val="00D06B47"/>
    <w:rsid w:val="00D17D1E"/>
    <w:rsid w:val="00D26F95"/>
    <w:rsid w:val="00D3468A"/>
    <w:rsid w:val="00D46DB0"/>
    <w:rsid w:val="00D545EA"/>
    <w:rsid w:val="00D76F30"/>
    <w:rsid w:val="00D86614"/>
    <w:rsid w:val="00D91758"/>
    <w:rsid w:val="00DA671E"/>
    <w:rsid w:val="00DB39D2"/>
    <w:rsid w:val="00DC7787"/>
    <w:rsid w:val="00DE7864"/>
    <w:rsid w:val="00DF10FB"/>
    <w:rsid w:val="00E1009D"/>
    <w:rsid w:val="00E174D6"/>
    <w:rsid w:val="00E200B7"/>
    <w:rsid w:val="00E26CA9"/>
    <w:rsid w:val="00E508D2"/>
    <w:rsid w:val="00E50DBF"/>
    <w:rsid w:val="00E73260"/>
    <w:rsid w:val="00E75407"/>
    <w:rsid w:val="00E921E2"/>
    <w:rsid w:val="00E94BB7"/>
    <w:rsid w:val="00EA74E0"/>
    <w:rsid w:val="00EA7DBF"/>
    <w:rsid w:val="00EC033B"/>
    <w:rsid w:val="00EF25E0"/>
    <w:rsid w:val="00EF5616"/>
    <w:rsid w:val="00F02DA2"/>
    <w:rsid w:val="00F14A14"/>
    <w:rsid w:val="00F236E2"/>
    <w:rsid w:val="00F31310"/>
    <w:rsid w:val="00F36978"/>
    <w:rsid w:val="00F36C2D"/>
    <w:rsid w:val="00F75AE2"/>
    <w:rsid w:val="00F92BC9"/>
    <w:rsid w:val="00FB0282"/>
    <w:rsid w:val="00FC5985"/>
    <w:rsid w:val="00FE2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703E"/>
  <w15:chartTrackingRefBased/>
  <w15:docId w15:val="{CD2D1CEF-8505-4A6A-BD8A-294F5550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0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90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0C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90C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C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C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C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C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C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C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90C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0C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90C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C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C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C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C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CBA"/>
    <w:rPr>
      <w:rFonts w:eastAsiaTheme="majorEastAsia" w:cstheme="majorBidi"/>
      <w:color w:val="272727" w:themeColor="text1" w:themeTint="D8"/>
    </w:rPr>
  </w:style>
  <w:style w:type="paragraph" w:styleId="Ttulo">
    <w:name w:val="Title"/>
    <w:basedOn w:val="Normal"/>
    <w:next w:val="Normal"/>
    <w:link w:val="TtuloCar"/>
    <w:uiPriority w:val="10"/>
    <w:qFormat/>
    <w:rsid w:val="0069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C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C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C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CBA"/>
    <w:pPr>
      <w:spacing w:before="160"/>
      <w:jc w:val="center"/>
    </w:pPr>
    <w:rPr>
      <w:i/>
      <w:iCs/>
      <w:color w:val="404040" w:themeColor="text1" w:themeTint="BF"/>
    </w:rPr>
  </w:style>
  <w:style w:type="character" w:customStyle="1" w:styleId="CitaCar">
    <w:name w:val="Cita Car"/>
    <w:basedOn w:val="Fuentedeprrafopredeter"/>
    <w:link w:val="Cita"/>
    <w:uiPriority w:val="29"/>
    <w:rsid w:val="00690CBA"/>
    <w:rPr>
      <w:i/>
      <w:iCs/>
      <w:color w:val="404040" w:themeColor="text1" w:themeTint="BF"/>
    </w:rPr>
  </w:style>
  <w:style w:type="paragraph" w:styleId="Prrafodelista">
    <w:name w:val="List Paragraph"/>
    <w:basedOn w:val="Normal"/>
    <w:uiPriority w:val="34"/>
    <w:qFormat/>
    <w:rsid w:val="00690CBA"/>
    <w:pPr>
      <w:ind w:left="720"/>
      <w:contextualSpacing/>
    </w:pPr>
  </w:style>
  <w:style w:type="character" w:styleId="nfasisintenso">
    <w:name w:val="Intense Emphasis"/>
    <w:basedOn w:val="Fuentedeprrafopredeter"/>
    <w:uiPriority w:val="21"/>
    <w:qFormat/>
    <w:rsid w:val="00690CBA"/>
    <w:rPr>
      <w:i/>
      <w:iCs/>
      <w:color w:val="0F4761" w:themeColor="accent1" w:themeShade="BF"/>
    </w:rPr>
  </w:style>
  <w:style w:type="paragraph" w:styleId="Citadestacada">
    <w:name w:val="Intense Quote"/>
    <w:basedOn w:val="Normal"/>
    <w:next w:val="Normal"/>
    <w:link w:val="CitadestacadaCar"/>
    <w:uiPriority w:val="30"/>
    <w:qFormat/>
    <w:rsid w:val="00690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CBA"/>
    <w:rPr>
      <w:i/>
      <w:iCs/>
      <w:color w:val="0F4761" w:themeColor="accent1" w:themeShade="BF"/>
    </w:rPr>
  </w:style>
  <w:style w:type="character" w:styleId="Referenciaintensa">
    <w:name w:val="Intense Reference"/>
    <w:basedOn w:val="Fuentedeprrafopredeter"/>
    <w:uiPriority w:val="32"/>
    <w:qFormat/>
    <w:rsid w:val="00690CBA"/>
    <w:rPr>
      <w:b/>
      <w:bCs/>
      <w:smallCaps/>
      <w:color w:val="0F4761" w:themeColor="accent1" w:themeShade="BF"/>
      <w:spacing w:val="5"/>
    </w:rPr>
  </w:style>
  <w:style w:type="paragraph" w:styleId="Encabezado">
    <w:name w:val="header"/>
    <w:basedOn w:val="Normal"/>
    <w:link w:val="EncabezadoCar"/>
    <w:uiPriority w:val="99"/>
    <w:unhideWhenUsed/>
    <w:rsid w:val="00690CB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90CBA"/>
  </w:style>
  <w:style w:type="paragraph" w:styleId="Piedepgina">
    <w:name w:val="footer"/>
    <w:basedOn w:val="Normal"/>
    <w:link w:val="PiedepginaCar"/>
    <w:uiPriority w:val="99"/>
    <w:unhideWhenUsed/>
    <w:rsid w:val="00690CB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90CBA"/>
  </w:style>
  <w:style w:type="paragraph" w:styleId="TtuloTDC">
    <w:name w:val="TOC Heading"/>
    <w:basedOn w:val="Ttulo1"/>
    <w:next w:val="Normal"/>
    <w:uiPriority w:val="39"/>
    <w:unhideWhenUsed/>
    <w:qFormat/>
    <w:rsid w:val="00187B37"/>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187B37"/>
    <w:pPr>
      <w:spacing w:after="100"/>
    </w:pPr>
  </w:style>
  <w:style w:type="paragraph" w:styleId="TDC2">
    <w:name w:val="toc 2"/>
    <w:basedOn w:val="Normal"/>
    <w:next w:val="Normal"/>
    <w:autoRedefine/>
    <w:uiPriority w:val="39"/>
    <w:unhideWhenUsed/>
    <w:rsid w:val="00187B37"/>
    <w:pPr>
      <w:spacing w:after="100"/>
      <w:ind w:left="240"/>
    </w:pPr>
  </w:style>
  <w:style w:type="paragraph" w:styleId="TDC3">
    <w:name w:val="toc 3"/>
    <w:basedOn w:val="Normal"/>
    <w:next w:val="Normal"/>
    <w:autoRedefine/>
    <w:uiPriority w:val="39"/>
    <w:unhideWhenUsed/>
    <w:rsid w:val="00187B37"/>
    <w:pPr>
      <w:spacing w:after="100"/>
      <w:ind w:left="480"/>
    </w:pPr>
  </w:style>
  <w:style w:type="character" w:styleId="Hipervnculo">
    <w:name w:val="Hyperlink"/>
    <w:basedOn w:val="Fuentedeprrafopredeter"/>
    <w:uiPriority w:val="99"/>
    <w:unhideWhenUsed/>
    <w:rsid w:val="00187B37"/>
    <w:rPr>
      <w:color w:val="467886" w:themeColor="hyperlink"/>
      <w:u w:val="single"/>
    </w:rPr>
  </w:style>
  <w:style w:type="table" w:styleId="Tabladecuadrcula4">
    <w:name w:val="Grid Table 4"/>
    <w:basedOn w:val="Tablanormal"/>
    <w:uiPriority w:val="49"/>
    <w:rsid w:val="00E200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675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C779-B84E-4C2B-AEBC-C0F60285D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6</Pages>
  <Words>1352</Words>
  <Characters>7441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Johana Hernandez Guzman</dc:creator>
  <cp:keywords/>
  <dc:description/>
  <cp:lastModifiedBy>Oscar David Ortega Villa</cp:lastModifiedBy>
  <cp:revision>210</cp:revision>
  <cp:lastPrinted>2026-06-23T17:10:00Z</cp:lastPrinted>
  <dcterms:created xsi:type="dcterms:W3CDTF">2026-06-22T23:36:00Z</dcterms:created>
  <dcterms:modified xsi:type="dcterms:W3CDTF">2026-07-07T18:37:00Z</dcterms:modified>
</cp:coreProperties>
</file>