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629DB" w14:textId="5DD4DAC8" w:rsidR="008E59D2" w:rsidRPr="008E59D2" w:rsidRDefault="008E59D2" w:rsidP="008E59D2">
      <w:pPr>
        <w:pStyle w:val="Ttulo1"/>
        <w:jc w:val="center"/>
      </w:pPr>
      <w:r w:rsidRPr="008E59D2">
        <w:t>Modelo de Regresión Lineal para la Predicción</w:t>
      </w:r>
      <w:r w:rsidR="00397380">
        <w:t xml:space="preserve"> </w:t>
      </w:r>
      <w:r w:rsidRPr="008E59D2">
        <w:t xml:space="preserve">del Precio de Venta de Apartamentos — </w:t>
      </w:r>
      <w:proofErr w:type="spellStart"/>
      <w:r w:rsidRPr="008E59D2">
        <w:t>CasaRoble</w:t>
      </w:r>
      <w:proofErr w:type="spellEnd"/>
    </w:p>
    <w:p w14:paraId="59608921" w14:textId="77777777" w:rsidR="008E59D2" w:rsidRPr="008E59D2" w:rsidRDefault="008E59D2" w:rsidP="008E59D2">
      <w:r w:rsidRPr="008E59D2">
        <w:t>Modelos de Análisis Estadístico (MIID-4104) — MIAD</w:t>
      </w:r>
    </w:p>
    <w:p w14:paraId="67799745" w14:textId="77777777" w:rsidR="008E59D2" w:rsidRPr="008E59D2" w:rsidRDefault="008E59D2" w:rsidP="008E59D2">
      <w:r w:rsidRPr="008E59D2">
        <w:rPr>
          <w:i/>
          <w:iCs/>
        </w:rPr>
        <w:t>Grupo 4: Ana Sofía Bermúdez Moreno · Escarlet Valerio · Guido Alejandro Jácome Hernández · Joaquín Rodríguez Villegas</w:t>
      </w:r>
    </w:p>
    <w:p w14:paraId="47797908" w14:textId="27C5798D" w:rsidR="00265B94" w:rsidRDefault="008E59D2">
      <w:r w:rsidRPr="008E59D2">
        <w:t>Entrega 2 — Semana 5</w:t>
      </w:r>
    </w:p>
    <w:p w14:paraId="5357CAED" w14:textId="2D85082F" w:rsidR="008E59D2" w:rsidRPr="008E59D2" w:rsidRDefault="008E59D2" w:rsidP="00D74A6D">
      <w:pPr>
        <w:pStyle w:val="Ttulo2"/>
        <w:jc w:val="both"/>
        <w:rPr>
          <w:b/>
          <w:bCs/>
        </w:rPr>
      </w:pPr>
      <w:r w:rsidRPr="008E59D2">
        <w:t xml:space="preserve">Resumen </w:t>
      </w:r>
    </w:p>
    <w:p w14:paraId="540582C5" w14:textId="77777777" w:rsidR="00397380" w:rsidRDefault="008E59D2" w:rsidP="00D74A6D">
      <w:pPr>
        <w:jc w:val="both"/>
      </w:pPr>
      <w:r w:rsidRPr="008E59D2">
        <w:t>Este informe documenta la construcción de un modelo de regresión lineal múltiple para predecir el precio de venta (</w:t>
      </w:r>
      <w:proofErr w:type="spellStart"/>
      <w:r w:rsidRPr="008E59D2">
        <w:t>SalePrice</w:t>
      </w:r>
      <w:proofErr w:type="spellEnd"/>
      <w:r w:rsidRPr="008E59D2">
        <w:t xml:space="preserve">) de apartamentos de la inmobiliaria </w:t>
      </w:r>
      <w:proofErr w:type="spellStart"/>
      <w:r w:rsidRPr="008E59D2">
        <w:t>CasaRoble</w:t>
      </w:r>
      <w:proofErr w:type="spellEnd"/>
      <w:r w:rsidRPr="008E59D2">
        <w:t>, a partir de un conjunto de entrenamiento de 4,124 observaciones y 30 variables (numéricas y categóricas) que describen características del inmueble, del edificio y del entorno.</w:t>
      </w:r>
      <w:r w:rsidR="00397380">
        <w:t xml:space="preserve"> Su desarrollo se encuentra trackeado en el siguiente repositorio GitHub: </w:t>
      </w:r>
      <w:hyperlink r:id="rId5" w:history="1">
        <w:r w:rsidR="00397380" w:rsidRPr="00B5137A">
          <w:rPr>
            <w:rStyle w:val="Hipervnculo"/>
          </w:rPr>
          <w:t>https://github.com/joaquinrovi/entrega_proyecto_MIAD_modelos_estadisticos.git</w:t>
        </w:r>
      </w:hyperlink>
      <w:r w:rsidR="00397380">
        <w:t xml:space="preserve"> </w:t>
      </w:r>
    </w:p>
    <w:p w14:paraId="642FEF36" w14:textId="4A5D2A37" w:rsidR="00351A68" w:rsidRPr="009073D6" w:rsidRDefault="00397380" w:rsidP="00351A68">
      <w:pPr>
        <w:jc w:val="both"/>
        <w:rPr>
          <w:color w:val="FF0000"/>
        </w:rPr>
      </w:pPr>
      <w:r w:rsidRPr="009073D6">
        <w:rPr>
          <w:color w:val="FF0000"/>
        </w:rPr>
        <w:t>Nota</w:t>
      </w:r>
      <w:r w:rsidR="009073D6">
        <w:rPr>
          <w:color w:val="FF0000"/>
        </w:rPr>
        <w:t>s</w:t>
      </w:r>
      <w:r w:rsidRPr="009073D6">
        <w:rPr>
          <w:color w:val="FF0000"/>
        </w:rPr>
        <w:t xml:space="preserve">. </w:t>
      </w:r>
    </w:p>
    <w:p w14:paraId="70E25122" w14:textId="46BE63DA" w:rsidR="00351A68" w:rsidRDefault="00351A68" w:rsidP="009073D6">
      <w:pPr>
        <w:ind w:firstLine="708"/>
        <w:jc w:val="both"/>
      </w:pPr>
      <w:r>
        <w:t xml:space="preserve">El desarrollo del modelo se encuentra en la sección notebooks/Proyecto </w:t>
      </w:r>
      <w:proofErr w:type="spellStart"/>
      <w:r>
        <w:t>Regresion</w:t>
      </w:r>
      <w:proofErr w:type="spellEnd"/>
      <w:r>
        <w:t xml:space="preserve"> R Grupo4.ipynb</w:t>
      </w:r>
    </w:p>
    <w:p w14:paraId="194D22DA" w14:textId="3F3EC14A" w:rsidR="00351A68" w:rsidRDefault="00351A68" w:rsidP="009073D6">
      <w:pPr>
        <w:ind w:firstLine="708"/>
        <w:jc w:val="both"/>
      </w:pPr>
      <w:r>
        <w:t xml:space="preserve">El desarrollo de las iteraciones y </w:t>
      </w:r>
      <w:proofErr w:type="spellStart"/>
      <w:r>
        <w:t>submission</w:t>
      </w:r>
      <w:proofErr w:type="spellEnd"/>
      <w:r>
        <w:t xml:space="preserve"> a la plataforma </w:t>
      </w:r>
      <w:proofErr w:type="spellStart"/>
      <w:r>
        <w:t>Kaggle</w:t>
      </w:r>
      <w:proofErr w:type="spellEnd"/>
      <w:r>
        <w:t xml:space="preserve"> se encuentra en la sección notebooks/iteraciones Proyecto </w:t>
      </w:r>
      <w:proofErr w:type="spellStart"/>
      <w:r>
        <w:t>Regresion</w:t>
      </w:r>
      <w:proofErr w:type="spellEnd"/>
      <w:r>
        <w:t xml:space="preserve"> R Grupo4</w:t>
      </w:r>
    </w:p>
    <w:p w14:paraId="229FA955" w14:textId="1DF8E7D3" w:rsidR="008E59D2" w:rsidRPr="008E59D2" w:rsidRDefault="008E59D2" w:rsidP="00D74A6D">
      <w:pPr>
        <w:jc w:val="both"/>
      </w:pPr>
      <w:r w:rsidRPr="008E59D2">
        <w:t>El trabajo se desarrolló en las ocho etapas que exige la instrucción de la entrega, y en cada una se generó evidencia estadística formal antes de tomar decisiones sobre el modelo:</w:t>
      </w:r>
    </w:p>
    <w:p w14:paraId="622FE11E" w14:textId="77777777" w:rsidR="008E59D2" w:rsidRPr="008E59D2" w:rsidRDefault="008E59D2" w:rsidP="00D74A6D">
      <w:pPr>
        <w:numPr>
          <w:ilvl w:val="0"/>
          <w:numId w:val="1"/>
        </w:numPr>
        <w:jc w:val="both"/>
      </w:pPr>
      <w:r w:rsidRPr="008E59D2">
        <w:rPr>
          <w:b/>
          <w:bCs/>
        </w:rPr>
        <w:t xml:space="preserve">Selección de variables. </w:t>
      </w:r>
      <w:r w:rsidRPr="008E59D2">
        <w:t xml:space="preserve">Se detectó colinealidad perfecta en dos variables —sumas exactas de sus componentes— y colinealidad severa en otras, confirmada con la prueba de </w:t>
      </w:r>
      <w:proofErr w:type="spellStart"/>
      <w:r w:rsidRPr="008E59D2">
        <w:t>aliasing</w:t>
      </w:r>
      <w:proofErr w:type="spellEnd"/>
      <w:r w:rsidRPr="008E59D2">
        <w:t xml:space="preserve"> de R (</w:t>
      </w:r>
      <w:proofErr w:type="gramStart"/>
      <w:r w:rsidRPr="008E59D2">
        <w:t>alias(</w:t>
      </w:r>
      <w:proofErr w:type="gramEnd"/>
      <w:r w:rsidRPr="008E59D2">
        <w:t>)) y con el factor de inflación de la varianza (VIF). Tras una eliminación iterativa por VIF (umbral 10) y una prueba F parcial, el modelo quedó con 13 predictores, todos con VIF &lt; 4.</w:t>
      </w:r>
    </w:p>
    <w:p w14:paraId="61DC216D" w14:textId="77777777" w:rsidR="008E59D2" w:rsidRPr="008E59D2" w:rsidRDefault="008E59D2" w:rsidP="00D74A6D">
      <w:pPr>
        <w:numPr>
          <w:ilvl w:val="0"/>
          <w:numId w:val="1"/>
        </w:numPr>
        <w:jc w:val="both"/>
      </w:pPr>
      <w:r w:rsidRPr="008E59D2">
        <w:rPr>
          <w:b/>
          <w:bCs/>
        </w:rPr>
        <w:t xml:space="preserve">Estructura del modelo. </w:t>
      </w:r>
      <w:r w:rsidRPr="008E59D2">
        <w:t>El análisis gráfico de residuos y una curva de suavizado (loess) revelaron una relación no lineal entre el tamaño del apartamento (</w:t>
      </w:r>
      <w:proofErr w:type="spellStart"/>
      <w:r w:rsidRPr="008E59D2">
        <w:t>Size.sqf</w:t>
      </w:r>
      <w:proofErr w:type="spellEnd"/>
      <w:r w:rsidRPr="008E59D2">
        <w:t xml:space="preserve">.) y el precio. Se incorporó un término cuadrático y una interacción con </w:t>
      </w:r>
      <w:r w:rsidRPr="008E59D2">
        <w:lastRenderedPageBreak/>
        <w:t>el tipo de pasillo (</w:t>
      </w:r>
      <w:proofErr w:type="spellStart"/>
      <w:r w:rsidRPr="008E59D2">
        <w:t>HallwayType</w:t>
      </w:r>
      <w:proofErr w:type="spellEnd"/>
      <w:r w:rsidRPr="008E59D2">
        <w:t>), ambas validadas mediante pruebas F anidadas altamente significativas.</w:t>
      </w:r>
    </w:p>
    <w:p w14:paraId="54FB3128" w14:textId="77777777" w:rsidR="008E59D2" w:rsidRPr="008E59D2" w:rsidRDefault="008E59D2" w:rsidP="00D74A6D">
      <w:pPr>
        <w:numPr>
          <w:ilvl w:val="0"/>
          <w:numId w:val="1"/>
        </w:numPr>
        <w:jc w:val="both"/>
      </w:pPr>
      <w:r w:rsidRPr="008E59D2">
        <w:rPr>
          <w:b/>
          <w:bCs/>
        </w:rPr>
        <w:t xml:space="preserve">Verificación de supuestos. </w:t>
      </w:r>
      <w:r w:rsidRPr="008E59D2">
        <w:t xml:space="preserve">Se encontró heterocedasticidad (prueba de </w:t>
      </w:r>
      <w:proofErr w:type="spellStart"/>
      <w:r w:rsidRPr="008E59D2">
        <w:t>Breusch</w:t>
      </w:r>
      <w:proofErr w:type="spellEnd"/>
      <w:r w:rsidRPr="008E59D2">
        <w:t>-Pagan) e indicios de agrupamiento espacial en los residuos (Durbin-Watson), documentados como limitaciones honestas del modelo lineal; la normalidad resultó aproximada, con desviación leve en las colas por observaciones atípicas identificadas y explicadas.</w:t>
      </w:r>
    </w:p>
    <w:p w14:paraId="4399AE36" w14:textId="77777777" w:rsidR="008E59D2" w:rsidRPr="008E59D2" w:rsidRDefault="008E59D2" w:rsidP="00D74A6D">
      <w:pPr>
        <w:numPr>
          <w:ilvl w:val="0"/>
          <w:numId w:val="1"/>
        </w:numPr>
        <w:jc w:val="both"/>
      </w:pPr>
      <w:r w:rsidRPr="008E59D2">
        <w:rPr>
          <w:b/>
          <w:bCs/>
        </w:rPr>
        <w:t xml:space="preserve">Resultado del modelo final del informe (v1). </w:t>
      </w:r>
      <w:r w:rsidRPr="008E59D2">
        <w:t>R² ajustado = 0.8964, con los ocho supuestos, intervalos de confianza, pruebas de hipótesis e interpretación de coeficientes documentados en las secciones siguientes.</w:t>
      </w:r>
    </w:p>
    <w:p w14:paraId="4EA620D2" w14:textId="7DC8296A" w:rsidR="008E59D2" w:rsidRDefault="008E59D2" w:rsidP="00D74A6D">
      <w:pPr>
        <w:jc w:val="both"/>
      </w:pPr>
      <w:r w:rsidRPr="008E59D2">
        <w:t xml:space="preserve">Adicionalmente, para la competencia de </w:t>
      </w:r>
      <w:proofErr w:type="spellStart"/>
      <w:r w:rsidRPr="008E59D2">
        <w:t>Kaggle</w:t>
      </w:r>
      <w:proofErr w:type="spellEnd"/>
      <w:r w:rsidRPr="008E59D2">
        <w:t xml:space="preserve"> asociada al curso se desarrolló una segunda variante del modelo (ver </w:t>
      </w:r>
      <w:r w:rsidR="00351A68">
        <w:t>sección</w:t>
      </w:r>
      <w:r w:rsidRPr="008E59D2">
        <w:t xml:space="preserve"> final), en la que se conservan deliberadamente las variables colineales —dado que la colinealidad afecta la interpretación de los </w:t>
      </w:r>
      <w:proofErr w:type="gramStart"/>
      <w:r w:rsidRPr="008E59D2">
        <w:t>coeficientes</w:t>
      </w:r>
      <w:proofErr w:type="gramEnd"/>
      <w:r w:rsidRPr="008E59D2">
        <w:t xml:space="preserve"> pero no la capacidad predictiva del modelo—, logrando una reducción de aproximadamente 25% en el error cuadrático medio (MSE) de la competencia respecto a la primera entrega.</w:t>
      </w:r>
    </w:p>
    <w:p w14:paraId="6C80CDD8" w14:textId="77777777" w:rsidR="008E59D2" w:rsidRPr="008E59D2" w:rsidRDefault="008E59D2" w:rsidP="00D74A6D">
      <w:pPr>
        <w:pStyle w:val="Ttulo2"/>
        <w:jc w:val="both"/>
        <w:rPr>
          <w:b/>
          <w:bCs/>
        </w:rPr>
      </w:pPr>
      <w:r w:rsidRPr="008E59D2">
        <w:t>1. Selección de las Variables del Modelo</w:t>
      </w:r>
    </w:p>
    <w:p w14:paraId="2465D593" w14:textId="77777777" w:rsidR="008E59D2" w:rsidRPr="008E59D2" w:rsidRDefault="008E59D2" w:rsidP="00D74A6D">
      <w:pPr>
        <w:jc w:val="both"/>
      </w:pPr>
      <w:r w:rsidRPr="008E59D2">
        <w:t>Antes de ajustar cualquier modelo, se evaluó la presencia de colinealidad exacta y severa entre los 28 predictores disponibles (tras excluir la columna índice).</w:t>
      </w:r>
    </w:p>
    <w:p w14:paraId="71BF36D9" w14:textId="77777777" w:rsidR="008E59D2" w:rsidRPr="008E59D2" w:rsidRDefault="008E59D2" w:rsidP="00D74A6D">
      <w:pPr>
        <w:pStyle w:val="Ttulo3"/>
        <w:jc w:val="both"/>
        <w:rPr>
          <w:b/>
          <w:bCs/>
        </w:rPr>
      </w:pPr>
      <w:r w:rsidRPr="008E59D2">
        <w:t>1.1 Colinealidad exacta</w:t>
      </w:r>
    </w:p>
    <w:p w14:paraId="4FA829DA" w14:textId="77777777" w:rsidR="008E59D2" w:rsidRPr="008E59D2" w:rsidRDefault="008E59D2" w:rsidP="00D74A6D">
      <w:pPr>
        <w:jc w:val="both"/>
      </w:pPr>
      <w:r w:rsidRPr="008E59D2">
        <w:t>Se verificó aritméticamente que dos variables son la suma exacta de sus componentes:</w:t>
      </w:r>
    </w:p>
    <w:p w14:paraId="015A7654" w14:textId="77777777" w:rsidR="008E59D2" w:rsidRPr="008E59D2" w:rsidRDefault="008E59D2" w:rsidP="00D74A6D">
      <w:pPr>
        <w:numPr>
          <w:ilvl w:val="0"/>
          <w:numId w:val="2"/>
        </w:numPr>
        <w:jc w:val="both"/>
      </w:pPr>
      <w:proofErr w:type="spellStart"/>
      <w:r w:rsidRPr="008E59D2">
        <w:t>N_FacilitiesNearBy.Total</w:t>
      </w:r>
      <w:proofErr w:type="spellEnd"/>
      <w:r w:rsidRPr="008E59D2">
        <w:t>. = suma de sus 6 componentes (oficinas públicas, hospital, centro comercial, mall, ETC, parque).</w:t>
      </w:r>
    </w:p>
    <w:p w14:paraId="067A17BC" w14:textId="77777777" w:rsidR="008E59D2" w:rsidRPr="008E59D2" w:rsidRDefault="008E59D2" w:rsidP="00D74A6D">
      <w:pPr>
        <w:numPr>
          <w:ilvl w:val="0"/>
          <w:numId w:val="2"/>
        </w:numPr>
        <w:jc w:val="both"/>
      </w:pPr>
      <w:proofErr w:type="spellStart"/>
      <w:r w:rsidRPr="008E59D2">
        <w:t>N_SchoolNearBy.Total</w:t>
      </w:r>
      <w:proofErr w:type="spellEnd"/>
      <w:r w:rsidRPr="008E59D2">
        <w:t>. = suma de sus 4 componentes (primaria, secundaria, bachillerato, universidad).</w:t>
      </w:r>
    </w:p>
    <w:p w14:paraId="14ED4903" w14:textId="77777777" w:rsidR="008E59D2" w:rsidRDefault="008E59D2" w:rsidP="00D74A6D">
      <w:pPr>
        <w:jc w:val="both"/>
      </w:pPr>
      <w:r w:rsidRPr="008E59D2">
        <w:t xml:space="preserve">Al intentar ajustar el modelo completo con </w:t>
      </w:r>
      <w:proofErr w:type="gramStart"/>
      <w:r w:rsidRPr="008E59D2">
        <w:t>lm(</w:t>
      </w:r>
      <w:proofErr w:type="spellStart"/>
      <w:proofErr w:type="gramEnd"/>
      <w:r w:rsidRPr="008E59D2">
        <w:t>SalePrice</w:t>
      </w:r>
      <w:proofErr w:type="spellEnd"/>
      <w:r w:rsidRPr="008E59D2">
        <w:t xml:space="preserve"> ~ .), la función </w:t>
      </w:r>
      <w:proofErr w:type="spellStart"/>
      <w:r w:rsidRPr="008E59D2">
        <w:t>vif</w:t>
      </w:r>
      <w:proofErr w:type="spellEnd"/>
      <w:r w:rsidRPr="008E59D2">
        <w:t xml:space="preserve">() de R arrojó el error “there are </w:t>
      </w:r>
      <w:proofErr w:type="spellStart"/>
      <w:r w:rsidRPr="008E59D2">
        <w:t>aliased</w:t>
      </w:r>
      <w:proofErr w:type="spellEnd"/>
      <w:r w:rsidRPr="008E59D2">
        <w:t xml:space="preserve"> </w:t>
      </w:r>
      <w:proofErr w:type="spellStart"/>
      <w:r w:rsidRPr="008E59D2">
        <w:t>coefficients</w:t>
      </w:r>
      <w:proofErr w:type="spellEnd"/>
      <w:r w:rsidRPr="008E59D2">
        <w:t xml:space="preserve"> in the </w:t>
      </w:r>
      <w:proofErr w:type="spellStart"/>
      <w:r w:rsidRPr="008E59D2">
        <w:t>model</w:t>
      </w:r>
      <w:proofErr w:type="spellEnd"/>
      <w:r w:rsidRPr="008E59D2">
        <w:t>”, y la función alias() confirmó que, además de los dos totales, tres variables adicionales (</w:t>
      </w:r>
      <w:proofErr w:type="spellStart"/>
      <w:r w:rsidRPr="008E59D2">
        <w:t>N_SchoolNearBy.High</w:t>
      </w:r>
      <w:proofErr w:type="spellEnd"/>
      <w:r w:rsidRPr="008E59D2">
        <w:t xml:space="preserve">., </w:t>
      </w:r>
      <w:proofErr w:type="spellStart"/>
      <w:r w:rsidRPr="008E59D2">
        <w:t>N_SchoolNearBy.University</w:t>
      </w:r>
      <w:proofErr w:type="spellEnd"/>
      <w:r w:rsidRPr="008E59D2">
        <w:t xml:space="preserve">. y </w:t>
      </w:r>
      <w:proofErr w:type="spellStart"/>
      <w:r w:rsidRPr="008E59D2">
        <w:t>N_FacilitiesInApt</w:t>
      </w:r>
      <w:proofErr w:type="spellEnd"/>
      <w:r w:rsidRPr="008E59D2">
        <w:t xml:space="preserve">) resultaban combinaciones lineales exactas del resto de predictores —consecuencia de que las variables de facilidades y colegios cercanos están determinadas, en la práctica, por la ubicación del edificio </w:t>
      </w:r>
      <w:r w:rsidRPr="008E59D2">
        <w:lastRenderedPageBreak/>
        <w:t>(</w:t>
      </w:r>
      <w:proofErr w:type="spellStart"/>
      <w:r w:rsidRPr="008E59D2">
        <w:t>SubwayStation</w:t>
      </w:r>
      <w:proofErr w:type="spellEnd"/>
      <w:r w:rsidRPr="008E59D2">
        <w:t xml:space="preserve">). Estas cinco variables, junto con </w:t>
      </w:r>
      <w:proofErr w:type="spellStart"/>
      <w:r w:rsidRPr="008E59D2">
        <w:t>SubwayStation</w:t>
      </w:r>
      <w:proofErr w:type="spellEnd"/>
      <w:r w:rsidRPr="008E59D2">
        <w:t>, se retiraron del modelo por producir un sistema de ecuaciones normales sin solución única.</w:t>
      </w:r>
    </w:p>
    <w:p w14:paraId="7E3D3973" w14:textId="77777777" w:rsidR="008E59D2" w:rsidRPr="008E59D2" w:rsidRDefault="008E59D2" w:rsidP="00D74A6D">
      <w:pPr>
        <w:pStyle w:val="Ttulo3"/>
        <w:jc w:val="both"/>
        <w:rPr>
          <w:b/>
          <w:bCs/>
        </w:rPr>
      </w:pPr>
      <w:r w:rsidRPr="008E59D2">
        <w:t>1.2 Colinealidad severa: eliminación iterativa por VIF</w:t>
      </w:r>
    </w:p>
    <w:p w14:paraId="0DD1F986" w14:textId="77777777" w:rsidR="008E59D2" w:rsidRPr="008E59D2" w:rsidRDefault="008E59D2" w:rsidP="00D74A6D">
      <w:pPr>
        <w:jc w:val="both"/>
      </w:pPr>
      <w:r w:rsidRPr="008E59D2">
        <w:t xml:space="preserve">Sobre el modelo ya libre de dependencias exactas, el VIF seguía mostrando valores extremos (hasta 307,045 para </w:t>
      </w:r>
      <w:proofErr w:type="spellStart"/>
      <w:r w:rsidRPr="008E59D2">
        <w:t>N_Parkinglot.Basement</w:t>
      </w:r>
      <w:proofErr w:type="spellEnd"/>
      <w:r w:rsidRPr="008E59D2">
        <w:t>.). Se aplicó un procedimiento iterativo: en cada paso se elimina la variable con mayor VIF y se recalcula, hasta que todas quedan por debajo del umbral de 10 (criterio convencional en la literatura). El procedimiento eliminó, en este orden: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8"/>
        <w:gridCol w:w="3422"/>
      </w:tblGrid>
      <w:tr w:rsidR="008E59D2" w:rsidRPr="008E59D2" w14:paraId="68AE2982" w14:textId="77777777" w:rsidTr="008E59D2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B5E5030" w14:textId="77777777" w:rsidR="008E59D2" w:rsidRPr="008E59D2" w:rsidRDefault="008E59D2" w:rsidP="008E59D2">
            <w:pPr>
              <w:jc w:val="center"/>
              <w:rPr>
                <w:b/>
                <w:bCs/>
              </w:rPr>
            </w:pPr>
            <w:r w:rsidRPr="008E59D2">
              <w:rPr>
                <w:b/>
                <w:bCs/>
              </w:rPr>
              <w:t>Variable eliminada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C37185A" w14:textId="77777777" w:rsidR="008E59D2" w:rsidRPr="008E59D2" w:rsidRDefault="008E59D2" w:rsidP="008E59D2">
            <w:pPr>
              <w:jc w:val="center"/>
              <w:rPr>
                <w:b/>
                <w:bCs/>
              </w:rPr>
            </w:pPr>
            <w:r w:rsidRPr="008E59D2">
              <w:rPr>
                <w:b/>
                <w:bCs/>
              </w:rPr>
              <w:t>VIF al momento de eliminarla</w:t>
            </w:r>
          </w:p>
        </w:tc>
      </w:tr>
      <w:tr w:rsidR="008E59D2" w:rsidRPr="008E59D2" w14:paraId="5570BF50" w14:textId="77777777" w:rsidTr="008E59D2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C7B40F5" w14:textId="77777777" w:rsidR="008E59D2" w:rsidRPr="008E59D2" w:rsidRDefault="008E59D2" w:rsidP="008E59D2">
            <w:proofErr w:type="spellStart"/>
            <w:r w:rsidRPr="008E59D2">
              <w:t>N_Parkinglot.Basement</w:t>
            </w:r>
            <w:proofErr w:type="spellEnd"/>
            <w:r w:rsidRPr="008E59D2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F77E3F4" w14:textId="77777777" w:rsidR="008E59D2" w:rsidRPr="008E59D2" w:rsidRDefault="008E59D2" w:rsidP="008E59D2">
            <w:r w:rsidRPr="008E59D2">
              <w:t>307,045.1</w:t>
            </w:r>
          </w:p>
        </w:tc>
      </w:tr>
      <w:tr w:rsidR="008E59D2" w:rsidRPr="008E59D2" w14:paraId="6DFBDE8A" w14:textId="77777777" w:rsidTr="008E59D2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1683854" w14:textId="77777777" w:rsidR="008E59D2" w:rsidRPr="008E59D2" w:rsidRDefault="008E59D2" w:rsidP="008E59D2">
            <w:proofErr w:type="spellStart"/>
            <w:r w:rsidRPr="008E59D2">
              <w:t>N_manager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645C74D" w14:textId="77777777" w:rsidR="008E59D2" w:rsidRPr="008E59D2" w:rsidRDefault="008E59D2" w:rsidP="008E59D2">
            <w:r w:rsidRPr="008E59D2">
              <w:t>368.5</w:t>
            </w:r>
          </w:p>
        </w:tc>
      </w:tr>
      <w:tr w:rsidR="008E59D2" w:rsidRPr="008E59D2" w14:paraId="270096C6" w14:textId="77777777" w:rsidTr="008E59D2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29540DA" w14:textId="77777777" w:rsidR="008E59D2" w:rsidRPr="008E59D2" w:rsidRDefault="008E59D2" w:rsidP="008E59D2">
            <w:proofErr w:type="spellStart"/>
            <w:r w:rsidRPr="008E59D2">
              <w:t>N_elevators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2E5DA9D" w14:textId="77777777" w:rsidR="008E59D2" w:rsidRPr="008E59D2" w:rsidRDefault="008E59D2" w:rsidP="008E59D2">
            <w:r w:rsidRPr="008E59D2">
              <w:t>155.0</w:t>
            </w:r>
          </w:p>
        </w:tc>
      </w:tr>
      <w:tr w:rsidR="008E59D2" w:rsidRPr="008E59D2" w14:paraId="460F6485" w14:textId="77777777" w:rsidTr="008E59D2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CA4E652" w14:textId="77777777" w:rsidR="008E59D2" w:rsidRPr="008E59D2" w:rsidRDefault="008E59D2" w:rsidP="008E59D2">
            <w:proofErr w:type="spellStart"/>
            <w:r w:rsidRPr="008E59D2">
              <w:t>N_FacilitiesNearBy.Dpartmentstore</w:t>
            </w:r>
            <w:proofErr w:type="spellEnd"/>
            <w:r w:rsidRPr="008E59D2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D24C110" w14:textId="77777777" w:rsidR="008E59D2" w:rsidRPr="008E59D2" w:rsidRDefault="008E59D2" w:rsidP="008E59D2">
            <w:r w:rsidRPr="008E59D2">
              <w:t>56.7</w:t>
            </w:r>
          </w:p>
        </w:tc>
      </w:tr>
      <w:tr w:rsidR="008E59D2" w:rsidRPr="008E59D2" w14:paraId="40CE6827" w14:textId="77777777" w:rsidTr="008E59D2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79016C2" w14:textId="77777777" w:rsidR="008E59D2" w:rsidRPr="008E59D2" w:rsidRDefault="008E59D2" w:rsidP="008E59D2">
            <w:proofErr w:type="spellStart"/>
            <w:r w:rsidRPr="008E59D2">
              <w:t>HeatingType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DC60584" w14:textId="77777777" w:rsidR="008E59D2" w:rsidRPr="008E59D2" w:rsidRDefault="008E59D2" w:rsidP="008E59D2">
            <w:r w:rsidRPr="008E59D2">
              <w:t>24.7</w:t>
            </w:r>
          </w:p>
        </w:tc>
      </w:tr>
      <w:tr w:rsidR="008E59D2" w:rsidRPr="008E59D2" w14:paraId="30E094C6" w14:textId="77777777" w:rsidTr="008E59D2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97E79C8" w14:textId="77777777" w:rsidR="008E59D2" w:rsidRPr="008E59D2" w:rsidRDefault="008E59D2" w:rsidP="008E59D2">
            <w:proofErr w:type="spellStart"/>
            <w:r w:rsidRPr="008E59D2">
              <w:t>N_FacilitiesNearBy.ETC</w:t>
            </w:r>
            <w:proofErr w:type="spellEnd"/>
            <w:r w:rsidRPr="008E59D2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412D0CA" w14:textId="77777777" w:rsidR="008E59D2" w:rsidRPr="008E59D2" w:rsidRDefault="008E59D2" w:rsidP="008E59D2">
            <w:r w:rsidRPr="008E59D2">
              <w:t>17.6</w:t>
            </w:r>
          </w:p>
        </w:tc>
      </w:tr>
      <w:tr w:rsidR="008E59D2" w:rsidRPr="008E59D2" w14:paraId="5F359823" w14:textId="77777777" w:rsidTr="008E59D2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2B83D08" w14:textId="77777777" w:rsidR="008E59D2" w:rsidRPr="008E59D2" w:rsidRDefault="008E59D2" w:rsidP="008E59D2">
            <w:proofErr w:type="spellStart"/>
            <w:r w:rsidRPr="008E59D2">
              <w:t>YearBuilt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10A3239" w14:textId="77777777" w:rsidR="008E59D2" w:rsidRPr="008E59D2" w:rsidRDefault="008E59D2" w:rsidP="008E59D2">
            <w:r w:rsidRPr="008E59D2">
              <w:t>13.8</w:t>
            </w:r>
          </w:p>
        </w:tc>
      </w:tr>
    </w:tbl>
    <w:p w14:paraId="261A51FB" w14:textId="77777777" w:rsidR="008E59D2" w:rsidRPr="008E59D2" w:rsidRDefault="008E59D2" w:rsidP="008E59D2"/>
    <w:p w14:paraId="37191A43" w14:textId="2DE73222" w:rsidR="008E59D2" w:rsidRDefault="008E59D2" w:rsidP="00D74A6D">
      <w:pPr>
        <w:jc w:val="both"/>
      </w:pPr>
      <w:r w:rsidRPr="008E59D2">
        <w:t>El modelo resultante (16 predictores) presentó un VIF máximo de 5.5, con R² ajustado = 0.8676 (frente a 0.8933 del modelo con toda la colinealidad, una reducción esperable al eliminar información redundante).</w:t>
      </w:r>
    </w:p>
    <w:p w14:paraId="0D7D1B55" w14:textId="77777777" w:rsidR="008E59D2" w:rsidRPr="008E59D2" w:rsidRDefault="008E59D2" w:rsidP="00D74A6D">
      <w:pPr>
        <w:pStyle w:val="Ttulo3"/>
        <w:jc w:val="both"/>
        <w:rPr>
          <w:b/>
          <w:bCs/>
        </w:rPr>
      </w:pPr>
      <w:r w:rsidRPr="008E59D2">
        <w:t>1.3 Prueba F parcial: eliminación de variables no significativas</w:t>
      </w:r>
    </w:p>
    <w:p w14:paraId="138E4B92" w14:textId="77777777" w:rsidR="008E59D2" w:rsidRPr="008E59D2" w:rsidRDefault="008E59D2" w:rsidP="00D74A6D">
      <w:pPr>
        <w:jc w:val="both"/>
      </w:pPr>
      <w:r w:rsidRPr="008E59D2">
        <w:t xml:space="preserve">Tres variables sobrevivieron al filtro de </w:t>
      </w:r>
      <w:proofErr w:type="gramStart"/>
      <w:r w:rsidRPr="008E59D2">
        <w:t>VIF</w:t>
      </w:r>
      <w:proofErr w:type="gramEnd"/>
      <w:r w:rsidRPr="008E59D2">
        <w:t xml:space="preserve"> pero no resultaron individualmente significativas (</w:t>
      </w:r>
      <w:proofErr w:type="spellStart"/>
      <w:r w:rsidRPr="008E59D2">
        <w:t>N_FacilitiesNearBy.Mall</w:t>
      </w:r>
      <w:proofErr w:type="spellEnd"/>
      <w:r w:rsidRPr="008E59D2">
        <w:t xml:space="preserve">., </w:t>
      </w:r>
      <w:proofErr w:type="spellStart"/>
      <w:r w:rsidRPr="008E59D2">
        <w:t>N_FacilitiesNearBy.Park</w:t>
      </w:r>
      <w:proofErr w:type="spellEnd"/>
      <w:r w:rsidRPr="008E59D2">
        <w:t xml:space="preserve">., </w:t>
      </w:r>
      <w:proofErr w:type="spellStart"/>
      <w:r w:rsidRPr="008E59D2">
        <w:t>N_SchoolNearBy.Middle</w:t>
      </w:r>
      <w:proofErr w:type="spellEnd"/>
      <w:r w:rsidRPr="008E59D2">
        <w:t>.). Se contrastó formalmente su aporte conjunto mediante una prueba F parcial:</w:t>
      </w:r>
    </w:p>
    <w:p w14:paraId="54F5E2A6" w14:textId="77777777" w:rsidR="008E59D2" w:rsidRPr="008E59D2" w:rsidRDefault="008E59D2" w:rsidP="00D74A6D">
      <w:pPr>
        <w:jc w:val="both"/>
      </w:pPr>
      <w:r w:rsidRPr="008E59D2">
        <w:rPr>
          <w:b/>
          <w:bCs/>
        </w:rPr>
        <w:t xml:space="preserve">H₀: </w:t>
      </w:r>
      <w:r w:rsidRPr="008E59D2">
        <w:t>los coeficientes de las tres variables son conjuntamente cero.</w:t>
      </w:r>
    </w:p>
    <w:p w14:paraId="7804E67F" w14:textId="77777777" w:rsidR="008E59D2" w:rsidRPr="008E59D2" w:rsidRDefault="008E59D2" w:rsidP="00D74A6D">
      <w:pPr>
        <w:jc w:val="both"/>
      </w:pPr>
      <w:r w:rsidRPr="008E59D2">
        <w:rPr>
          <w:b/>
          <w:bCs/>
        </w:rPr>
        <w:t xml:space="preserve">Resultado: </w:t>
      </w:r>
      <w:r w:rsidRPr="008E59D2">
        <w:t xml:space="preserve">F = 0.766, </w:t>
      </w:r>
      <w:r w:rsidRPr="008E59D2">
        <w:rPr>
          <w:i/>
          <w:iCs/>
        </w:rPr>
        <w:t>p</w:t>
      </w:r>
      <w:r w:rsidRPr="008E59D2">
        <w:t xml:space="preserve"> = 0.513. No se rechaza H₀: las tres variables se eliminan sin pérdida significativa de ajuste (R² ajustado se mantuvo en 0.8676).</w:t>
      </w:r>
    </w:p>
    <w:p w14:paraId="6F0BA16D" w14:textId="25AD0228" w:rsidR="008E59D2" w:rsidRDefault="008E59D2" w:rsidP="00D74A6D">
      <w:pPr>
        <w:jc w:val="both"/>
      </w:pPr>
      <w:r w:rsidRPr="008E59D2">
        <w:t xml:space="preserve">El modelo final de esta sección queda con 13 predictores, todos con VIF &lt; 4 (tabla </w:t>
      </w:r>
      <w:r w:rsidR="00351A68" w:rsidRPr="008E59D2">
        <w:t>completa del</w:t>
      </w:r>
      <w:r w:rsidRPr="008E59D2">
        <w:t xml:space="preserve"> </w:t>
      </w:r>
      <w:r w:rsidRPr="008E59D2">
        <w:rPr>
          <w:color w:val="156082" w:themeColor="accent1"/>
        </w:rPr>
        <w:t>notebook</w:t>
      </w:r>
      <w:r w:rsidR="00D74A6D" w:rsidRPr="00351A68">
        <w:rPr>
          <w:color w:val="156082" w:themeColor="accent1"/>
        </w:rPr>
        <w:t xml:space="preserve">: </w:t>
      </w:r>
      <w:r w:rsidR="00D74A6D" w:rsidRPr="00351A68">
        <w:rPr>
          <w:color w:val="156082" w:themeColor="accent1"/>
        </w:rPr>
        <w:t>Proyecto_Regresion_R_Grupo4</w:t>
      </w:r>
      <w:r w:rsidR="00D74A6D" w:rsidRPr="00351A68">
        <w:rPr>
          <w:color w:val="156082" w:themeColor="accent1"/>
        </w:rPr>
        <w:t>.ipynb</w:t>
      </w:r>
      <w:r w:rsidRPr="008E59D2">
        <w:t>).</w:t>
      </w:r>
    </w:p>
    <w:p w14:paraId="6F8D01A3" w14:textId="77777777" w:rsidR="00D74A6D" w:rsidRPr="00D74A6D" w:rsidRDefault="00D74A6D" w:rsidP="00D74A6D">
      <w:pPr>
        <w:pStyle w:val="Ttulo2"/>
        <w:rPr>
          <w:b/>
          <w:bCs/>
        </w:rPr>
      </w:pPr>
      <w:r w:rsidRPr="00D74A6D">
        <w:lastRenderedPageBreak/>
        <w:t>2. Determinación de la Estructura del Modelo</w:t>
      </w:r>
    </w:p>
    <w:p w14:paraId="0F84C699" w14:textId="77777777" w:rsidR="00D74A6D" w:rsidRDefault="00D74A6D" w:rsidP="00D74A6D">
      <w:pPr>
        <w:jc w:val="both"/>
      </w:pPr>
      <w:r w:rsidRPr="00D74A6D">
        <w:t xml:space="preserve">Con el conjunto de variables ya depurado, se evaluó si la forma funcional lineal era adecuada, mediante los gráficos de diagnóstico estándar de R y una curva de suavizado (loess) entre </w:t>
      </w:r>
      <w:proofErr w:type="spellStart"/>
      <w:r w:rsidRPr="00D74A6D">
        <w:t>Size.sqf</w:t>
      </w:r>
      <w:proofErr w:type="spellEnd"/>
      <w:r w:rsidRPr="00D74A6D">
        <w:t xml:space="preserve">. y </w:t>
      </w:r>
      <w:proofErr w:type="spellStart"/>
      <w:r w:rsidRPr="00D74A6D">
        <w:t>SalePrice</w:t>
      </w:r>
      <w:proofErr w:type="spellEnd"/>
      <w:r w:rsidRPr="00D74A6D">
        <w:t>.</w:t>
      </w:r>
    </w:p>
    <w:p w14:paraId="2F141784" w14:textId="77777777" w:rsidR="00D74A6D" w:rsidRDefault="00D74A6D" w:rsidP="00D74A6D"/>
    <w:p w14:paraId="40E97DB9" w14:textId="48EF9F40" w:rsidR="00D74A6D" w:rsidRDefault="00D74A6D" w:rsidP="00D74A6D">
      <w:pPr>
        <w:jc w:val="center"/>
      </w:pPr>
      <w:r w:rsidRPr="00D74A6D">
        <w:drawing>
          <wp:inline distT="0" distB="0" distL="0" distR="0" wp14:anchorId="2BBD3CC8" wp14:editId="041F5386">
            <wp:extent cx="3182587" cy="3182587"/>
            <wp:effectExtent l="19050" t="19050" r="18415" b="184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4933" cy="31949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39D86A" w14:textId="7845811B" w:rsidR="00D74A6D" w:rsidRDefault="00D74A6D" w:rsidP="00D74A6D">
      <w:pPr>
        <w:jc w:val="center"/>
      </w:pPr>
      <w:r w:rsidRPr="00D74A6D">
        <w:drawing>
          <wp:inline distT="0" distB="0" distL="0" distR="0" wp14:anchorId="1D76E651" wp14:editId="72F12F91">
            <wp:extent cx="3199163" cy="3162935"/>
            <wp:effectExtent l="19050" t="19050" r="20320" b="184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3310" cy="31769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0BAF89" w14:textId="77777777" w:rsidR="00D74A6D" w:rsidRDefault="00D74A6D" w:rsidP="00D74A6D">
      <w:pPr>
        <w:jc w:val="center"/>
      </w:pPr>
    </w:p>
    <w:p w14:paraId="61C4D972" w14:textId="4D6B9039" w:rsidR="00D74A6D" w:rsidRPr="00D74A6D" w:rsidRDefault="00D74A6D" w:rsidP="00D74A6D">
      <w:pPr>
        <w:jc w:val="both"/>
      </w:pPr>
      <w:r w:rsidRPr="00D74A6D">
        <w:t>La curva loess evidenció una relación de rendimientos decrecientes: el precio aumenta con fuerza en apartamentos pequeños y se aplana —e incluso desciende levemente— en los más grandes, un patrón incompatible con un efecto lineal constante</w:t>
      </w:r>
    </w:p>
    <w:p w14:paraId="6E44CE1C" w14:textId="526E79F0" w:rsidR="00D74A6D" w:rsidRPr="00D74A6D" w:rsidRDefault="00D74A6D" w:rsidP="00D74A6D">
      <w:pPr>
        <w:pStyle w:val="Ttulo3"/>
        <w:jc w:val="both"/>
        <w:rPr>
          <w:b/>
          <w:bCs/>
        </w:rPr>
      </w:pPr>
      <w:r>
        <w:t>2</w:t>
      </w:r>
      <w:r w:rsidRPr="00D74A6D">
        <w:t>.1 Incorporación de curvatura</w:t>
      </w:r>
    </w:p>
    <w:p w14:paraId="60A3F56A" w14:textId="77777777" w:rsidR="00D74A6D" w:rsidRPr="00D74A6D" w:rsidRDefault="00D74A6D" w:rsidP="00D74A6D">
      <w:pPr>
        <w:jc w:val="both"/>
      </w:pPr>
      <w:r w:rsidRPr="00D74A6D">
        <w:t>Se agregó el término cuadrático I(</w:t>
      </w:r>
      <w:proofErr w:type="gramStart"/>
      <w:r w:rsidRPr="00D74A6D">
        <w:t>Size.sqf.^</w:t>
      </w:r>
      <w:proofErr w:type="gramEnd"/>
      <w:r w:rsidRPr="00D74A6D">
        <w:t>2) al modelo. La mejora fue sustancial y altamente significativa: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5"/>
        <w:gridCol w:w="1471"/>
        <w:gridCol w:w="2693"/>
      </w:tblGrid>
      <w:tr w:rsidR="00D74A6D" w:rsidRPr="00D74A6D" w14:paraId="3B418D33" w14:textId="77777777" w:rsidTr="00D74A6D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D0ADD6B" w14:textId="77777777" w:rsidR="00D74A6D" w:rsidRPr="00D74A6D" w:rsidRDefault="00D74A6D" w:rsidP="00D74A6D">
            <w:pPr>
              <w:jc w:val="both"/>
              <w:rPr>
                <w:b/>
                <w:bCs/>
              </w:rPr>
            </w:pPr>
            <w:r w:rsidRPr="00D74A6D">
              <w:rPr>
                <w:b/>
                <w:bCs/>
              </w:rPr>
              <w:t>Modelo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4DD19A6" w14:textId="77777777" w:rsidR="00D74A6D" w:rsidRPr="00D74A6D" w:rsidRDefault="00D74A6D" w:rsidP="00D74A6D">
            <w:pPr>
              <w:jc w:val="both"/>
              <w:rPr>
                <w:b/>
                <w:bCs/>
              </w:rPr>
            </w:pPr>
            <w:r w:rsidRPr="00D74A6D">
              <w:rPr>
                <w:b/>
                <w:bCs/>
              </w:rPr>
              <w:t>R² ajustado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12DF5F4" w14:textId="77777777" w:rsidR="00D74A6D" w:rsidRPr="00D74A6D" w:rsidRDefault="00D74A6D" w:rsidP="00D74A6D">
            <w:pPr>
              <w:jc w:val="both"/>
              <w:rPr>
                <w:b/>
                <w:bCs/>
              </w:rPr>
            </w:pPr>
            <w:r w:rsidRPr="00D74A6D">
              <w:rPr>
                <w:b/>
                <w:bCs/>
              </w:rPr>
              <w:t>Prueba F vs. anterior</w:t>
            </w:r>
          </w:p>
        </w:tc>
      </w:tr>
      <w:tr w:rsidR="00D74A6D" w:rsidRPr="00D74A6D" w14:paraId="2E961F2A" w14:textId="77777777" w:rsidTr="00D74A6D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CD2A528" w14:textId="77777777" w:rsidR="00D74A6D" w:rsidRPr="00D74A6D" w:rsidRDefault="00D74A6D" w:rsidP="00D74A6D">
            <w:pPr>
              <w:jc w:val="both"/>
            </w:pPr>
            <w:r w:rsidRPr="00D74A6D">
              <w:t>Base (13 predictores, lineal)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816E240" w14:textId="77777777" w:rsidR="00D74A6D" w:rsidRPr="00D74A6D" w:rsidRDefault="00D74A6D" w:rsidP="00D74A6D">
            <w:pPr>
              <w:jc w:val="both"/>
            </w:pPr>
            <w:r w:rsidRPr="00D74A6D">
              <w:t>0.8676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0F2683F" w14:textId="77777777" w:rsidR="00D74A6D" w:rsidRPr="00D74A6D" w:rsidRDefault="00D74A6D" w:rsidP="00D74A6D">
            <w:pPr>
              <w:jc w:val="both"/>
            </w:pPr>
            <w:r w:rsidRPr="00D74A6D">
              <w:t>—</w:t>
            </w:r>
          </w:p>
        </w:tc>
      </w:tr>
      <w:tr w:rsidR="00D74A6D" w:rsidRPr="00D74A6D" w14:paraId="7AEE15CD" w14:textId="77777777" w:rsidTr="00D74A6D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03665C6" w14:textId="77777777" w:rsidR="00D74A6D" w:rsidRPr="00D74A6D" w:rsidRDefault="00D74A6D" w:rsidP="00D74A6D">
            <w:pPr>
              <w:jc w:val="both"/>
            </w:pPr>
            <w:r w:rsidRPr="00D74A6D">
              <w:t xml:space="preserve">+ </w:t>
            </w:r>
            <w:proofErr w:type="gramStart"/>
            <w:r w:rsidRPr="00D74A6D">
              <w:t>Size.sqf.²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1EB3CC3" w14:textId="77777777" w:rsidR="00D74A6D" w:rsidRPr="00D74A6D" w:rsidRDefault="00D74A6D" w:rsidP="00D74A6D">
            <w:pPr>
              <w:jc w:val="both"/>
            </w:pPr>
            <w:r w:rsidRPr="00D74A6D">
              <w:t>0.8866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886EAE4" w14:textId="77777777" w:rsidR="00D74A6D" w:rsidRPr="00D74A6D" w:rsidRDefault="00D74A6D" w:rsidP="00D74A6D">
            <w:pPr>
              <w:jc w:val="both"/>
            </w:pPr>
            <w:r w:rsidRPr="00D74A6D">
              <w:t>F = 718.1, p ≈ 2.3×10</w:t>
            </w:r>
            <w:r w:rsidRPr="00D74A6D">
              <w:rPr>
                <w:rFonts w:ascii="Cambria Math" w:hAnsi="Cambria Math" w:cs="Cambria Math"/>
              </w:rPr>
              <w:t>⁻</w:t>
            </w:r>
            <w:r w:rsidRPr="00D74A6D">
              <w:rPr>
                <w:rFonts w:ascii="Aptos" w:hAnsi="Aptos" w:cs="Aptos"/>
              </w:rPr>
              <w:t>¹⁴⁵</w:t>
            </w:r>
          </w:p>
        </w:tc>
      </w:tr>
    </w:tbl>
    <w:p w14:paraId="1AC745AC" w14:textId="77777777" w:rsidR="00D74A6D" w:rsidRPr="00D74A6D" w:rsidRDefault="00D74A6D" w:rsidP="00D74A6D">
      <w:pPr>
        <w:jc w:val="both"/>
      </w:pPr>
    </w:p>
    <w:p w14:paraId="69C8960C" w14:textId="77777777" w:rsidR="00D74A6D" w:rsidRPr="00D74A6D" w:rsidRDefault="00D74A6D" w:rsidP="00D74A6D">
      <w:pPr>
        <w:pStyle w:val="Ttulo2"/>
        <w:jc w:val="both"/>
        <w:rPr>
          <w:b/>
          <w:bCs/>
        </w:rPr>
      </w:pPr>
      <w:r w:rsidRPr="00D74A6D">
        <w:t xml:space="preserve">2.2 Interacción </w:t>
      </w:r>
      <w:proofErr w:type="spellStart"/>
      <w:r w:rsidRPr="00D74A6D">
        <w:t>Size.sqf</w:t>
      </w:r>
      <w:proofErr w:type="spellEnd"/>
      <w:r w:rsidRPr="00D74A6D">
        <w:t xml:space="preserve">. × </w:t>
      </w:r>
      <w:proofErr w:type="spellStart"/>
      <w:r w:rsidRPr="00D74A6D">
        <w:t>HallwayType</w:t>
      </w:r>
      <w:proofErr w:type="spellEnd"/>
    </w:p>
    <w:p w14:paraId="4F313DE6" w14:textId="77777777" w:rsidR="00D74A6D" w:rsidRPr="00D74A6D" w:rsidRDefault="00D74A6D" w:rsidP="00D74A6D">
      <w:pPr>
        <w:jc w:val="both"/>
      </w:pPr>
      <w:r w:rsidRPr="00D74A6D">
        <w:t xml:space="preserve">El análisis de residuos sugirió que la pendiente de </w:t>
      </w:r>
      <w:proofErr w:type="spellStart"/>
      <w:r w:rsidRPr="00D74A6D">
        <w:t>Size.sqf</w:t>
      </w:r>
      <w:proofErr w:type="spellEnd"/>
      <w:r w:rsidRPr="00D74A6D">
        <w:t>. difiere según el tipo de pasillo del edificio. Se incorporó la interacción y se validó nuevamente con una prueba F anidada: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1"/>
        <w:gridCol w:w="1471"/>
        <w:gridCol w:w="2612"/>
      </w:tblGrid>
      <w:tr w:rsidR="00D74A6D" w:rsidRPr="00D74A6D" w14:paraId="5663F0E6" w14:textId="77777777" w:rsidTr="00D74A6D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F207DD7" w14:textId="77777777" w:rsidR="00D74A6D" w:rsidRPr="00D74A6D" w:rsidRDefault="00D74A6D" w:rsidP="00D74A6D">
            <w:pPr>
              <w:jc w:val="both"/>
              <w:rPr>
                <w:b/>
                <w:bCs/>
              </w:rPr>
            </w:pPr>
            <w:r w:rsidRPr="00D74A6D">
              <w:rPr>
                <w:b/>
                <w:bCs/>
              </w:rPr>
              <w:t>Modelo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C88806B" w14:textId="77777777" w:rsidR="00D74A6D" w:rsidRPr="00D74A6D" w:rsidRDefault="00D74A6D" w:rsidP="00D74A6D">
            <w:pPr>
              <w:jc w:val="both"/>
              <w:rPr>
                <w:b/>
                <w:bCs/>
              </w:rPr>
            </w:pPr>
            <w:r w:rsidRPr="00D74A6D">
              <w:rPr>
                <w:b/>
                <w:bCs/>
              </w:rPr>
              <w:t>R² ajustado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BB33E25" w14:textId="77777777" w:rsidR="00D74A6D" w:rsidRPr="00D74A6D" w:rsidRDefault="00D74A6D" w:rsidP="00D74A6D">
            <w:pPr>
              <w:jc w:val="both"/>
              <w:rPr>
                <w:b/>
                <w:bCs/>
              </w:rPr>
            </w:pPr>
            <w:r w:rsidRPr="00D74A6D">
              <w:rPr>
                <w:b/>
                <w:bCs/>
              </w:rPr>
              <w:t>Prueba F vs. anterior</w:t>
            </w:r>
          </w:p>
        </w:tc>
      </w:tr>
      <w:tr w:rsidR="00D74A6D" w:rsidRPr="00D74A6D" w14:paraId="20491590" w14:textId="77777777" w:rsidTr="00D74A6D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31D9147" w14:textId="77777777" w:rsidR="00D74A6D" w:rsidRPr="00D74A6D" w:rsidRDefault="00D74A6D" w:rsidP="00D74A6D">
            <w:pPr>
              <w:jc w:val="both"/>
            </w:pPr>
            <w:r w:rsidRPr="00D74A6D">
              <w:t xml:space="preserve">+ </w:t>
            </w:r>
            <w:proofErr w:type="gramStart"/>
            <w:r w:rsidRPr="00D74A6D">
              <w:t>Size.sqf.²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05B35F3" w14:textId="77777777" w:rsidR="00D74A6D" w:rsidRPr="00D74A6D" w:rsidRDefault="00D74A6D" w:rsidP="00D74A6D">
            <w:pPr>
              <w:jc w:val="both"/>
            </w:pPr>
            <w:r w:rsidRPr="00D74A6D">
              <w:t>0.8866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63166FF" w14:textId="77777777" w:rsidR="00D74A6D" w:rsidRPr="00D74A6D" w:rsidRDefault="00D74A6D" w:rsidP="00D74A6D">
            <w:pPr>
              <w:jc w:val="both"/>
            </w:pPr>
            <w:r w:rsidRPr="00D74A6D">
              <w:t>—</w:t>
            </w:r>
          </w:p>
        </w:tc>
      </w:tr>
      <w:tr w:rsidR="00D74A6D" w:rsidRPr="00D74A6D" w14:paraId="4EC52963" w14:textId="77777777" w:rsidTr="00D74A6D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ECCEF62" w14:textId="77777777" w:rsidR="00D74A6D" w:rsidRPr="00D74A6D" w:rsidRDefault="00D74A6D" w:rsidP="00D74A6D">
            <w:pPr>
              <w:jc w:val="both"/>
            </w:pPr>
            <w:r w:rsidRPr="00D74A6D">
              <w:t>+ Size.</w:t>
            </w:r>
            <w:proofErr w:type="spellStart"/>
            <w:r w:rsidRPr="00D74A6D">
              <w:t>sqf</w:t>
            </w:r>
            <w:proofErr w:type="spellEnd"/>
            <w:proofErr w:type="gramStart"/>
            <w:r w:rsidRPr="00D74A6D">
              <w:t>.:</w:t>
            </w:r>
            <w:proofErr w:type="spellStart"/>
            <w:r w:rsidRPr="00D74A6D">
              <w:t>HallwayType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70853AE" w14:textId="77777777" w:rsidR="00D74A6D" w:rsidRPr="00D74A6D" w:rsidRDefault="00D74A6D" w:rsidP="00D74A6D">
            <w:pPr>
              <w:jc w:val="both"/>
            </w:pPr>
            <w:r w:rsidRPr="00D74A6D">
              <w:t>0.8964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57EDBDA" w14:textId="77777777" w:rsidR="00D74A6D" w:rsidRPr="00D74A6D" w:rsidRDefault="00D74A6D" w:rsidP="00D74A6D">
            <w:pPr>
              <w:jc w:val="both"/>
            </w:pPr>
            <w:r w:rsidRPr="00D74A6D">
              <w:t>F = 186.4, p ≈ 4.6×10</w:t>
            </w:r>
            <w:r w:rsidRPr="00D74A6D">
              <w:rPr>
                <w:rFonts w:ascii="Cambria Math" w:hAnsi="Cambria Math" w:cs="Cambria Math"/>
              </w:rPr>
              <w:t>⁻</w:t>
            </w:r>
            <w:r w:rsidRPr="00D74A6D">
              <w:rPr>
                <w:rFonts w:ascii="Aptos" w:hAnsi="Aptos" w:cs="Aptos"/>
              </w:rPr>
              <w:t>⁷⁸</w:t>
            </w:r>
          </w:p>
        </w:tc>
      </w:tr>
    </w:tbl>
    <w:p w14:paraId="3920FE52" w14:textId="77777777" w:rsidR="00D74A6D" w:rsidRDefault="00D74A6D" w:rsidP="00D74A6D">
      <w:pPr>
        <w:pStyle w:val="Ttulo3"/>
      </w:pPr>
    </w:p>
    <w:p w14:paraId="0E68BDCE" w14:textId="77777777" w:rsidR="00D74A6D" w:rsidRPr="00D74A6D" w:rsidRDefault="00D74A6D" w:rsidP="00D74A6D">
      <w:pPr>
        <w:pStyle w:val="Ttulo3"/>
        <w:rPr>
          <w:b/>
          <w:bCs/>
        </w:rPr>
      </w:pPr>
      <w:r w:rsidRPr="00D74A6D">
        <w:t>2.3 Observaciones influyentes</w:t>
      </w:r>
    </w:p>
    <w:p w14:paraId="6346535D" w14:textId="77777777" w:rsidR="00D74A6D" w:rsidRPr="00D74A6D" w:rsidRDefault="00D74A6D" w:rsidP="00D74A6D">
      <w:pPr>
        <w:jc w:val="both"/>
      </w:pPr>
      <w:r w:rsidRPr="00D74A6D">
        <w:t xml:space="preserve">Se identificaron tres observaciones con residuos extremos (filas 331, 2643 y 681 del conjunto de entrenamiento), correspondientes a apartamentos con combinaciones atípicas pero plausibles de piso muy alto y tamaño pequeño (p. ej., un apartamento de 868 </w:t>
      </w:r>
      <w:proofErr w:type="spellStart"/>
      <w:r w:rsidRPr="00D74A6D">
        <w:t>sqf</w:t>
      </w:r>
      <w:proofErr w:type="spellEnd"/>
      <w:r w:rsidRPr="00D74A6D">
        <w:t xml:space="preserve"> en el piso 26). La distancia de Cook confirmó que ninguna domina el ajuste (D máximo = 0.009, muy por debajo del umbral de preocupación de 1.0); 206 de 3,932 observaciones (5.2%) superan el umbral de referencia 4/n, una proporción típica que no exige intervención adicional. Estas observaciones se documentan como limitación, no se eliminan del análisis.</w:t>
      </w:r>
    </w:p>
    <w:p w14:paraId="1BF8F439" w14:textId="77777777" w:rsidR="00D74A6D" w:rsidRPr="00D74A6D" w:rsidRDefault="00D74A6D" w:rsidP="00D74A6D">
      <w:pPr>
        <w:jc w:val="both"/>
      </w:pPr>
      <w:r w:rsidRPr="00D74A6D">
        <w:lastRenderedPageBreak/>
        <w:t xml:space="preserve">El modelo final de esta sección incorpora 21 predictores (13 originales + </w:t>
      </w:r>
      <w:proofErr w:type="gramStart"/>
      <w:r w:rsidRPr="00D74A6D">
        <w:t>Size.sqf.²</w:t>
      </w:r>
      <w:proofErr w:type="gramEnd"/>
      <w:r w:rsidRPr="00D74A6D">
        <w:t xml:space="preserve"> + 2 términos de interacción con </w:t>
      </w:r>
      <w:proofErr w:type="spellStart"/>
      <w:r w:rsidRPr="00D74A6D">
        <w:t>HallwayType</w:t>
      </w:r>
      <w:proofErr w:type="spellEnd"/>
      <w:r w:rsidRPr="00D74A6D">
        <w:t>) y constituye la especificación definitiva del informe.</w:t>
      </w:r>
    </w:p>
    <w:p w14:paraId="226F1C14" w14:textId="77777777" w:rsidR="003F2E65" w:rsidRPr="003F2E65" w:rsidRDefault="003F2E65" w:rsidP="003F2E65">
      <w:pPr>
        <w:pStyle w:val="Ttulo2"/>
        <w:rPr>
          <w:b/>
          <w:bCs/>
        </w:rPr>
      </w:pPr>
      <w:r w:rsidRPr="003F2E65">
        <w:t>3. Estimación de los Parámetros del Modelo</w:t>
      </w:r>
    </w:p>
    <w:p w14:paraId="1B94F7D8" w14:textId="486B8496" w:rsidR="003F2E65" w:rsidRPr="003F2E65" w:rsidRDefault="003F2E65" w:rsidP="003F2E65">
      <w:pPr>
        <w:jc w:val="both"/>
      </w:pPr>
      <w:r w:rsidRPr="003F2E65">
        <w:t xml:space="preserve">Los parámetros se estimaron por mínimos cuadrados ordinarios (OLS) sobre las 3,932 observaciones de entrenamiento (tras eliminar 192 duplicados exactos). La Tabla 2 resume los coeficientes estimados más relevantes; la tabla completa de 22 coeficientes se presenta en el </w:t>
      </w:r>
      <w:r w:rsidRPr="003F2E65">
        <w:rPr>
          <w:color w:val="156082" w:themeColor="accent1"/>
        </w:rPr>
        <w:t xml:space="preserve">notebook </w:t>
      </w:r>
      <w:r w:rsidRPr="003F2E65">
        <w:rPr>
          <w:color w:val="156082" w:themeColor="accent1"/>
        </w:rPr>
        <w:t>Proyecto_Regresion_R_Grupo4.ipynb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8"/>
        <w:gridCol w:w="1828"/>
        <w:gridCol w:w="1790"/>
        <w:gridCol w:w="894"/>
      </w:tblGrid>
      <w:tr w:rsidR="003F2E65" w:rsidRPr="003F2E65" w14:paraId="1AB740B7" w14:textId="77777777" w:rsidTr="003F2E65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CF4E55F" w14:textId="77777777" w:rsidR="003F2E65" w:rsidRPr="003F2E65" w:rsidRDefault="003F2E65" w:rsidP="003F2E65">
            <w:pPr>
              <w:rPr>
                <w:b/>
                <w:bCs/>
              </w:rPr>
            </w:pPr>
            <w:r w:rsidRPr="003F2E65">
              <w:rPr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A10476E" w14:textId="77777777" w:rsidR="003F2E65" w:rsidRPr="003F2E65" w:rsidRDefault="003F2E65" w:rsidP="003F2E65">
            <w:pPr>
              <w:rPr>
                <w:b/>
                <w:bCs/>
              </w:rPr>
            </w:pPr>
            <w:r w:rsidRPr="003F2E65">
              <w:rPr>
                <w:b/>
                <w:bCs/>
              </w:rPr>
              <w:t>Coeficiente (β̂)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D90F93C" w14:textId="77777777" w:rsidR="003F2E65" w:rsidRPr="003F2E65" w:rsidRDefault="003F2E65" w:rsidP="003F2E65">
            <w:pPr>
              <w:rPr>
                <w:b/>
                <w:bCs/>
              </w:rPr>
            </w:pPr>
            <w:r w:rsidRPr="003F2E65">
              <w:rPr>
                <w:b/>
                <w:bCs/>
              </w:rPr>
              <w:t>Error estándar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DB66E6E" w14:textId="77777777" w:rsidR="003F2E65" w:rsidRPr="003F2E65" w:rsidRDefault="003F2E65" w:rsidP="003F2E65">
            <w:pPr>
              <w:rPr>
                <w:b/>
                <w:bCs/>
              </w:rPr>
            </w:pPr>
            <w:r w:rsidRPr="003F2E65">
              <w:rPr>
                <w:b/>
                <w:bCs/>
              </w:rPr>
              <w:t>t</w:t>
            </w:r>
          </w:p>
        </w:tc>
      </w:tr>
      <w:tr w:rsidR="003F2E65" w:rsidRPr="003F2E65" w14:paraId="6F6457CD" w14:textId="77777777" w:rsidTr="003F2E6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33A5C4A" w14:textId="77777777" w:rsidR="003F2E65" w:rsidRPr="003F2E65" w:rsidRDefault="003F2E65" w:rsidP="003F2E65">
            <w:r w:rsidRPr="003F2E65">
              <w:t>Intercepto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0F33203" w14:textId="77777777" w:rsidR="003F2E65" w:rsidRPr="003F2E65" w:rsidRDefault="003F2E65" w:rsidP="003F2E65">
            <w:r w:rsidRPr="003F2E65">
              <w:t>-27,690,000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CD28099" w14:textId="77777777" w:rsidR="003F2E65" w:rsidRPr="003F2E65" w:rsidRDefault="003F2E65" w:rsidP="003F2E65">
            <w:r w:rsidRPr="003F2E65">
              <w:t>420,000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29C4086" w14:textId="77777777" w:rsidR="003F2E65" w:rsidRPr="003F2E65" w:rsidRDefault="003F2E65" w:rsidP="003F2E65">
            <w:r w:rsidRPr="003F2E65">
              <w:t>-65.89</w:t>
            </w:r>
          </w:p>
        </w:tc>
      </w:tr>
      <w:tr w:rsidR="003F2E65" w:rsidRPr="003F2E65" w14:paraId="45991C6A" w14:textId="77777777" w:rsidTr="003F2E6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7894EE0" w14:textId="77777777" w:rsidR="003F2E65" w:rsidRPr="003F2E65" w:rsidRDefault="003F2E65" w:rsidP="003F2E65">
            <w:proofErr w:type="spellStart"/>
            <w:r w:rsidRPr="003F2E65">
              <w:t>YrSold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9A3EDDE" w14:textId="77777777" w:rsidR="003F2E65" w:rsidRPr="003F2E65" w:rsidRDefault="003F2E65" w:rsidP="003F2E65">
            <w:r w:rsidRPr="003F2E65">
              <w:t>13,750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0E95FA6" w14:textId="77777777" w:rsidR="003F2E65" w:rsidRPr="003F2E65" w:rsidRDefault="003F2E65" w:rsidP="003F2E65">
            <w:r w:rsidRPr="003F2E65">
              <w:t>209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40742C4" w14:textId="77777777" w:rsidR="003F2E65" w:rsidRPr="003F2E65" w:rsidRDefault="003F2E65" w:rsidP="003F2E65">
            <w:r w:rsidRPr="003F2E65">
              <w:t>65.90</w:t>
            </w:r>
          </w:p>
        </w:tc>
      </w:tr>
      <w:tr w:rsidR="003F2E65" w:rsidRPr="003F2E65" w14:paraId="61835C71" w14:textId="77777777" w:rsidTr="003F2E6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DE3E5BA" w14:textId="77777777" w:rsidR="003F2E65" w:rsidRPr="003F2E65" w:rsidRDefault="003F2E65" w:rsidP="003F2E65">
            <w:proofErr w:type="spellStart"/>
            <w:r w:rsidRPr="003F2E65">
              <w:t>Size.sqf</w:t>
            </w:r>
            <w:proofErr w:type="spellEnd"/>
            <w:r w:rsidRPr="003F2E65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AF0D488" w14:textId="77777777" w:rsidR="003F2E65" w:rsidRPr="003F2E65" w:rsidRDefault="003F2E65" w:rsidP="003F2E65">
            <w:r w:rsidRPr="003F2E65">
              <w:t>344.24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4163595" w14:textId="77777777" w:rsidR="003F2E65" w:rsidRPr="003F2E65" w:rsidRDefault="003F2E65" w:rsidP="003F2E65">
            <w:r w:rsidRPr="003F2E65">
              <w:t>11.66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312563E" w14:textId="77777777" w:rsidR="003F2E65" w:rsidRPr="003F2E65" w:rsidRDefault="003F2E65" w:rsidP="003F2E65">
            <w:r w:rsidRPr="003F2E65">
              <w:t>29.52</w:t>
            </w:r>
          </w:p>
        </w:tc>
      </w:tr>
      <w:tr w:rsidR="003F2E65" w:rsidRPr="003F2E65" w14:paraId="40E1AB7E" w14:textId="77777777" w:rsidTr="003F2E6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77E45AD" w14:textId="77777777" w:rsidR="003F2E65" w:rsidRPr="003F2E65" w:rsidRDefault="003F2E65" w:rsidP="003F2E65">
            <w:proofErr w:type="gramStart"/>
            <w:r w:rsidRPr="003F2E65">
              <w:t>Size.sqf.²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243C389" w14:textId="77777777" w:rsidR="003F2E65" w:rsidRPr="003F2E65" w:rsidRDefault="003F2E65" w:rsidP="003F2E65">
            <w:r w:rsidRPr="003F2E65">
              <w:t>-0.098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CB10F66" w14:textId="77777777" w:rsidR="003F2E65" w:rsidRPr="003F2E65" w:rsidRDefault="003F2E65" w:rsidP="003F2E65">
            <w:r w:rsidRPr="003F2E65">
              <w:t>0.004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FA89179" w14:textId="77777777" w:rsidR="003F2E65" w:rsidRPr="003F2E65" w:rsidRDefault="003F2E65" w:rsidP="003F2E65">
            <w:r w:rsidRPr="003F2E65">
              <w:t>-25.48</w:t>
            </w:r>
          </w:p>
        </w:tc>
      </w:tr>
      <w:tr w:rsidR="003F2E65" w:rsidRPr="003F2E65" w14:paraId="5B44727F" w14:textId="77777777" w:rsidTr="003F2E6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C7CE721" w14:textId="77777777" w:rsidR="003F2E65" w:rsidRPr="003F2E65" w:rsidRDefault="003F2E65" w:rsidP="003F2E65">
            <w:proofErr w:type="spellStart"/>
            <w:r w:rsidRPr="003F2E65">
              <w:t>Floor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EBB951C" w14:textId="77777777" w:rsidR="003F2E65" w:rsidRPr="003F2E65" w:rsidRDefault="003F2E65" w:rsidP="003F2E65">
            <w:r w:rsidRPr="003F2E65">
              <w:t>1,200.67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D542EE3" w14:textId="77777777" w:rsidR="003F2E65" w:rsidRPr="003F2E65" w:rsidRDefault="003F2E65" w:rsidP="003F2E65">
            <w:r w:rsidRPr="003F2E65">
              <w:t>77.16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977A87" w14:textId="77777777" w:rsidR="003F2E65" w:rsidRPr="003F2E65" w:rsidRDefault="003F2E65" w:rsidP="003F2E65">
            <w:r w:rsidRPr="003F2E65">
              <w:t>15.56</w:t>
            </w:r>
          </w:p>
        </w:tc>
      </w:tr>
      <w:tr w:rsidR="003F2E65" w:rsidRPr="003F2E65" w14:paraId="2695111F" w14:textId="77777777" w:rsidTr="003F2E6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BE949E0" w14:textId="77777777" w:rsidR="003F2E65" w:rsidRPr="003F2E65" w:rsidRDefault="003F2E65" w:rsidP="003F2E65">
            <w:proofErr w:type="spellStart"/>
            <w:r w:rsidRPr="003F2E65">
              <w:t>N_Parkinglot.Ground</w:t>
            </w:r>
            <w:proofErr w:type="spellEnd"/>
            <w:r w:rsidRPr="003F2E65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FC40B1C" w14:textId="77777777" w:rsidR="003F2E65" w:rsidRPr="003F2E65" w:rsidRDefault="003F2E65" w:rsidP="003F2E65">
            <w:r w:rsidRPr="003F2E65">
              <w:t>-141.46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EEB3160" w14:textId="77777777" w:rsidR="003F2E65" w:rsidRPr="003F2E65" w:rsidRDefault="003F2E65" w:rsidP="003F2E65">
            <w:r w:rsidRPr="003F2E65">
              <w:t>4.71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FD201A0" w14:textId="77777777" w:rsidR="003F2E65" w:rsidRPr="003F2E65" w:rsidRDefault="003F2E65" w:rsidP="003F2E65">
            <w:r w:rsidRPr="003F2E65">
              <w:t>-30.04</w:t>
            </w:r>
          </w:p>
        </w:tc>
      </w:tr>
      <w:tr w:rsidR="003F2E65" w:rsidRPr="003F2E65" w14:paraId="728C9A6F" w14:textId="77777777" w:rsidTr="003F2E6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FBE9C5E" w14:textId="77777777" w:rsidR="003F2E65" w:rsidRPr="003F2E65" w:rsidRDefault="003F2E65" w:rsidP="003F2E65">
            <w:proofErr w:type="spellStart"/>
            <w:r w:rsidRPr="003F2E65">
              <w:t>AptManageType</w:t>
            </w:r>
            <w:proofErr w:type="spellEnd"/>
            <w:r w:rsidRPr="003F2E65">
              <w:t xml:space="preserve"> (</w:t>
            </w:r>
            <w:proofErr w:type="spellStart"/>
            <w:r w:rsidRPr="003F2E65">
              <w:t>self_mgmt</w:t>
            </w:r>
            <w:proofErr w:type="spellEnd"/>
            <w:r w:rsidRPr="003F2E65">
              <w:t>.)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E818E47" w14:textId="77777777" w:rsidR="003F2E65" w:rsidRPr="003F2E65" w:rsidRDefault="003F2E65" w:rsidP="003F2E65">
            <w:r w:rsidRPr="003F2E65">
              <w:t>-59,800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B3C0240" w14:textId="77777777" w:rsidR="003F2E65" w:rsidRPr="003F2E65" w:rsidRDefault="003F2E65" w:rsidP="003F2E65">
            <w:r w:rsidRPr="003F2E65">
              <w:t>3,416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82F1D86" w14:textId="77777777" w:rsidR="003F2E65" w:rsidRPr="003F2E65" w:rsidRDefault="003F2E65" w:rsidP="003F2E65">
            <w:r w:rsidRPr="003F2E65">
              <w:t>-17.50</w:t>
            </w:r>
          </w:p>
        </w:tc>
      </w:tr>
    </w:tbl>
    <w:p w14:paraId="170D7EBA" w14:textId="77777777" w:rsidR="003F2E65" w:rsidRPr="003F2E65" w:rsidRDefault="003F2E65" w:rsidP="003F2E65">
      <w:pPr>
        <w:jc w:val="both"/>
      </w:pPr>
    </w:p>
    <w:p w14:paraId="7BC35658" w14:textId="54753B98" w:rsidR="003F2E65" w:rsidRDefault="003F2E65" w:rsidP="003F2E65">
      <w:pPr>
        <w:jc w:val="both"/>
        <w:rPr>
          <w:color w:val="156082" w:themeColor="accent1"/>
        </w:rPr>
      </w:pPr>
      <w:r w:rsidRPr="003F2E65">
        <w:t xml:space="preserve">Todos los coeficientes reportados son significativos a un nivel del 1% (t con |estadístico| &gt; 2.5, p &lt; 0.01), salvo algunas categorías específicas de los factores </w:t>
      </w:r>
      <w:proofErr w:type="spellStart"/>
      <w:r w:rsidRPr="003F2E65">
        <w:t>TimeToSubway</w:t>
      </w:r>
      <w:proofErr w:type="spellEnd"/>
      <w:r w:rsidRPr="003F2E65">
        <w:t xml:space="preserve"> y </w:t>
      </w:r>
      <w:proofErr w:type="spellStart"/>
      <w:r w:rsidRPr="003F2E65">
        <w:t>HallwayType</w:t>
      </w:r>
      <w:proofErr w:type="spellEnd"/>
      <w:r w:rsidRPr="003F2E65">
        <w:t>, que se discuten en la Sección 7 (Prueba de Hipótesis)</w:t>
      </w:r>
      <w:r>
        <w:t xml:space="preserve"> </w:t>
      </w:r>
      <w:r w:rsidRPr="003F2E65">
        <w:rPr>
          <w:color w:val="156082" w:themeColor="accent1"/>
        </w:rPr>
        <w:t>notebook Proyecto_Regresion_R_Grupo4.ipynb</w:t>
      </w:r>
    </w:p>
    <w:p w14:paraId="023847B0" w14:textId="77777777" w:rsidR="003F2E65" w:rsidRPr="003F2E65" w:rsidRDefault="003F2E65" w:rsidP="003F2E65">
      <w:pPr>
        <w:pStyle w:val="Ttulo2"/>
        <w:rPr>
          <w:b/>
          <w:bCs/>
        </w:rPr>
      </w:pPr>
      <w:r w:rsidRPr="003F2E65">
        <w:t>4. Verificación de los Supuestos del Modelo</w:t>
      </w:r>
    </w:p>
    <w:p w14:paraId="4422E408" w14:textId="2A101BE2" w:rsidR="003F2E65" w:rsidRDefault="003F2E65" w:rsidP="003F2E65">
      <w:pPr>
        <w:jc w:val="both"/>
      </w:pPr>
      <w:r w:rsidRPr="003F2E65">
        <w:t>Se evaluaron los cuatro supuestos clásicos de la regresión lineal: linealidad, homocedasticidad, normalidad e independencia de los residuos</w:t>
      </w:r>
      <w:r>
        <w:t>.</w:t>
      </w:r>
    </w:p>
    <w:p w14:paraId="768D93D3" w14:textId="77777777" w:rsidR="003F2E65" w:rsidRDefault="003F2E65" w:rsidP="003F2E65">
      <w:pPr>
        <w:jc w:val="both"/>
      </w:pPr>
    </w:p>
    <w:p w14:paraId="533E12EF" w14:textId="77777777" w:rsidR="008476C3" w:rsidRDefault="008476C3" w:rsidP="003F2E65">
      <w:pPr>
        <w:jc w:val="both"/>
      </w:pPr>
    </w:p>
    <w:p w14:paraId="510DBB54" w14:textId="77777777" w:rsidR="008476C3" w:rsidRDefault="008476C3" w:rsidP="003F2E65">
      <w:pPr>
        <w:jc w:val="both"/>
      </w:pPr>
    </w:p>
    <w:p w14:paraId="05114045" w14:textId="77777777" w:rsidR="008476C3" w:rsidRDefault="008476C3" w:rsidP="003F2E65">
      <w:pPr>
        <w:jc w:val="both"/>
      </w:pPr>
    </w:p>
    <w:p w14:paraId="553A82FE" w14:textId="77777777" w:rsidR="008476C3" w:rsidRDefault="008476C3" w:rsidP="003F2E65">
      <w:pPr>
        <w:jc w:val="both"/>
      </w:pPr>
    </w:p>
    <w:p w14:paraId="2A2FE76E" w14:textId="31B01B0F" w:rsidR="008476C3" w:rsidRDefault="008476C3" w:rsidP="008476C3">
      <w:pPr>
        <w:jc w:val="center"/>
      </w:pPr>
      <w:r w:rsidRPr="008476C3">
        <w:lastRenderedPageBreak/>
        <w:drawing>
          <wp:inline distT="0" distB="0" distL="0" distR="0" wp14:anchorId="4C0AE24B" wp14:editId="3F617D8F">
            <wp:extent cx="4476997" cy="4476997"/>
            <wp:effectExtent l="19050" t="19050" r="19050" b="190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0124" cy="44801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3C4437" w14:textId="77777777" w:rsidR="008476C3" w:rsidRDefault="008476C3" w:rsidP="008476C3">
      <w:pPr>
        <w:pStyle w:val="Ttulo3"/>
      </w:pPr>
    </w:p>
    <w:p w14:paraId="3AB6CDE1" w14:textId="77777777" w:rsidR="008476C3" w:rsidRPr="008476C3" w:rsidRDefault="008476C3" w:rsidP="008476C3">
      <w:pPr>
        <w:pStyle w:val="Ttulo3"/>
      </w:pPr>
      <w:r w:rsidRPr="008476C3">
        <w:rPr>
          <w:b/>
          <w:bCs/>
        </w:rPr>
        <w:t>4.1 Linealidad y homocedasticidad</w:t>
      </w:r>
    </w:p>
    <w:p w14:paraId="120516DE" w14:textId="77777777" w:rsidR="008476C3" w:rsidRPr="008476C3" w:rsidRDefault="008476C3" w:rsidP="008476C3">
      <w:pPr>
        <w:jc w:val="both"/>
      </w:pPr>
      <w:r w:rsidRPr="008476C3">
        <w:t xml:space="preserve">La gráfica de Residuos vs. Valores Ajustados muestra una curva de suavizado razonablemente plana, lo que respalda el supuesto de linealidad tras haber incorporado el término cuadrático de </w:t>
      </w:r>
      <w:proofErr w:type="spellStart"/>
      <w:r w:rsidRPr="008476C3">
        <w:t>Size.sqf</w:t>
      </w:r>
      <w:proofErr w:type="spellEnd"/>
      <w:r w:rsidRPr="008476C3">
        <w:t xml:space="preserve">. Sin embargo, tanto esta gráfica como la de </w:t>
      </w:r>
      <w:proofErr w:type="spellStart"/>
      <w:r w:rsidRPr="008476C3">
        <w:t>Scale-Location</w:t>
      </w:r>
      <w:proofErr w:type="spellEnd"/>
      <w:r w:rsidRPr="008476C3">
        <w:t xml:space="preserve"> muestran un ensanchamiento del abanico de residuos a medida que aumentan los valores ajustados, señal visual de heterocedasticidad. Se confirmó formalmente con la prueba de </w:t>
      </w:r>
      <w:proofErr w:type="spellStart"/>
      <w:r w:rsidRPr="008476C3">
        <w:t>Breusch</w:t>
      </w:r>
      <w:proofErr w:type="spellEnd"/>
      <w:r w:rsidRPr="008476C3">
        <w:t>-Pagan:</w:t>
      </w:r>
    </w:p>
    <w:p w14:paraId="684B0C3A" w14:textId="77777777" w:rsidR="008476C3" w:rsidRPr="008476C3" w:rsidRDefault="008476C3" w:rsidP="008476C3">
      <w:pPr>
        <w:jc w:val="both"/>
      </w:pPr>
      <w:r w:rsidRPr="008476C3">
        <w:t xml:space="preserve">BP = 669.13, </w:t>
      </w:r>
      <w:proofErr w:type="spellStart"/>
      <w:r w:rsidRPr="008476C3">
        <w:t>g.l</w:t>
      </w:r>
      <w:proofErr w:type="spellEnd"/>
      <w:r w:rsidRPr="008476C3">
        <w:t>. = 21, p &lt; 2.2×10</w:t>
      </w:r>
      <w:r w:rsidRPr="008476C3">
        <w:rPr>
          <w:rFonts w:ascii="Cambria Math" w:hAnsi="Cambria Math" w:cs="Cambria Math"/>
        </w:rPr>
        <w:t>⁻</w:t>
      </w:r>
      <w:r w:rsidRPr="008476C3">
        <w:rPr>
          <w:rFonts w:ascii="Aptos" w:hAnsi="Aptos" w:cs="Aptos"/>
        </w:rPr>
        <w:t>¹⁶</w:t>
      </w:r>
    </w:p>
    <w:p w14:paraId="2220F526" w14:textId="77777777" w:rsidR="008476C3" w:rsidRDefault="008476C3" w:rsidP="008476C3">
      <w:r w:rsidRPr="008476C3">
        <w:t xml:space="preserve">Se rechaza la hipótesis nula de homocedasticidad. Se documenta esta violación como una limitación conocida del modelo: los estimadores OLS siguen siendo insesgados, pero no son de varianza mínima, por lo que los errores estándar reportados podrían subestimar la incertidumbre real. Se descartó corregir mediante </w:t>
      </w:r>
      <w:r w:rsidRPr="008476C3">
        <w:lastRenderedPageBreak/>
        <w:t>transformación logarítmica de la variable respuesta, dado que en validación cruzada dicha transformación empeoraba sustancialmente el error de predicción del modelo</w:t>
      </w:r>
    </w:p>
    <w:p w14:paraId="4FE616F6" w14:textId="77777777" w:rsidR="008476C3" w:rsidRPr="008476C3" w:rsidRDefault="008476C3" w:rsidP="008476C3">
      <w:pPr>
        <w:pStyle w:val="Ttulo3"/>
      </w:pPr>
      <w:r w:rsidRPr="008476C3">
        <w:t>4.2 Normalidad</w:t>
      </w:r>
    </w:p>
    <w:p w14:paraId="490BA88B" w14:textId="77777777" w:rsidR="008476C3" w:rsidRPr="008476C3" w:rsidRDefault="008476C3" w:rsidP="008476C3">
      <w:pPr>
        <w:jc w:val="both"/>
      </w:pPr>
      <w:r w:rsidRPr="008476C3">
        <w:t>El gráfico Q-Q muestra que la masa central de los residuos se ajusta bien a la distribución normal, con desviación notable solo en las colas —asociada a las observaciones atípicas identificadas en la sección de estructura del modelo (filas 331, 2643 y 681—. La prueba de Shapiro-Wilk sobre la totalidad de los residuos (n = 3,932) arrojó:</w:t>
      </w:r>
    </w:p>
    <w:p w14:paraId="5F4DB9C8" w14:textId="77777777" w:rsidR="008476C3" w:rsidRPr="008476C3" w:rsidRDefault="008476C3" w:rsidP="008476C3">
      <w:pPr>
        <w:jc w:val="both"/>
      </w:pPr>
      <w:r w:rsidRPr="008476C3">
        <w:t>W = 0.9914, p &lt; 2.2×10</w:t>
      </w:r>
      <w:r w:rsidRPr="008476C3">
        <w:rPr>
          <w:rFonts w:ascii="Cambria Math" w:hAnsi="Cambria Math" w:cs="Cambria Math"/>
        </w:rPr>
        <w:t>⁻</w:t>
      </w:r>
      <w:r w:rsidRPr="008476C3">
        <w:rPr>
          <w:rFonts w:ascii="Aptos" w:hAnsi="Aptos" w:cs="Aptos"/>
        </w:rPr>
        <w:t>¹⁶</w:t>
      </w:r>
    </w:p>
    <w:p w14:paraId="43DD0CF7" w14:textId="77777777" w:rsidR="008476C3" w:rsidRDefault="008476C3" w:rsidP="008476C3">
      <w:pPr>
        <w:jc w:val="both"/>
      </w:pPr>
      <w:r w:rsidRPr="008476C3">
        <w:t>Aunque el test formal rechaza la normalidad, este resultado es esperable en muestras grandes, donde el test se vuelve extremadamente sensible a desviaciones mínimas sin relevancia práctica. El valor de W, muy cercano a 1, respalda una normalidad aproximada.</w:t>
      </w:r>
    </w:p>
    <w:p w14:paraId="6020E968" w14:textId="77777777" w:rsidR="008476C3" w:rsidRPr="008476C3" w:rsidRDefault="008476C3" w:rsidP="008476C3">
      <w:pPr>
        <w:pStyle w:val="Ttulo3"/>
      </w:pPr>
      <w:r w:rsidRPr="008476C3">
        <w:t>4.3 Independencia</w:t>
      </w:r>
    </w:p>
    <w:p w14:paraId="69A73669" w14:textId="77777777" w:rsidR="008476C3" w:rsidRPr="008476C3" w:rsidRDefault="008476C3" w:rsidP="008476C3">
      <w:pPr>
        <w:jc w:val="both"/>
      </w:pPr>
      <w:r w:rsidRPr="008476C3">
        <w:t>La prueba de Durbin-Watson sobre el orden original de los datos arrojó:</w:t>
      </w:r>
    </w:p>
    <w:p w14:paraId="4EDF4F1B" w14:textId="77777777" w:rsidR="008476C3" w:rsidRPr="008476C3" w:rsidRDefault="008476C3" w:rsidP="008476C3">
      <w:pPr>
        <w:jc w:val="both"/>
      </w:pPr>
      <w:r w:rsidRPr="008476C3">
        <w:t>DW = 1.091, p &lt; 2.2×10</w:t>
      </w:r>
      <w:r w:rsidRPr="008476C3">
        <w:rPr>
          <w:rFonts w:ascii="Cambria Math" w:hAnsi="Cambria Math" w:cs="Cambria Math"/>
        </w:rPr>
        <w:t>⁻</w:t>
      </w:r>
      <w:r w:rsidRPr="008476C3">
        <w:rPr>
          <w:rFonts w:ascii="Aptos" w:hAnsi="Aptos" w:cs="Aptos"/>
        </w:rPr>
        <w:t>¹⁶</w:t>
      </w:r>
      <w:r w:rsidRPr="008476C3">
        <w:t xml:space="preserve"> (autocorrelaci</w:t>
      </w:r>
      <w:r w:rsidRPr="008476C3">
        <w:rPr>
          <w:rFonts w:ascii="Aptos" w:hAnsi="Aptos" w:cs="Aptos"/>
        </w:rPr>
        <w:t>ó</w:t>
      </w:r>
      <w:r w:rsidRPr="008476C3">
        <w:t>n positiva)</w:t>
      </w:r>
    </w:p>
    <w:p w14:paraId="25B97362" w14:textId="460B554F" w:rsidR="008476C3" w:rsidRDefault="008476C3" w:rsidP="008476C3">
      <w:pPr>
        <w:jc w:val="both"/>
      </w:pPr>
      <w:r w:rsidRPr="008476C3">
        <w:t>Dado que los datos son de corte transversal y no una serie de tiempo, se investigó si este resultado refleja una verdadera dependencia temporal o una estructura de agrupamiento (</w:t>
      </w:r>
      <w:proofErr w:type="spellStart"/>
      <w:r w:rsidRPr="008476C3">
        <w:t>clustering</w:t>
      </w:r>
      <w:proofErr w:type="spellEnd"/>
      <w:r w:rsidRPr="008476C3">
        <w:t xml:space="preserve">) por edificio no capturada en el modelo. Al reordenar las observaciones según variables proxy de "mismo edificio" (N_APT y </w:t>
      </w:r>
      <w:proofErr w:type="spellStart"/>
      <w:r w:rsidRPr="008476C3">
        <w:t>N_Parkinglot.Ground</w:t>
      </w:r>
      <w:proofErr w:type="spellEnd"/>
      <w:r w:rsidRPr="008476C3">
        <w:t xml:space="preserve">.) y repetir la prueba, el estadístico empeoró (DW = 0.683), lo que descarta la interpretación temporal y confirma que se trata de estructura espacial/geográfica no modelada —consistente con haber tenido que excluir </w:t>
      </w:r>
      <w:proofErr w:type="spellStart"/>
      <w:r w:rsidRPr="008476C3">
        <w:t>SubwayStation</w:t>
      </w:r>
      <w:proofErr w:type="spellEnd"/>
      <w:r w:rsidRPr="008476C3">
        <w:t xml:space="preserve"> por colinealidad exacta en la etapa de selección de variables. Se documenta como una limitación: el supuesto de independencia se viola por agrupamiento geográfico, no por autocorrelación en el tiempo.</w:t>
      </w:r>
    </w:p>
    <w:p w14:paraId="655E0A06" w14:textId="77777777" w:rsidR="008476C3" w:rsidRPr="008476C3" w:rsidRDefault="008476C3" w:rsidP="008476C3">
      <w:pPr>
        <w:pStyle w:val="Ttulo3"/>
        <w:rPr>
          <w:b/>
          <w:bCs/>
        </w:rPr>
      </w:pPr>
      <w:r w:rsidRPr="008476C3">
        <w:t>4.4 Resumen de supuestos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4"/>
        <w:gridCol w:w="3492"/>
        <w:gridCol w:w="3122"/>
      </w:tblGrid>
      <w:tr w:rsidR="008476C3" w:rsidRPr="008476C3" w14:paraId="5D8B4C18" w14:textId="77777777" w:rsidTr="008476C3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3B36756" w14:textId="77777777" w:rsidR="008476C3" w:rsidRPr="008476C3" w:rsidRDefault="008476C3" w:rsidP="008476C3">
            <w:pPr>
              <w:rPr>
                <w:b/>
                <w:bCs/>
              </w:rPr>
            </w:pPr>
            <w:r w:rsidRPr="008476C3">
              <w:rPr>
                <w:b/>
                <w:bCs/>
              </w:rPr>
              <w:t>Supuesto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490424E" w14:textId="77777777" w:rsidR="008476C3" w:rsidRPr="008476C3" w:rsidRDefault="008476C3" w:rsidP="008476C3">
            <w:pPr>
              <w:rPr>
                <w:b/>
                <w:bCs/>
              </w:rPr>
            </w:pPr>
            <w:r w:rsidRPr="008476C3">
              <w:rPr>
                <w:b/>
                <w:bCs/>
              </w:rPr>
              <w:t>Resultado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D4C9209" w14:textId="77777777" w:rsidR="008476C3" w:rsidRPr="008476C3" w:rsidRDefault="008476C3" w:rsidP="008476C3">
            <w:pPr>
              <w:rPr>
                <w:b/>
                <w:bCs/>
              </w:rPr>
            </w:pPr>
            <w:r w:rsidRPr="008476C3">
              <w:rPr>
                <w:b/>
                <w:bCs/>
              </w:rPr>
              <w:t>Veredicto</w:t>
            </w:r>
          </w:p>
        </w:tc>
      </w:tr>
      <w:tr w:rsidR="008476C3" w:rsidRPr="008476C3" w14:paraId="03BFB85C" w14:textId="77777777" w:rsidTr="008476C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3F312FB" w14:textId="77777777" w:rsidR="008476C3" w:rsidRPr="008476C3" w:rsidRDefault="008476C3" w:rsidP="008476C3">
            <w:r w:rsidRPr="008476C3">
              <w:t>Linealidad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F2BEDFD" w14:textId="77777777" w:rsidR="008476C3" w:rsidRPr="008476C3" w:rsidRDefault="008476C3" w:rsidP="008476C3">
            <w:r w:rsidRPr="008476C3">
              <w:t xml:space="preserve">Curva de residuos casi plana tras </w:t>
            </w:r>
            <w:proofErr w:type="gramStart"/>
            <w:r w:rsidRPr="008476C3">
              <w:t>Size.sqf.²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355F5B4" w14:textId="77777777" w:rsidR="008476C3" w:rsidRPr="008476C3" w:rsidRDefault="008476C3" w:rsidP="008476C3">
            <w:r w:rsidRPr="008476C3">
              <w:t>Razonable</w:t>
            </w:r>
          </w:p>
        </w:tc>
      </w:tr>
      <w:tr w:rsidR="008476C3" w:rsidRPr="008476C3" w14:paraId="697E3A78" w14:textId="77777777" w:rsidTr="008476C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D105D36" w14:textId="77777777" w:rsidR="008476C3" w:rsidRPr="008476C3" w:rsidRDefault="008476C3" w:rsidP="008476C3">
            <w:r w:rsidRPr="008476C3">
              <w:t>Homocedasticidad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7D4DEE0" w14:textId="77777777" w:rsidR="008476C3" w:rsidRPr="008476C3" w:rsidRDefault="008476C3" w:rsidP="008476C3">
            <w:r w:rsidRPr="008476C3">
              <w:t>BP = 669.13, p &lt; 2.2×10</w:t>
            </w:r>
            <w:r w:rsidRPr="008476C3">
              <w:rPr>
                <w:rFonts w:ascii="Cambria Math" w:hAnsi="Cambria Math" w:cs="Cambria Math"/>
              </w:rPr>
              <w:t>⁻</w:t>
            </w:r>
            <w:r w:rsidRPr="008476C3">
              <w:rPr>
                <w:rFonts w:ascii="Aptos" w:hAnsi="Aptos" w:cs="Aptos"/>
              </w:rPr>
              <w:t>¹⁶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C76ED66" w14:textId="77777777" w:rsidR="008476C3" w:rsidRPr="008476C3" w:rsidRDefault="008476C3" w:rsidP="008476C3">
            <w:r w:rsidRPr="008476C3">
              <w:t>Se viola; OLS insesgado, no eficiente</w:t>
            </w:r>
          </w:p>
        </w:tc>
      </w:tr>
      <w:tr w:rsidR="008476C3" w:rsidRPr="008476C3" w14:paraId="73AC5BA4" w14:textId="77777777" w:rsidTr="008476C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A95F452" w14:textId="77777777" w:rsidR="008476C3" w:rsidRPr="008476C3" w:rsidRDefault="008476C3" w:rsidP="008476C3">
            <w:r w:rsidRPr="008476C3">
              <w:lastRenderedPageBreak/>
              <w:t>Normalidad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CAC8C0" w14:textId="77777777" w:rsidR="008476C3" w:rsidRPr="008476C3" w:rsidRDefault="008476C3" w:rsidP="008476C3">
            <w:r w:rsidRPr="008476C3">
              <w:t>W = 0.991; Q-Q recto salvo colas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F845B38" w14:textId="77777777" w:rsidR="008476C3" w:rsidRPr="008476C3" w:rsidRDefault="008476C3" w:rsidP="008476C3">
            <w:r w:rsidRPr="008476C3">
              <w:t>Aproximada</w:t>
            </w:r>
          </w:p>
        </w:tc>
      </w:tr>
      <w:tr w:rsidR="008476C3" w:rsidRPr="008476C3" w14:paraId="75F6032D" w14:textId="77777777" w:rsidTr="008476C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6449CC9" w14:textId="77777777" w:rsidR="008476C3" w:rsidRPr="008476C3" w:rsidRDefault="008476C3" w:rsidP="008476C3">
            <w:r w:rsidRPr="008476C3">
              <w:t>Independencia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3FAEC1" w14:textId="77777777" w:rsidR="008476C3" w:rsidRPr="008476C3" w:rsidRDefault="008476C3" w:rsidP="008476C3">
            <w:r w:rsidRPr="008476C3">
              <w:t>DW = 1.09; empeora por proxy de edificio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31FCC87" w14:textId="77777777" w:rsidR="008476C3" w:rsidRPr="008476C3" w:rsidRDefault="008476C3" w:rsidP="008476C3">
            <w:r w:rsidRPr="008476C3">
              <w:t xml:space="preserve">Se viola; </w:t>
            </w:r>
            <w:proofErr w:type="spellStart"/>
            <w:r w:rsidRPr="008476C3">
              <w:t>clustering</w:t>
            </w:r>
            <w:proofErr w:type="spellEnd"/>
            <w:r w:rsidRPr="008476C3">
              <w:t xml:space="preserve"> espacial</w:t>
            </w:r>
          </w:p>
        </w:tc>
      </w:tr>
    </w:tbl>
    <w:p w14:paraId="5E812189" w14:textId="77777777" w:rsidR="008476C3" w:rsidRDefault="008476C3" w:rsidP="008476C3"/>
    <w:p w14:paraId="5BBDEF2F" w14:textId="77777777" w:rsidR="008476C3" w:rsidRPr="008476C3" w:rsidRDefault="008476C3" w:rsidP="008476C3">
      <w:pPr>
        <w:pStyle w:val="Ttulo3"/>
        <w:rPr>
          <w:b/>
          <w:bCs/>
        </w:rPr>
      </w:pPr>
      <w:r w:rsidRPr="008476C3">
        <w:t>5. Determinación de la Bondad de Ajuste del Modelo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4"/>
        <w:gridCol w:w="4271"/>
      </w:tblGrid>
      <w:tr w:rsidR="008476C3" w:rsidRPr="008476C3" w14:paraId="2F36BFFA" w14:textId="77777777" w:rsidTr="008476C3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08DD5D0" w14:textId="77777777" w:rsidR="008476C3" w:rsidRPr="008476C3" w:rsidRDefault="008476C3" w:rsidP="008476C3">
            <w:pPr>
              <w:rPr>
                <w:b/>
                <w:bCs/>
              </w:rPr>
            </w:pPr>
            <w:r w:rsidRPr="008476C3">
              <w:rPr>
                <w:b/>
                <w:bCs/>
              </w:rPr>
              <w:t>Métrica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C504A13" w14:textId="77777777" w:rsidR="008476C3" w:rsidRPr="008476C3" w:rsidRDefault="008476C3" w:rsidP="008476C3">
            <w:pPr>
              <w:rPr>
                <w:b/>
                <w:bCs/>
              </w:rPr>
            </w:pPr>
            <w:r w:rsidRPr="008476C3">
              <w:rPr>
                <w:b/>
                <w:bCs/>
              </w:rPr>
              <w:t>Valor</w:t>
            </w:r>
          </w:p>
        </w:tc>
      </w:tr>
      <w:tr w:rsidR="008476C3" w:rsidRPr="008476C3" w14:paraId="560D584E" w14:textId="77777777" w:rsidTr="008476C3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26FA413" w14:textId="77777777" w:rsidR="008476C3" w:rsidRPr="008476C3" w:rsidRDefault="008476C3" w:rsidP="008476C3">
            <w:r w:rsidRPr="008476C3">
              <w:t>R²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FF646F7" w14:textId="77777777" w:rsidR="008476C3" w:rsidRPr="008476C3" w:rsidRDefault="008476C3" w:rsidP="008476C3">
            <w:r w:rsidRPr="008476C3">
              <w:t>0.8970</w:t>
            </w:r>
          </w:p>
        </w:tc>
      </w:tr>
      <w:tr w:rsidR="008476C3" w:rsidRPr="008476C3" w14:paraId="27C371D1" w14:textId="77777777" w:rsidTr="008476C3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9019BCD" w14:textId="77777777" w:rsidR="008476C3" w:rsidRPr="008476C3" w:rsidRDefault="008476C3" w:rsidP="008476C3">
            <w:r w:rsidRPr="008476C3">
              <w:t>R² ajustado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DC2DDCB" w14:textId="77777777" w:rsidR="008476C3" w:rsidRPr="008476C3" w:rsidRDefault="008476C3" w:rsidP="008476C3">
            <w:r w:rsidRPr="008476C3">
              <w:t>0.8964</w:t>
            </w:r>
          </w:p>
        </w:tc>
      </w:tr>
      <w:tr w:rsidR="008476C3" w:rsidRPr="008476C3" w14:paraId="7F8DE6AA" w14:textId="77777777" w:rsidTr="008476C3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FF213D4" w14:textId="77777777" w:rsidR="008476C3" w:rsidRPr="008476C3" w:rsidRDefault="008476C3" w:rsidP="008476C3">
            <w:r w:rsidRPr="008476C3">
              <w:t>Error estándar residual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4EF68A2" w14:textId="77777777" w:rsidR="008476C3" w:rsidRPr="008476C3" w:rsidRDefault="008476C3" w:rsidP="008476C3">
            <w:r w:rsidRPr="008476C3">
              <w:t>34,210 (USD)</w:t>
            </w:r>
          </w:p>
        </w:tc>
      </w:tr>
      <w:tr w:rsidR="008476C3" w:rsidRPr="008476C3" w14:paraId="6E967974" w14:textId="77777777" w:rsidTr="008476C3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D70378" w14:textId="77777777" w:rsidR="008476C3" w:rsidRPr="008476C3" w:rsidRDefault="008476C3" w:rsidP="008476C3">
            <w:r w:rsidRPr="008476C3">
              <w:t>Estadístico F (global)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0ACC1E0" w14:textId="77777777" w:rsidR="008476C3" w:rsidRPr="008476C3" w:rsidRDefault="008476C3" w:rsidP="008476C3">
            <w:r w:rsidRPr="008476C3">
              <w:t xml:space="preserve">1,620.7 en (21, 3,910) </w:t>
            </w:r>
            <w:proofErr w:type="spellStart"/>
            <w:r w:rsidRPr="008476C3">
              <w:t>g.l</w:t>
            </w:r>
            <w:proofErr w:type="spellEnd"/>
            <w:r w:rsidRPr="008476C3">
              <w:t>., p &lt; 2.2×10</w:t>
            </w:r>
            <w:r w:rsidRPr="008476C3">
              <w:rPr>
                <w:rFonts w:ascii="Cambria Math" w:hAnsi="Cambria Math" w:cs="Cambria Math"/>
              </w:rPr>
              <w:t>⁻</w:t>
            </w:r>
            <w:r w:rsidRPr="008476C3">
              <w:rPr>
                <w:rFonts w:ascii="Aptos" w:hAnsi="Aptos" w:cs="Aptos"/>
              </w:rPr>
              <w:t>¹⁶</w:t>
            </w:r>
          </w:p>
        </w:tc>
      </w:tr>
      <w:tr w:rsidR="008476C3" w:rsidRPr="008476C3" w14:paraId="2795212A" w14:textId="77777777" w:rsidTr="008476C3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DBE4823" w14:textId="77777777" w:rsidR="008476C3" w:rsidRPr="008476C3" w:rsidRDefault="008476C3" w:rsidP="008476C3">
            <w:r w:rsidRPr="008476C3">
              <w:t>AIC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7E216E5" w14:textId="77777777" w:rsidR="008476C3" w:rsidRPr="008476C3" w:rsidRDefault="008476C3" w:rsidP="008476C3">
            <w:r w:rsidRPr="008476C3">
              <w:t>93,284</w:t>
            </w:r>
          </w:p>
        </w:tc>
      </w:tr>
      <w:tr w:rsidR="008476C3" w:rsidRPr="008476C3" w14:paraId="7B706376" w14:textId="77777777" w:rsidTr="008476C3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F261729" w14:textId="77777777" w:rsidR="008476C3" w:rsidRPr="008476C3" w:rsidRDefault="008476C3" w:rsidP="008476C3">
            <w:r w:rsidRPr="008476C3">
              <w:t>BIC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3533DA3" w14:textId="77777777" w:rsidR="008476C3" w:rsidRPr="008476C3" w:rsidRDefault="008476C3" w:rsidP="008476C3">
            <w:r w:rsidRPr="008476C3">
              <w:t>93,428</w:t>
            </w:r>
          </w:p>
        </w:tc>
      </w:tr>
    </w:tbl>
    <w:p w14:paraId="21A4B07D" w14:textId="77777777" w:rsidR="008476C3" w:rsidRPr="008476C3" w:rsidRDefault="008476C3" w:rsidP="008476C3"/>
    <w:p w14:paraId="46136062" w14:textId="77777777" w:rsidR="008476C3" w:rsidRPr="008476C3" w:rsidRDefault="008476C3" w:rsidP="008476C3">
      <w:pPr>
        <w:jc w:val="both"/>
      </w:pPr>
      <w:r w:rsidRPr="008476C3">
        <w:t xml:space="preserve">El modelo explica cerca del 90% de la variabilidad observada en </w:t>
      </w:r>
      <w:proofErr w:type="spellStart"/>
      <w:r w:rsidRPr="008476C3">
        <w:t>SalePrice</w:t>
      </w:r>
      <w:proofErr w:type="spellEnd"/>
      <w:r w:rsidRPr="008476C3">
        <w:t>. El estadístico F global, altamente significativo, confirma que el conjunto de predictores aporta poder explicativo conjunto muy superior al de un modelo sin predictores (solo el intercepto)</w:t>
      </w:r>
    </w:p>
    <w:p w14:paraId="2362B15E" w14:textId="77777777" w:rsidR="008476C3" w:rsidRPr="008476C3" w:rsidRDefault="008476C3" w:rsidP="008476C3">
      <w:pPr>
        <w:pStyle w:val="Ttulo3"/>
        <w:rPr>
          <w:b/>
          <w:bCs/>
        </w:rPr>
      </w:pPr>
      <w:r w:rsidRPr="008476C3">
        <w:t>6. Cálculo de Intervalos de Confianza para los Parámetros del Modelo</w:t>
      </w:r>
    </w:p>
    <w:p w14:paraId="1C3B313A" w14:textId="77777777" w:rsidR="008476C3" w:rsidRPr="008476C3" w:rsidRDefault="008476C3" w:rsidP="008476C3">
      <w:pPr>
        <w:jc w:val="both"/>
      </w:pPr>
      <w:r w:rsidRPr="008476C3">
        <w:t>Se calcularon los intervalos de confianza al 95% para cada coeficiente del modelo final. La Tabla 5 presenta los intervalos de las variables numéricas principales; la tabla completa (22 coeficientes) se encuentra en el Anexo.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4"/>
        <w:gridCol w:w="2476"/>
        <w:gridCol w:w="2725"/>
      </w:tblGrid>
      <w:tr w:rsidR="008476C3" w:rsidRPr="008476C3" w14:paraId="47B6CF51" w14:textId="77777777" w:rsidTr="008476C3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5DC3BE3" w14:textId="77777777" w:rsidR="008476C3" w:rsidRPr="008476C3" w:rsidRDefault="008476C3" w:rsidP="008476C3">
            <w:pPr>
              <w:rPr>
                <w:b/>
                <w:bCs/>
              </w:rPr>
            </w:pPr>
            <w:r w:rsidRPr="008476C3">
              <w:rPr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CF247B0" w14:textId="77777777" w:rsidR="008476C3" w:rsidRPr="008476C3" w:rsidRDefault="008476C3" w:rsidP="008476C3">
            <w:pPr>
              <w:rPr>
                <w:b/>
                <w:bCs/>
              </w:rPr>
            </w:pPr>
            <w:r w:rsidRPr="008476C3">
              <w:rPr>
                <w:b/>
                <w:bCs/>
              </w:rPr>
              <w:t>Límite inferior (2.5%)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5B4E4B5" w14:textId="77777777" w:rsidR="008476C3" w:rsidRPr="008476C3" w:rsidRDefault="008476C3" w:rsidP="008476C3">
            <w:pPr>
              <w:rPr>
                <w:b/>
                <w:bCs/>
              </w:rPr>
            </w:pPr>
            <w:r w:rsidRPr="008476C3">
              <w:rPr>
                <w:b/>
                <w:bCs/>
              </w:rPr>
              <w:t>Límite superior (97.5%)</w:t>
            </w:r>
          </w:p>
        </w:tc>
      </w:tr>
      <w:tr w:rsidR="008476C3" w:rsidRPr="008476C3" w14:paraId="10BDA948" w14:textId="77777777" w:rsidTr="008476C3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B3C2EEA" w14:textId="77777777" w:rsidR="008476C3" w:rsidRPr="008476C3" w:rsidRDefault="008476C3" w:rsidP="008476C3">
            <w:proofErr w:type="spellStart"/>
            <w:r w:rsidRPr="008476C3">
              <w:t>YrSold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EE0B4B4" w14:textId="77777777" w:rsidR="008476C3" w:rsidRPr="008476C3" w:rsidRDefault="008476C3" w:rsidP="008476C3">
            <w:r w:rsidRPr="008476C3">
              <w:t>13,343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D81343B" w14:textId="77777777" w:rsidR="008476C3" w:rsidRPr="008476C3" w:rsidRDefault="008476C3" w:rsidP="008476C3">
            <w:r w:rsidRPr="008476C3">
              <w:t>14,161</w:t>
            </w:r>
          </w:p>
        </w:tc>
      </w:tr>
      <w:tr w:rsidR="008476C3" w:rsidRPr="008476C3" w14:paraId="5E4396C6" w14:textId="77777777" w:rsidTr="008476C3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713EDB8" w14:textId="77777777" w:rsidR="008476C3" w:rsidRPr="008476C3" w:rsidRDefault="008476C3" w:rsidP="008476C3">
            <w:proofErr w:type="spellStart"/>
            <w:r w:rsidRPr="008476C3">
              <w:t>Size.sqf</w:t>
            </w:r>
            <w:proofErr w:type="spellEnd"/>
            <w:r w:rsidRPr="008476C3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2939F62" w14:textId="77777777" w:rsidR="008476C3" w:rsidRPr="008476C3" w:rsidRDefault="008476C3" w:rsidP="008476C3">
            <w:r w:rsidRPr="008476C3">
              <w:t>321.38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4564FE3" w14:textId="77777777" w:rsidR="008476C3" w:rsidRPr="008476C3" w:rsidRDefault="008476C3" w:rsidP="008476C3">
            <w:r w:rsidRPr="008476C3">
              <w:t>367.11</w:t>
            </w:r>
          </w:p>
        </w:tc>
      </w:tr>
      <w:tr w:rsidR="008476C3" w:rsidRPr="008476C3" w14:paraId="4991BB50" w14:textId="77777777" w:rsidTr="008476C3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1FC0591" w14:textId="77777777" w:rsidR="008476C3" w:rsidRPr="008476C3" w:rsidRDefault="008476C3" w:rsidP="008476C3">
            <w:proofErr w:type="gramStart"/>
            <w:r w:rsidRPr="008476C3">
              <w:t>Size.sqf.²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C6E6B23" w14:textId="77777777" w:rsidR="008476C3" w:rsidRPr="008476C3" w:rsidRDefault="008476C3" w:rsidP="008476C3">
            <w:r w:rsidRPr="008476C3">
              <w:t>-0.106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310E0ED" w14:textId="77777777" w:rsidR="008476C3" w:rsidRPr="008476C3" w:rsidRDefault="008476C3" w:rsidP="008476C3">
            <w:r w:rsidRPr="008476C3">
              <w:t>-0.091</w:t>
            </w:r>
          </w:p>
        </w:tc>
      </w:tr>
      <w:tr w:rsidR="008476C3" w:rsidRPr="008476C3" w14:paraId="21C43D77" w14:textId="77777777" w:rsidTr="008476C3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6CBD662" w14:textId="77777777" w:rsidR="008476C3" w:rsidRPr="008476C3" w:rsidRDefault="008476C3" w:rsidP="008476C3">
            <w:proofErr w:type="spellStart"/>
            <w:r w:rsidRPr="008476C3">
              <w:t>Floor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4EC6424" w14:textId="77777777" w:rsidR="008476C3" w:rsidRPr="008476C3" w:rsidRDefault="008476C3" w:rsidP="008476C3">
            <w:r w:rsidRPr="008476C3">
              <w:t>1,049.39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BCA7A56" w14:textId="77777777" w:rsidR="008476C3" w:rsidRPr="008476C3" w:rsidRDefault="008476C3" w:rsidP="008476C3">
            <w:r w:rsidRPr="008476C3">
              <w:t>1,351.96</w:t>
            </w:r>
          </w:p>
        </w:tc>
      </w:tr>
      <w:tr w:rsidR="008476C3" w:rsidRPr="008476C3" w14:paraId="06177F20" w14:textId="77777777" w:rsidTr="008476C3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076BA67" w14:textId="77777777" w:rsidR="008476C3" w:rsidRPr="008476C3" w:rsidRDefault="008476C3" w:rsidP="008476C3">
            <w:proofErr w:type="spellStart"/>
            <w:r w:rsidRPr="008476C3">
              <w:lastRenderedPageBreak/>
              <w:t>N_Parkinglot.Ground</w:t>
            </w:r>
            <w:proofErr w:type="spellEnd"/>
            <w:r w:rsidRPr="008476C3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5D9AF6C" w14:textId="77777777" w:rsidR="008476C3" w:rsidRPr="008476C3" w:rsidRDefault="008476C3" w:rsidP="008476C3">
            <w:r w:rsidRPr="008476C3">
              <w:t>-150.70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B2BB04E" w14:textId="77777777" w:rsidR="008476C3" w:rsidRPr="008476C3" w:rsidRDefault="008476C3" w:rsidP="008476C3">
            <w:r w:rsidRPr="008476C3">
              <w:t>-132.23</w:t>
            </w:r>
          </w:p>
        </w:tc>
      </w:tr>
      <w:tr w:rsidR="008476C3" w:rsidRPr="008476C3" w14:paraId="588AFEFE" w14:textId="77777777" w:rsidTr="008476C3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E74998F" w14:textId="77777777" w:rsidR="008476C3" w:rsidRPr="008476C3" w:rsidRDefault="008476C3" w:rsidP="008476C3">
            <w:proofErr w:type="spellStart"/>
            <w:r w:rsidRPr="008476C3">
              <w:t>TimeToSubway</w:t>
            </w:r>
            <w:proofErr w:type="spellEnd"/>
            <w:r w:rsidRPr="008476C3">
              <w:t xml:space="preserve"> (10-15min)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A33DFDC" w14:textId="77777777" w:rsidR="008476C3" w:rsidRPr="008476C3" w:rsidRDefault="008476C3" w:rsidP="008476C3">
            <w:r w:rsidRPr="008476C3">
              <w:t>-8,084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31FDDC0" w14:textId="77777777" w:rsidR="008476C3" w:rsidRPr="008476C3" w:rsidRDefault="008476C3" w:rsidP="008476C3">
            <w:r w:rsidRPr="008476C3">
              <w:t>2,467</w:t>
            </w:r>
          </w:p>
        </w:tc>
      </w:tr>
    </w:tbl>
    <w:p w14:paraId="676533DB" w14:textId="77777777" w:rsidR="008476C3" w:rsidRPr="008476C3" w:rsidRDefault="008476C3" w:rsidP="008476C3"/>
    <w:p w14:paraId="63C95959" w14:textId="21595D5C" w:rsidR="008476C3" w:rsidRPr="008476C3" w:rsidRDefault="008476C3" w:rsidP="00397380">
      <w:pPr>
        <w:jc w:val="both"/>
      </w:pPr>
      <w:r w:rsidRPr="008476C3">
        <w:t xml:space="preserve">Se destaca el intervalo de </w:t>
      </w:r>
      <w:proofErr w:type="spellStart"/>
      <w:r w:rsidRPr="008476C3">
        <w:t>TimeToSubway</w:t>
      </w:r>
      <w:proofErr w:type="spellEnd"/>
      <w:r w:rsidRPr="008476C3">
        <w:t xml:space="preserve"> (10-15min), que cruza el cero: es consistente con que esta categoría específica no resultó individualmente significativa en la prueba t (Sección 7), aunque el factor </w:t>
      </w:r>
      <w:proofErr w:type="spellStart"/>
      <w:r w:rsidRPr="008476C3">
        <w:t>TimeToSubway</w:t>
      </w:r>
      <w:proofErr w:type="spellEnd"/>
      <w:r w:rsidRPr="008476C3">
        <w:t xml:space="preserve"> en su conjunto sí aporta al modelo</w:t>
      </w:r>
    </w:p>
    <w:p w14:paraId="4D761E56" w14:textId="77777777" w:rsidR="00397380" w:rsidRPr="00397380" w:rsidRDefault="00397380" w:rsidP="00397380">
      <w:pPr>
        <w:pStyle w:val="Ttulo2"/>
        <w:rPr>
          <w:b/>
          <w:bCs/>
        </w:rPr>
      </w:pPr>
      <w:r w:rsidRPr="00397380">
        <w:t>7. Prueba de Hipótesis sobre los Parámetros del Modelo</w:t>
      </w:r>
    </w:p>
    <w:p w14:paraId="4776B537" w14:textId="77777777" w:rsidR="00397380" w:rsidRPr="00397380" w:rsidRDefault="00397380" w:rsidP="00397380">
      <w:pPr>
        <w:pStyle w:val="Ttulo3"/>
        <w:rPr>
          <w:b/>
          <w:bCs/>
        </w:rPr>
      </w:pPr>
      <w:r w:rsidRPr="00397380">
        <w:t>7.1 Pruebas individuales (t-test)</w:t>
      </w:r>
    </w:p>
    <w:p w14:paraId="3012CF01" w14:textId="77777777" w:rsidR="00397380" w:rsidRPr="00397380" w:rsidRDefault="00397380" w:rsidP="00351A68">
      <w:pPr>
        <w:jc w:val="both"/>
      </w:pPr>
      <w:r w:rsidRPr="00397380">
        <w:t>Para cada coeficiente β</w:t>
      </w:r>
      <w:r w:rsidRPr="00397380">
        <w:rPr>
          <w:rFonts w:ascii="Arial" w:hAnsi="Arial" w:cs="Arial"/>
        </w:rPr>
        <w:t>ᵢ</w:t>
      </w:r>
      <w:r w:rsidRPr="00397380">
        <w:t xml:space="preserve"> se contrasta H₀: β</w:t>
      </w:r>
      <w:r w:rsidRPr="00397380">
        <w:rPr>
          <w:rFonts w:ascii="Arial" w:hAnsi="Arial" w:cs="Arial"/>
        </w:rPr>
        <w:t>ᵢ</w:t>
      </w:r>
      <w:r w:rsidRPr="00397380">
        <w:t xml:space="preserve"> = 0 frente a H₁: β</w:t>
      </w:r>
      <w:r w:rsidRPr="00397380">
        <w:rPr>
          <w:rFonts w:ascii="Arial" w:hAnsi="Arial" w:cs="Arial"/>
        </w:rPr>
        <w:t>ᵢ</w:t>
      </w:r>
      <w:r w:rsidRPr="00397380">
        <w:t xml:space="preserve"> ≠ 0. De los 22 coeficientes del modelo, 19 resultan significativos al 5% (incluyendo el 100% de las variables numéricas y la mayoría de las categorías de los factores). Las excepciones son la categoría </w:t>
      </w:r>
      <w:proofErr w:type="spellStart"/>
      <w:r w:rsidRPr="00397380">
        <w:t>TimeToSubway</w:t>
      </w:r>
      <w:proofErr w:type="spellEnd"/>
      <w:r w:rsidRPr="00397380">
        <w:t xml:space="preserve"> (10-15min) (p = 0.297) y la interacción Size.</w:t>
      </w:r>
      <w:proofErr w:type="spellStart"/>
      <w:r w:rsidRPr="00397380">
        <w:t>sqf</w:t>
      </w:r>
      <w:proofErr w:type="spellEnd"/>
      <w:proofErr w:type="gramStart"/>
      <w:r w:rsidRPr="00397380">
        <w:t>.:</w:t>
      </w:r>
      <w:proofErr w:type="spellStart"/>
      <w:r w:rsidRPr="00397380">
        <w:t>HallwayType</w:t>
      </w:r>
      <w:proofErr w:type="gramEnd"/>
      <w:r w:rsidRPr="00397380">
        <w:t>_mixed</w:t>
      </w:r>
      <w:proofErr w:type="spellEnd"/>
      <w:r w:rsidRPr="00397380">
        <w:t xml:space="preserve"> (p = 0.532).</w:t>
      </w:r>
    </w:p>
    <w:p w14:paraId="5C9C32E7" w14:textId="77777777" w:rsidR="00397380" w:rsidRPr="00397380" w:rsidRDefault="00397380" w:rsidP="00397380">
      <w:pPr>
        <w:pStyle w:val="Ttulo3"/>
        <w:rPr>
          <w:b/>
          <w:bCs/>
        </w:rPr>
      </w:pPr>
      <w:r w:rsidRPr="00397380">
        <w:t>7.2 Prueba conjunta (F parcial) por factor</w:t>
      </w:r>
    </w:p>
    <w:p w14:paraId="6F59A414" w14:textId="77777777" w:rsidR="00397380" w:rsidRPr="00397380" w:rsidRDefault="00397380" w:rsidP="00351A68">
      <w:pPr>
        <w:jc w:val="both"/>
      </w:pPr>
      <w:r w:rsidRPr="00397380">
        <w:t xml:space="preserve">Dado que una categoría individual no significativa no implica que el factor completo sea irrelevante, se contrastó formalmente la hipótesis conjunta para </w:t>
      </w:r>
      <w:proofErr w:type="spellStart"/>
      <w:r w:rsidRPr="00397380">
        <w:t>TimeToSubway</w:t>
      </w:r>
      <w:proofErr w:type="spellEnd"/>
      <w:r w:rsidRPr="00397380">
        <w:t>:</w:t>
      </w:r>
    </w:p>
    <w:p w14:paraId="5CF87D23" w14:textId="77777777" w:rsidR="00397380" w:rsidRPr="00397380" w:rsidRDefault="00397380" w:rsidP="00351A68">
      <w:pPr>
        <w:jc w:val="both"/>
      </w:pPr>
      <w:r w:rsidRPr="00397380">
        <w:rPr>
          <w:b/>
          <w:bCs/>
        </w:rPr>
        <w:t xml:space="preserve">H₀: </w:t>
      </w:r>
      <w:r w:rsidRPr="00397380">
        <w:t xml:space="preserve">los cuatro coeficientes de </w:t>
      </w:r>
      <w:proofErr w:type="spellStart"/>
      <w:r w:rsidRPr="00397380">
        <w:t>TimeToSubway</w:t>
      </w:r>
      <w:proofErr w:type="spellEnd"/>
      <w:r w:rsidRPr="00397380">
        <w:t xml:space="preserve"> son conjuntamente cero (el factor no aporta al modelo).</w:t>
      </w:r>
    </w:p>
    <w:p w14:paraId="43E59AE1" w14:textId="77777777" w:rsidR="00397380" w:rsidRDefault="00397380" w:rsidP="00351A68">
      <w:pPr>
        <w:jc w:val="both"/>
      </w:pPr>
      <w:r w:rsidRPr="00397380">
        <w:rPr>
          <w:b/>
          <w:bCs/>
        </w:rPr>
        <w:t xml:space="preserve">Resultado: </w:t>
      </w:r>
      <w:r w:rsidRPr="00397380">
        <w:t xml:space="preserve">F = 107.11, </w:t>
      </w:r>
      <w:r w:rsidRPr="00397380">
        <w:rPr>
          <w:i/>
          <w:iCs/>
        </w:rPr>
        <w:t>p</w:t>
      </w:r>
      <w:r w:rsidRPr="00397380">
        <w:t xml:space="preserve"> ≈ 1.0×10</w:t>
      </w:r>
      <w:r w:rsidRPr="00397380">
        <w:rPr>
          <w:rFonts w:ascii="Cambria Math" w:hAnsi="Cambria Math" w:cs="Cambria Math"/>
        </w:rPr>
        <w:t>⁻</w:t>
      </w:r>
      <w:r w:rsidRPr="00397380">
        <w:rPr>
          <w:rFonts w:ascii="Aptos" w:hAnsi="Aptos" w:cs="Aptos"/>
        </w:rPr>
        <w:t>⁸⁶</w:t>
      </w:r>
      <w:r w:rsidRPr="00397380">
        <w:t>. Se rechaza H</w:t>
      </w:r>
      <w:r w:rsidRPr="00397380">
        <w:rPr>
          <w:rFonts w:ascii="Aptos" w:hAnsi="Aptos" w:cs="Aptos"/>
        </w:rPr>
        <w:t>₀</w:t>
      </w:r>
      <w:r w:rsidRPr="00397380">
        <w:t xml:space="preserve"> con contundencia: aunque una categor</w:t>
      </w:r>
      <w:r w:rsidRPr="00397380">
        <w:rPr>
          <w:rFonts w:ascii="Aptos" w:hAnsi="Aptos" w:cs="Aptos"/>
        </w:rPr>
        <w:t>í</w:t>
      </w:r>
      <w:r w:rsidRPr="00397380">
        <w:t>a espec</w:t>
      </w:r>
      <w:r w:rsidRPr="00397380">
        <w:rPr>
          <w:rFonts w:ascii="Aptos" w:hAnsi="Aptos" w:cs="Aptos"/>
        </w:rPr>
        <w:t>í</w:t>
      </w:r>
      <w:r w:rsidRPr="00397380">
        <w:t xml:space="preserve">fica no sea individualmente significativa, el factor </w:t>
      </w:r>
      <w:proofErr w:type="spellStart"/>
      <w:r w:rsidRPr="00397380">
        <w:t>TimeToSubway</w:t>
      </w:r>
      <w:proofErr w:type="spellEnd"/>
      <w:r w:rsidRPr="00397380">
        <w:t xml:space="preserve"> en su conjunto aporta informaci</w:t>
      </w:r>
      <w:r w:rsidRPr="00397380">
        <w:rPr>
          <w:rFonts w:ascii="Aptos" w:hAnsi="Aptos" w:cs="Aptos"/>
        </w:rPr>
        <w:t>ó</w:t>
      </w:r>
      <w:r w:rsidRPr="00397380">
        <w:t>n muy significativa al modelo, y se mantiene completo en la especificaci</w:t>
      </w:r>
      <w:r w:rsidRPr="00397380">
        <w:rPr>
          <w:rFonts w:ascii="Aptos" w:hAnsi="Aptos" w:cs="Aptos"/>
        </w:rPr>
        <w:t>ó</w:t>
      </w:r>
      <w:r w:rsidRPr="00397380">
        <w:t>n fina</w:t>
      </w:r>
    </w:p>
    <w:p w14:paraId="036195B5" w14:textId="77777777" w:rsidR="00397380" w:rsidRPr="00397380" w:rsidRDefault="00397380" w:rsidP="00397380">
      <w:pPr>
        <w:pStyle w:val="Ttulo2"/>
        <w:rPr>
          <w:b/>
          <w:bCs/>
        </w:rPr>
      </w:pPr>
      <w:r w:rsidRPr="00397380">
        <w:t>8. Interpretación de los Coeficientes del Modelo</w:t>
      </w:r>
    </w:p>
    <w:p w14:paraId="51B90550" w14:textId="77777777" w:rsidR="00397380" w:rsidRPr="00397380" w:rsidRDefault="00397380" w:rsidP="00397380">
      <w:pPr>
        <w:pStyle w:val="Ttulo3"/>
        <w:rPr>
          <w:b/>
          <w:bCs/>
        </w:rPr>
      </w:pPr>
      <w:r w:rsidRPr="00397380">
        <w:t xml:space="preserve">8.1 Variables numéricas (efecto marginal, </w:t>
      </w:r>
      <w:proofErr w:type="spellStart"/>
      <w:r w:rsidRPr="00397380">
        <w:t>ceteris</w:t>
      </w:r>
      <w:proofErr w:type="spellEnd"/>
      <w:r w:rsidRPr="00397380">
        <w:t xml:space="preserve"> </w:t>
      </w:r>
      <w:proofErr w:type="spellStart"/>
      <w:r w:rsidRPr="00397380">
        <w:t>paribus</w:t>
      </w:r>
      <w:proofErr w:type="spellEnd"/>
      <w:r w:rsidRPr="00397380">
        <w:t>)</w:t>
      </w:r>
    </w:p>
    <w:p w14:paraId="420DAF9F" w14:textId="77777777" w:rsidR="00397380" w:rsidRPr="00397380" w:rsidRDefault="00397380" w:rsidP="00397380">
      <w:pPr>
        <w:numPr>
          <w:ilvl w:val="0"/>
          <w:numId w:val="3"/>
        </w:numPr>
        <w:jc w:val="both"/>
      </w:pPr>
      <w:proofErr w:type="spellStart"/>
      <w:r w:rsidRPr="00397380">
        <w:rPr>
          <w:b/>
          <w:bCs/>
        </w:rPr>
        <w:t>YrSold</w:t>
      </w:r>
      <w:proofErr w:type="spellEnd"/>
      <w:r w:rsidRPr="00397380">
        <w:rPr>
          <w:b/>
          <w:bCs/>
        </w:rPr>
        <w:t xml:space="preserve"> </w:t>
      </w:r>
      <w:r w:rsidRPr="00397380">
        <w:t>(β = 13,750): cada año adicional de venta se asocia con un incremento de ~$13,750 en el precio, reflejando apreciación general del mercado en el periodo observado.</w:t>
      </w:r>
    </w:p>
    <w:p w14:paraId="22172D45" w14:textId="77777777" w:rsidR="00397380" w:rsidRPr="00397380" w:rsidRDefault="00397380" w:rsidP="00397380">
      <w:pPr>
        <w:numPr>
          <w:ilvl w:val="0"/>
          <w:numId w:val="3"/>
        </w:numPr>
        <w:jc w:val="both"/>
      </w:pPr>
      <w:proofErr w:type="spellStart"/>
      <w:r w:rsidRPr="00397380">
        <w:rPr>
          <w:b/>
          <w:bCs/>
        </w:rPr>
        <w:t>Floor</w:t>
      </w:r>
      <w:proofErr w:type="spellEnd"/>
      <w:r w:rsidRPr="00397380">
        <w:rPr>
          <w:b/>
          <w:bCs/>
        </w:rPr>
        <w:t xml:space="preserve"> </w:t>
      </w:r>
      <w:r w:rsidRPr="00397380">
        <w:t>(β = 1,201): cada piso adicional añade ~$1,201 al precio, manteniendo todo lo demás constante.</w:t>
      </w:r>
    </w:p>
    <w:p w14:paraId="6E3086FB" w14:textId="77777777" w:rsidR="00397380" w:rsidRPr="00397380" w:rsidRDefault="00397380" w:rsidP="00397380">
      <w:pPr>
        <w:numPr>
          <w:ilvl w:val="0"/>
          <w:numId w:val="3"/>
        </w:numPr>
        <w:jc w:val="both"/>
      </w:pPr>
      <w:proofErr w:type="spellStart"/>
      <w:r w:rsidRPr="00397380">
        <w:rPr>
          <w:b/>
          <w:bCs/>
        </w:rPr>
        <w:lastRenderedPageBreak/>
        <w:t>N_Parkinglot.Ground</w:t>
      </w:r>
      <w:proofErr w:type="spellEnd"/>
      <w:r w:rsidRPr="00397380">
        <w:rPr>
          <w:b/>
          <w:bCs/>
        </w:rPr>
        <w:t xml:space="preserve">. </w:t>
      </w:r>
      <w:r w:rsidRPr="00397380">
        <w:t>(β = -141.5): cada parqueadero de superficie adicional se asocia con una reducción de ~$141.5. Un signo contraintuitivo a primera vista, que probablemente refleja que más parqueaderos de superficie (frente a subterráneos) es característico de desarrollos más antiguos o de menor categoría.</w:t>
      </w:r>
    </w:p>
    <w:p w14:paraId="56B73FFF" w14:textId="77777777" w:rsidR="00397380" w:rsidRPr="00397380" w:rsidRDefault="00397380" w:rsidP="00397380">
      <w:pPr>
        <w:numPr>
          <w:ilvl w:val="0"/>
          <w:numId w:val="3"/>
        </w:numPr>
        <w:jc w:val="both"/>
      </w:pPr>
      <w:proofErr w:type="spellStart"/>
      <w:r w:rsidRPr="00397380">
        <w:rPr>
          <w:b/>
          <w:bCs/>
        </w:rPr>
        <w:t>N_SchoolNearBy.Elementary</w:t>
      </w:r>
      <w:proofErr w:type="spellEnd"/>
      <w:r w:rsidRPr="00397380">
        <w:rPr>
          <w:b/>
          <w:bCs/>
        </w:rPr>
        <w:t xml:space="preserve">. </w:t>
      </w:r>
      <w:r w:rsidRPr="00397380">
        <w:t>(β = -22,810): más colegios de primaria cercanos se asocia con menor precio, posiblemente porque estas zonas corresponden a áreas residenciales más periféricas.</w:t>
      </w:r>
    </w:p>
    <w:p w14:paraId="4F1EFA5E" w14:textId="77777777" w:rsidR="00397380" w:rsidRPr="00397380" w:rsidRDefault="00397380" w:rsidP="00397380">
      <w:pPr>
        <w:pStyle w:val="Ttulo3"/>
        <w:rPr>
          <w:b/>
          <w:bCs/>
        </w:rPr>
      </w:pPr>
      <w:r w:rsidRPr="00397380">
        <w:t xml:space="preserve">8.2 Curvatura: </w:t>
      </w:r>
      <w:proofErr w:type="spellStart"/>
      <w:r w:rsidRPr="00397380">
        <w:t>Size.sqf</w:t>
      </w:r>
      <w:proofErr w:type="spellEnd"/>
      <w:r w:rsidRPr="00397380">
        <w:t xml:space="preserve">. y </w:t>
      </w:r>
      <w:proofErr w:type="gramStart"/>
      <w:r w:rsidRPr="00397380">
        <w:t>Size.sqf.²</w:t>
      </w:r>
      <w:proofErr w:type="gramEnd"/>
    </w:p>
    <w:p w14:paraId="7277D517" w14:textId="77777777" w:rsidR="00397380" w:rsidRPr="00397380" w:rsidRDefault="00397380" w:rsidP="00397380">
      <w:pPr>
        <w:jc w:val="both"/>
      </w:pPr>
      <w:r w:rsidRPr="00397380">
        <w:t>Al incluir el término lineal (β = 344.24) y el cuadrático (β = -0.098), el efecto marginal del tamaño no es constante, sino decreciente:</w:t>
      </w:r>
    </w:p>
    <w:p w14:paraId="7A36D79A" w14:textId="77777777" w:rsidR="00397380" w:rsidRPr="00397380" w:rsidRDefault="00397380" w:rsidP="00397380">
      <w:pPr>
        <w:jc w:val="both"/>
      </w:pPr>
      <w:r w:rsidRPr="00397380">
        <w:rPr>
          <w:i/>
          <w:iCs/>
        </w:rPr>
        <w:t>∂</w:t>
      </w:r>
      <w:proofErr w:type="spellStart"/>
      <w:r w:rsidRPr="00397380">
        <w:rPr>
          <w:i/>
          <w:iCs/>
        </w:rPr>
        <w:t>SalePrice</w:t>
      </w:r>
      <w:proofErr w:type="spellEnd"/>
      <w:r w:rsidRPr="00397380">
        <w:rPr>
          <w:i/>
          <w:iCs/>
        </w:rPr>
        <w:t xml:space="preserve"> / ∂</w:t>
      </w:r>
      <w:proofErr w:type="spellStart"/>
      <w:r w:rsidRPr="00397380">
        <w:rPr>
          <w:i/>
          <w:iCs/>
        </w:rPr>
        <w:t>Size.sqf</w:t>
      </w:r>
      <w:proofErr w:type="spellEnd"/>
      <w:r w:rsidRPr="00397380">
        <w:rPr>
          <w:i/>
          <w:iCs/>
        </w:rPr>
        <w:t>. = 344.24 + 2</w:t>
      </w:r>
      <w:proofErr w:type="gramStart"/>
      <w:r w:rsidRPr="00397380">
        <w:rPr>
          <w:i/>
          <w:iCs/>
        </w:rPr>
        <w:t>×(</w:t>
      </w:r>
      <w:proofErr w:type="gramEnd"/>
      <w:r w:rsidRPr="00397380">
        <w:rPr>
          <w:i/>
          <w:iCs/>
        </w:rPr>
        <w:t>-0.098)×</w:t>
      </w:r>
      <w:proofErr w:type="spellStart"/>
      <w:r w:rsidRPr="00397380">
        <w:rPr>
          <w:i/>
          <w:iCs/>
        </w:rPr>
        <w:t>Size.sqf</w:t>
      </w:r>
      <w:proofErr w:type="spellEnd"/>
      <w:r w:rsidRPr="00397380">
        <w:rPr>
          <w:i/>
          <w:iCs/>
        </w:rPr>
        <w:t>.</w:t>
      </w:r>
    </w:p>
    <w:p w14:paraId="24FA1FB7" w14:textId="77777777" w:rsidR="00397380" w:rsidRPr="00397380" w:rsidRDefault="00397380" w:rsidP="00397380">
      <w:pPr>
        <w:jc w:val="both"/>
      </w:pPr>
      <w:r w:rsidRPr="00397380">
        <w:t xml:space="preserve">Por ejemplo, a 500 </w:t>
      </w:r>
      <w:proofErr w:type="spellStart"/>
      <w:r w:rsidRPr="00397380">
        <w:t>sqf</w:t>
      </w:r>
      <w:proofErr w:type="spellEnd"/>
      <w:r w:rsidRPr="00397380">
        <w:t xml:space="preserve"> el efecto marginal es de ~$246 por </w:t>
      </w:r>
      <w:proofErr w:type="spellStart"/>
      <w:r w:rsidRPr="00397380">
        <w:t>sqf</w:t>
      </w:r>
      <w:proofErr w:type="spellEnd"/>
      <w:r w:rsidRPr="00397380">
        <w:t xml:space="preserve"> adicional, mientras que a 1,500 </w:t>
      </w:r>
      <w:proofErr w:type="spellStart"/>
      <w:r w:rsidRPr="00397380">
        <w:t>sqf</w:t>
      </w:r>
      <w:proofErr w:type="spellEnd"/>
      <w:r w:rsidRPr="00397380">
        <w:t xml:space="preserve"> cae a ~$50 por </w:t>
      </w:r>
      <w:proofErr w:type="spellStart"/>
      <w:r w:rsidRPr="00397380">
        <w:t>sqf</w:t>
      </w:r>
      <w:proofErr w:type="spellEnd"/>
      <w:r w:rsidRPr="00397380">
        <w:t xml:space="preserve"> —coherente con la curva loess de la Figura 1.</w:t>
      </w:r>
    </w:p>
    <w:p w14:paraId="2A9F7132" w14:textId="77777777" w:rsidR="00397380" w:rsidRPr="00397380" w:rsidRDefault="00397380" w:rsidP="00397380">
      <w:pPr>
        <w:pStyle w:val="Ttulo3"/>
        <w:rPr>
          <w:b/>
          <w:bCs/>
        </w:rPr>
      </w:pPr>
      <w:r w:rsidRPr="00397380">
        <w:t xml:space="preserve">8.3 Interacción </w:t>
      </w:r>
      <w:proofErr w:type="spellStart"/>
      <w:r w:rsidRPr="00397380">
        <w:t>Size.sqf</w:t>
      </w:r>
      <w:proofErr w:type="spellEnd"/>
      <w:r w:rsidRPr="00397380">
        <w:t xml:space="preserve">. × </w:t>
      </w:r>
      <w:proofErr w:type="spellStart"/>
      <w:r w:rsidRPr="00397380">
        <w:t>HallwayType</w:t>
      </w:r>
      <w:proofErr w:type="spellEnd"/>
    </w:p>
    <w:p w14:paraId="41C64A1B" w14:textId="77777777" w:rsidR="00397380" w:rsidRPr="00397380" w:rsidRDefault="00397380" w:rsidP="00397380">
      <w:pPr>
        <w:jc w:val="both"/>
      </w:pPr>
      <w:r w:rsidRPr="00397380">
        <w:t xml:space="preserve">El efecto marginal del tamaño depende del tipo de pasillo del edificio: en edificios tipo </w:t>
      </w:r>
      <w:proofErr w:type="spellStart"/>
      <w:r w:rsidRPr="00397380">
        <w:t>terraced</w:t>
      </w:r>
      <w:proofErr w:type="spellEnd"/>
      <w:r w:rsidRPr="00397380">
        <w:t>, la pendiente adicional es de +$79.63/</w:t>
      </w:r>
      <w:proofErr w:type="spellStart"/>
      <w:r w:rsidRPr="00397380">
        <w:t>sqf</w:t>
      </w:r>
      <w:proofErr w:type="spellEnd"/>
      <w:r w:rsidRPr="00397380">
        <w:t xml:space="preserve"> frente a la categoría base (</w:t>
      </w:r>
      <w:proofErr w:type="spellStart"/>
      <w:r w:rsidRPr="00397380">
        <w:t>corridor</w:t>
      </w:r>
      <w:proofErr w:type="spellEnd"/>
      <w:r w:rsidRPr="00397380">
        <w:t xml:space="preserve">); en edificios tipo </w:t>
      </w:r>
      <w:proofErr w:type="spellStart"/>
      <w:r w:rsidRPr="00397380">
        <w:t>mixed</w:t>
      </w:r>
      <w:proofErr w:type="spellEnd"/>
      <w:r w:rsidRPr="00397380">
        <w:t xml:space="preserve">, la diferencia no es significativa (p = 0.532), por lo que no se distingue estadísticamente de </w:t>
      </w:r>
      <w:proofErr w:type="spellStart"/>
      <w:r w:rsidRPr="00397380">
        <w:t>corridor</w:t>
      </w:r>
      <w:proofErr w:type="spellEnd"/>
      <w:r w:rsidRPr="00397380">
        <w:t>.</w:t>
      </w:r>
    </w:p>
    <w:p w14:paraId="6F15B776" w14:textId="77777777" w:rsidR="00397380" w:rsidRPr="00397380" w:rsidRDefault="00397380" w:rsidP="00397380">
      <w:pPr>
        <w:pStyle w:val="Ttulo3"/>
        <w:rPr>
          <w:b/>
          <w:bCs/>
        </w:rPr>
      </w:pPr>
      <w:r w:rsidRPr="00397380">
        <w:t>8.4 Variables categóricas</w:t>
      </w:r>
    </w:p>
    <w:p w14:paraId="2F2C18EA" w14:textId="77777777" w:rsidR="00397380" w:rsidRPr="00397380" w:rsidRDefault="00397380" w:rsidP="00397380">
      <w:pPr>
        <w:jc w:val="both"/>
      </w:pPr>
      <w:proofErr w:type="spellStart"/>
      <w:r w:rsidRPr="00397380">
        <w:t>AptManageType</w:t>
      </w:r>
      <w:proofErr w:type="spellEnd"/>
      <w:r w:rsidRPr="00397380">
        <w:t xml:space="preserve"> (</w:t>
      </w:r>
      <w:proofErr w:type="spellStart"/>
      <w:r w:rsidRPr="00397380">
        <w:t>self_management</w:t>
      </w:r>
      <w:proofErr w:type="spellEnd"/>
      <w:r w:rsidRPr="00397380">
        <w:t>, β = -$59,800): los apartamentos con autogestión valen en promedio ~$59,800 menos que los de gestión fiduciaria (</w:t>
      </w:r>
      <w:proofErr w:type="spellStart"/>
      <w:r w:rsidRPr="00397380">
        <w:t>management_in_trust</w:t>
      </w:r>
      <w:proofErr w:type="spellEnd"/>
      <w:r w:rsidRPr="00397380">
        <w:t>), sugiriendo que una administración profesional se asocia con mayor valor percibido.</w:t>
      </w:r>
    </w:p>
    <w:p w14:paraId="49C483FA" w14:textId="77777777" w:rsidR="00397380" w:rsidRPr="00397380" w:rsidRDefault="00397380" w:rsidP="00397380">
      <w:pPr>
        <w:jc w:val="both"/>
      </w:pPr>
      <w:proofErr w:type="spellStart"/>
      <w:r w:rsidRPr="00397380">
        <w:t>TimeToSubway</w:t>
      </w:r>
      <w:proofErr w:type="spellEnd"/>
      <w:r w:rsidRPr="00397380">
        <w:t>: el patrón no es monotónico con la distancia —la categoría 15-20min presenta el mayor efecto relativo (+$67,390)—, lo que probablemente refleja que ciertas distancias específicas coinciden con zonas de mayor valor por otras razones (composición del vecindario), y no un efecto causal puro de la distancia al metro. Se documenta como hallazgo asociativo, no causal.</w:t>
      </w:r>
    </w:p>
    <w:p w14:paraId="35067C6B" w14:textId="77777777" w:rsidR="00397380" w:rsidRPr="00397380" w:rsidRDefault="00397380" w:rsidP="00397380"/>
    <w:p w14:paraId="15A8E89C" w14:textId="77777777" w:rsidR="008476C3" w:rsidRPr="008476C3" w:rsidRDefault="008476C3" w:rsidP="008476C3"/>
    <w:p w14:paraId="3990DBC6" w14:textId="77777777" w:rsidR="008476C3" w:rsidRPr="008476C3" w:rsidRDefault="008476C3" w:rsidP="008476C3"/>
    <w:p w14:paraId="6E70BC4B" w14:textId="65DB43D0" w:rsidR="00397380" w:rsidRPr="00397380" w:rsidRDefault="00397380" w:rsidP="00397380">
      <w:pPr>
        <w:pStyle w:val="Ttulo2"/>
        <w:rPr>
          <w:b/>
          <w:bCs/>
        </w:rPr>
      </w:pPr>
      <w:proofErr w:type="spellStart"/>
      <w:proofErr w:type="gramStart"/>
      <w:r>
        <w:lastRenderedPageBreak/>
        <w:t>Submisión</w:t>
      </w:r>
      <w:proofErr w:type="spellEnd"/>
      <w:r>
        <w:t xml:space="preserve"> :</w:t>
      </w:r>
      <w:proofErr w:type="gramEnd"/>
      <w:r>
        <w:t xml:space="preserve"> </w:t>
      </w:r>
      <w:r w:rsidRPr="00397380">
        <w:t xml:space="preserve">Modelo Alternativo para la Competencia de </w:t>
      </w:r>
      <w:proofErr w:type="spellStart"/>
      <w:r w:rsidRPr="00397380">
        <w:t>Kaggle</w:t>
      </w:r>
      <w:proofErr w:type="spellEnd"/>
    </w:p>
    <w:p w14:paraId="75F4839A" w14:textId="0F92D7DB" w:rsidR="00397380" w:rsidRPr="00397380" w:rsidRDefault="00397380" w:rsidP="00397380">
      <w:pPr>
        <w:jc w:val="both"/>
      </w:pPr>
      <w:r w:rsidRPr="00397380">
        <w:t xml:space="preserve">El modelo presentado en este informe (v1) fue depurado deliberadamente por colinealidad (VIF) para garantizar coeficientes interpretables y supuestos evaluables. Sin embargo, se identificó que la colinealidad afecta la varianza de los coeficientes estimados, pero no la capacidad predictiva del modelo en sí. Para la competencia de </w:t>
      </w:r>
      <w:proofErr w:type="spellStart"/>
      <w:r w:rsidRPr="00397380">
        <w:t>Kaggle</w:t>
      </w:r>
      <w:proofErr w:type="spellEnd"/>
      <w:r w:rsidRPr="00397380">
        <w:t xml:space="preserve"> (criterio de evaluación: MSE), se desarrolló una segunda especificación que conserva todas las variables predictivas —incluidas las colineales y </w:t>
      </w:r>
      <w:proofErr w:type="spellStart"/>
      <w:r w:rsidRPr="00397380">
        <w:t>SubwayStation</w:t>
      </w:r>
      <w:proofErr w:type="spellEnd"/>
      <w:r w:rsidRPr="00397380">
        <w:t xml:space="preserve">—, retirando únicamente los dos totales exactos, y añadiendo interacciones adicionales de </w:t>
      </w:r>
      <w:proofErr w:type="spellStart"/>
      <w:r w:rsidRPr="00397380">
        <w:t>Size.sqf</w:t>
      </w:r>
      <w:proofErr w:type="spellEnd"/>
      <w:r w:rsidRPr="00397380">
        <w:t xml:space="preserve">. con </w:t>
      </w:r>
      <w:proofErr w:type="spellStart"/>
      <w:r w:rsidRPr="00397380">
        <w:t>HallwayType</w:t>
      </w:r>
      <w:proofErr w:type="spellEnd"/>
      <w:r w:rsidRPr="00397380">
        <w:t xml:space="preserve">, </w:t>
      </w:r>
      <w:proofErr w:type="spellStart"/>
      <w:r w:rsidRPr="00397380">
        <w:t>TimeToBusStop</w:t>
      </w:r>
      <w:proofErr w:type="spellEnd"/>
      <w:r w:rsidRPr="00397380">
        <w:t xml:space="preserve">, </w:t>
      </w:r>
      <w:proofErr w:type="spellStart"/>
      <w:r w:rsidRPr="00397380">
        <w:t>TimeToSubway</w:t>
      </w:r>
      <w:proofErr w:type="spellEnd"/>
      <w:r w:rsidRPr="00397380">
        <w:t xml:space="preserve"> y </w:t>
      </w:r>
      <w:proofErr w:type="spellStart"/>
      <w:r w:rsidRPr="00397380">
        <w:t>SubwayStation</w:t>
      </w:r>
      <w:proofErr w:type="spellEnd"/>
      <w:r w:rsidRPr="00397380">
        <w:t>, seleccionadas por validación cruzada.</w:t>
      </w:r>
    </w:p>
    <w:p w14:paraId="40699C9D" w14:textId="55422D0E" w:rsidR="00397380" w:rsidRPr="00397380" w:rsidRDefault="00397380" w:rsidP="00397380">
      <w:pPr>
        <w:jc w:val="both"/>
      </w:pPr>
      <w:r w:rsidRPr="00397380">
        <w:t>Este modelo alternativo redujo el MSE de la competencia de 1,063,214,600 (RMSE ≈ $32,608, primera entrega) a 794,966,822 (RMSE ≈ $28,196), una mejora de aproximadamente 25%, sin alterar las conclusiones interpretativas del modelo reportado en las secciones anteriores. El detalle completo de ambas especificaciones, su código en R y las validaciones cruzadas se encuentran documentados en los notebooks anexos a esta entrega</w:t>
      </w:r>
      <w:r w:rsidR="009073D6">
        <w:t xml:space="preserve"> en su respectivo repositorio. </w:t>
      </w:r>
    </w:p>
    <w:p w14:paraId="29DD6402" w14:textId="77777777" w:rsidR="008476C3" w:rsidRDefault="008476C3" w:rsidP="008476C3"/>
    <w:p w14:paraId="2595CB1E" w14:textId="77777777" w:rsidR="008476C3" w:rsidRDefault="008476C3" w:rsidP="003F2E65">
      <w:pPr>
        <w:jc w:val="both"/>
      </w:pPr>
    </w:p>
    <w:p w14:paraId="0F977B24" w14:textId="77777777" w:rsidR="008476C3" w:rsidRPr="003F2E65" w:rsidRDefault="008476C3" w:rsidP="003F2E65">
      <w:pPr>
        <w:jc w:val="both"/>
      </w:pPr>
    </w:p>
    <w:p w14:paraId="6DAD934A" w14:textId="77777777" w:rsidR="003F2E65" w:rsidRPr="003F2E65" w:rsidRDefault="003F2E65" w:rsidP="003F2E65">
      <w:pPr>
        <w:jc w:val="both"/>
      </w:pPr>
    </w:p>
    <w:p w14:paraId="631D62BE" w14:textId="77777777" w:rsidR="00D74A6D" w:rsidRPr="008E59D2" w:rsidRDefault="00D74A6D" w:rsidP="008E59D2"/>
    <w:p w14:paraId="097D1061" w14:textId="77777777" w:rsidR="008E59D2" w:rsidRPr="008E59D2" w:rsidRDefault="008E59D2" w:rsidP="008E59D2"/>
    <w:p w14:paraId="62E985C6" w14:textId="77777777" w:rsidR="008E59D2" w:rsidRPr="008E59D2" w:rsidRDefault="008E59D2" w:rsidP="008E59D2"/>
    <w:p w14:paraId="566656A4" w14:textId="77777777" w:rsidR="008E59D2" w:rsidRPr="008E59D2" w:rsidRDefault="008E59D2" w:rsidP="008E59D2"/>
    <w:p w14:paraId="105FC560" w14:textId="77777777" w:rsidR="008E59D2" w:rsidRDefault="008E59D2"/>
    <w:sectPr w:rsidR="008E59D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40C90"/>
    <w:multiLevelType w:val="multilevel"/>
    <w:tmpl w:val="467E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DC68D3"/>
    <w:multiLevelType w:val="multilevel"/>
    <w:tmpl w:val="8D0A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86AD0"/>
    <w:multiLevelType w:val="multilevel"/>
    <w:tmpl w:val="F65CE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1998339">
    <w:abstractNumId w:val="0"/>
  </w:num>
  <w:num w:numId="2" w16cid:durableId="2066371423">
    <w:abstractNumId w:val="2"/>
  </w:num>
  <w:num w:numId="3" w16cid:durableId="2610392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9D2"/>
    <w:rsid w:val="00265B94"/>
    <w:rsid w:val="00351A68"/>
    <w:rsid w:val="00397380"/>
    <w:rsid w:val="003F2E65"/>
    <w:rsid w:val="00607C8D"/>
    <w:rsid w:val="0067736D"/>
    <w:rsid w:val="008476C3"/>
    <w:rsid w:val="008E59D2"/>
    <w:rsid w:val="009073D6"/>
    <w:rsid w:val="00D74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43DE8"/>
  <w15:chartTrackingRefBased/>
  <w15:docId w15:val="{F60172F9-837C-4F6C-AA8D-9CD1DB8BD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59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E5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E59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5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59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59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59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59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59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59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E59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E59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59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59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59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59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59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59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59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5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59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5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59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59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59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59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59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59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59D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9738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973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2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3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7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3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6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1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5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4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6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3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joaquinrovi/entrega_proyecto_MIAD_modelos_estadisticos.gi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12</Pages>
  <Words>2695</Words>
  <Characters>14828</Characters>
  <Application>Microsoft Office Word</Application>
  <DocSecurity>0</DocSecurity>
  <Lines>123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Guido Alejandro Jácome Hernandez</dc:creator>
  <cp:keywords/>
  <dc:description/>
  <cp:lastModifiedBy>Guido Alejandro Jácome Hernandez</cp:lastModifiedBy>
  <cp:revision>1</cp:revision>
  <dcterms:created xsi:type="dcterms:W3CDTF">2026-07-05T11:04:00Z</dcterms:created>
  <dcterms:modified xsi:type="dcterms:W3CDTF">2026-07-05T12:11:00Z</dcterms:modified>
</cp:coreProperties>
</file>