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5C48" w14:textId="77777777" w:rsidR="0037584E" w:rsidRPr="0037584E" w:rsidRDefault="0037584E" w:rsidP="0037584E">
      <w:r w:rsidRPr="0037584E">
        <w:pict w14:anchorId="4857049A">
          <v:rect id="_x0000_i1049" style="width:0;height:1.5pt" o:hralign="center" o:hrstd="t" o:hr="t" fillcolor="#a0a0a0" stroked="f"/>
        </w:pict>
      </w:r>
    </w:p>
    <w:p w14:paraId="1132286E" w14:textId="77777777" w:rsidR="0037584E" w:rsidRPr="0037584E" w:rsidRDefault="0037584E" w:rsidP="0037584E">
      <w:r w:rsidRPr="0037584E">
        <w:rPr>
          <w:b/>
          <w:bCs/>
        </w:rPr>
        <w:t>Título de la Presentación:</w:t>
      </w:r>
      <w:r w:rsidRPr="0037584E">
        <w:t xml:space="preserve"> Impacto de la Adaptación Metodológica Post-COVID en la Inserción Laboral Universitaria Andaluza</w:t>
      </w:r>
    </w:p>
    <w:p w14:paraId="4C45C320" w14:textId="77777777" w:rsidR="0037584E" w:rsidRPr="0037584E" w:rsidRDefault="0037584E" w:rsidP="0037584E">
      <w:r w:rsidRPr="0037584E">
        <w:pict w14:anchorId="4D586382">
          <v:rect id="_x0000_i1050" style="width:0;height:1.5pt" o:hralign="center" o:hrstd="t" o:hr="t" fillcolor="#a0a0a0" stroked="f"/>
        </w:pict>
      </w:r>
    </w:p>
    <w:p w14:paraId="2B5B8130" w14:textId="77777777" w:rsidR="0037584E" w:rsidRPr="0037584E" w:rsidRDefault="0037584E" w:rsidP="0037584E">
      <w:pPr>
        <w:rPr>
          <w:b/>
          <w:bCs/>
        </w:rPr>
      </w:pPr>
      <w:r w:rsidRPr="0037584E">
        <w:rPr>
          <w:b/>
          <w:bCs/>
        </w:rPr>
        <w:t>Parte 1: Persona 1 (Contexto y El Engaño Descriptivo)</w:t>
      </w:r>
    </w:p>
    <w:p w14:paraId="7077CAC1" w14:textId="77777777" w:rsidR="0037584E" w:rsidRPr="0037584E" w:rsidRDefault="0037584E" w:rsidP="0037584E">
      <w:r w:rsidRPr="0037584E">
        <w:rPr>
          <w:b/>
          <w:bCs/>
        </w:rPr>
        <w:t>Diapositiva 1: Título y Autores</w:t>
      </w:r>
    </w:p>
    <w:p w14:paraId="3EAA306B" w14:textId="77777777" w:rsidR="0037584E" w:rsidRPr="0037584E" w:rsidRDefault="0037584E" w:rsidP="0037584E">
      <w:pPr>
        <w:numPr>
          <w:ilvl w:val="0"/>
          <w:numId w:val="1"/>
        </w:numPr>
      </w:pPr>
      <w:r w:rsidRPr="0037584E">
        <w:rPr>
          <w:b/>
          <w:bCs/>
        </w:rPr>
        <w:t>Guion:</w:t>
      </w:r>
      <w:r w:rsidRPr="0037584E">
        <w:t xml:space="preserve"> "Buenos días a todos. Presentamos nuestra investigación sobre el impacto de la adaptación pedagógica por el COVID-19 en la calidad de la inserción laboral de los egresados andaluces."</w:t>
      </w:r>
    </w:p>
    <w:p w14:paraId="22105EB3" w14:textId="77777777" w:rsidR="0037584E" w:rsidRPr="0037584E" w:rsidRDefault="0037584E" w:rsidP="0037584E">
      <w:r w:rsidRPr="0037584E">
        <w:rPr>
          <w:b/>
          <w:bCs/>
        </w:rPr>
        <w:t xml:space="preserve">Diapositiva 2: Motivación </w:t>
      </w:r>
      <w:proofErr w:type="spellStart"/>
      <w:r w:rsidRPr="0037584E">
        <w:rPr>
          <w:b/>
          <w:bCs/>
        </w:rPr>
        <w:t>y</w:t>
      </w:r>
      <w:proofErr w:type="spellEnd"/>
      <w:r w:rsidRPr="0037584E">
        <w:rPr>
          <w:b/>
          <w:bCs/>
        </w:rPr>
        <w:t xml:space="preserve"> Hipótesis</w:t>
      </w:r>
    </w:p>
    <w:p w14:paraId="690DCD18" w14:textId="77777777" w:rsidR="0037584E" w:rsidRPr="0037584E" w:rsidRDefault="0037584E" w:rsidP="0037584E">
      <w:pPr>
        <w:numPr>
          <w:ilvl w:val="0"/>
          <w:numId w:val="2"/>
        </w:numPr>
      </w:pPr>
      <w:r w:rsidRPr="0037584E">
        <w:rPr>
          <w:b/>
          <w:bCs/>
        </w:rPr>
        <w:t>Guion:</w:t>
      </w:r>
      <w:r w:rsidRPr="0037584E">
        <w:t xml:space="preserve"> "Nuestra motivación surge del cambio forzoso a la docencia </w:t>
      </w:r>
      <w:r w:rsidRPr="0037584E">
        <w:rPr>
          <w:i/>
          <w:iCs/>
        </w:rPr>
        <w:t>online/híbrida</w:t>
      </w:r>
      <w:r w:rsidRPr="0037584E">
        <w:t xml:space="preserve"> que sufrieron las universidades andaluzas. La literatura sugería que este cambio podría afectar la calidad de la formación, especialmente en el desarrollo de </w:t>
      </w:r>
      <w:r w:rsidRPr="0037584E">
        <w:rPr>
          <w:b/>
          <w:bCs/>
        </w:rPr>
        <w:t>habilidades blandas</w:t>
      </w:r>
      <w:r w:rsidRPr="0037584E">
        <w:t xml:space="preserve"> (</w:t>
      </w:r>
      <w:proofErr w:type="spellStart"/>
      <w:r w:rsidRPr="0037584E">
        <w:rPr>
          <w:i/>
          <w:iCs/>
        </w:rPr>
        <w:t>soft</w:t>
      </w:r>
      <w:proofErr w:type="spellEnd"/>
      <w:r w:rsidRPr="0037584E">
        <w:rPr>
          <w:i/>
          <w:iCs/>
        </w:rPr>
        <w:t xml:space="preserve"> </w:t>
      </w:r>
      <w:proofErr w:type="spellStart"/>
      <w:r w:rsidRPr="0037584E">
        <w:rPr>
          <w:i/>
          <w:iCs/>
        </w:rPr>
        <w:t>skills</w:t>
      </w:r>
      <w:proofErr w:type="spellEnd"/>
      <w:r w:rsidRPr="0037584E">
        <w:t xml:space="preserve">). Por ello, nuestra hipótesis inicial era que las cohortes Post-COVID experimentarían un </w:t>
      </w:r>
      <w:r w:rsidRPr="0037584E">
        <w:rPr>
          <w:b/>
          <w:bCs/>
        </w:rPr>
        <w:t>deterioro</w:t>
      </w:r>
      <w:r w:rsidRPr="0037584E">
        <w:t xml:space="preserve"> en su inserción, manifestado en una mayor probabilidad de precariedad (jornada parcial)."</w:t>
      </w:r>
    </w:p>
    <w:p w14:paraId="51820A47" w14:textId="77777777" w:rsidR="0037584E" w:rsidRPr="0037584E" w:rsidRDefault="0037584E" w:rsidP="0037584E">
      <w:r w:rsidRPr="0037584E">
        <w:rPr>
          <w:b/>
          <w:bCs/>
        </w:rPr>
        <w:t>Diapositiva 3: Definiciones y Variables</w:t>
      </w:r>
    </w:p>
    <w:p w14:paraId="04D1299A" w14:textId="77777777" w:rsidR="0037584E" w:rsidRPr="0037584E" w:rsidRDefault="0037584E" w:rsidP="0037584E">
      <w:pPr>
        <w:numPr>
          <w:ilvl w:val="0"/>
          <w:numId w:val="3"/>
        </w:numPr>
      </w:pPr>
      <w:r w:rsidRPr="0037584E">
        <w:rPr>
          <w:b/>
          <w:bCs/>
        </w:rPr>
        <w:t>Guion:</w:t>
      </w:r>
      <w:r w:rsidRPr="0037584E">
        <w:t xml:space="preserve"> "Para testar esto, definimos la </w:t>
      </w:r>
      <w:r w:rsidRPr="0037584E">
        <w:rPr>
          <w:b/>
          <w:bCs/>
        </w:rPr>
        <w:t>Precariedad</w:t>
      </w:r>
      <w:r w:rsidRPr="0037584E">
        <w:t xml:space="preserve"> como trabajar a jornada parcial. Nuestra variable de intervención clave es el periodo </w:t>
      </w:r>
      <w:r w:rsidRPr="0037584E">
        <w:rPr>
          <w:b/>
          <w:bCs/>
        </w:rPr>
        <w:t>Post-COVID</w:t>
      </w:r>
      <w:r w:rsidRPr="0037584E">
        <w:t xml:space="preserve"> (2019 en adelante) frente al periodo Pre-COVID (2018-19). Utilizamos datos administrativos de la Encuesta de Inserción Laboral, proporcionándonos un universo amplio de graduados."</w:t>
      </w:r>
    </w:p>
    <w:p w14:paraId="6735AA52" w14:textId="77777777" w:rsidR="0037584E" w:rsidRPr="0037584E" w:rsidRDefault="0037584E" w:rsidP="0037584E">
      <w:r w:rsidRPr="0037584E">
        <w:rPr>
          <w:b/>
          <w:bCs/>
        </w:rPr>
        <w:t>Diapositiva 4: El Engaño Agregado</w:t>
      </w:r>
    </w:p>
    <w:p w14:paraId="10D40088" w14:textId="77777777" w:rsidR="0037584E" w:rsidRPr="0037584E" w:rsidRDefault="0037584E" w:rsidP="0037584E">
      <w:pPr>
        <w:numPr>
          <w:ilvl w:val="0"/>
          <w:numId w:val="4"/>
        </w:numPr>
      </w:pPr>
      <w:r w:rsidRPr="0037584E">
        <w:rPr>
          <w:b/>
          <w:bCs/>
        </w:rPr>
        <w:t>Guion:</w:t>
      </w:r>
      <w:r w:rsidRPr="0037584E">
        <w:t xml:space="preserve"> "</w:t>
      </w:r>
      <w:r w:rsidRPr="0037584E">
        <w:rPr>
          <w:b/>
          <w:bCs/>
        </w:rPr>
        <w:t>(Mostrar Gráfico de Precariedad Agregada)</w:t>
      </w:r>
      <w:r w:rsidRPr="0037584E">
        <w:t xml:space="preserve"> Aquí encontramos nuestro primer enigma: Observamos que la tasa global de precariedad se mantuvo </w:t>
      </w:r>
      <w:r w:rsidRPr="0037584E">
        <w:rPr>
          <w:b/>
          <w:bCs/>
        </w:rPr>
        <w:t>sorprendentemente estable</w:t>
      </w:r>
      <w:r w:rsidRPr="0037584E">
        <w:t>, alrededor del 36%, a lo largo de todos los años. Si solo viéramos esta gráfica, la conclusión sería un 'no-impacto' del COVID. Pero, sospechamos de un factor oculto..."</w:t>
      </w:r>
    </w:p>
    <w:p w14:paraId="302514BC" w14:textId="77777777" w:rsidR="0037584E" w:rsidRPr="0037584E" w:rsidRDefault="0037584E" w:rsidP="0037584E">
      <w:r w:rsidRPr="0037584E">
        <w:rPr>
          <w:b/>
          <w:bCs/>
        </w:rPr>
        <w:t>Diapositiva 5: La Clave: Composición</w:t>
      </w:r>
    </w:p>
    <w:p w14:paraId="19993409" w14:textId="77777777" w:rsidR="0037584E" w:rsidRPr="0037584E" w:rsidRDefault="0037584E" w:rsidP="0037584E">
      <w:pPr>
        <w:numPr>
          <w:ilvl w:val="0"/>
          <w:numId w:val="5"/>
        </w:numPr>
      </w:pPr>
      <w:r w:rsidRPr="0037584E">
        <w:rPr>
          <w:b/>
          <w:bCs/>
        </w:rPr>
        <w:t>Guion:</w:t>
      </w:r>
      <w:r w:rsidRPr="0037584E">
        <w:t xml:space="preserve"> "Y ese factor es el </w:t>
      </w:r>
      <w:r w:rsidRPr="0037584E">
        <w:rPr>
          <w:b/>
          <w:bCs/>
        </w:rPr>
        <w:t>Efecto Composición</w:t>
      </w:r>
      <w:r w:rsidRPr="0037584E">
        <w:t xml:space="preserve">. </w:t>
      </w:r>
      <w:r w:rsidRPr="0037584E">
        <w:rPr>
          <w:b/>
          <w:bCs/>
        </w:rPr>
        <w:t>(Mostrar Gráfico/Tabla de Ramas)</w:t>
      </w:r>
      <w:r w:rsidRPr="0037584E">
        <w:t xml:space="preserve"> Al analizar la distribución, vimos que el peso de los egresados cambió: se graduó más gente de ramas tradicionalmente 'protectoras' (ej. Salud y TIC). </w:t>
      </w:r>
      <w:r w:rsidRPr="0037584E">
        <w:rPr>
          <w:b/>
          <w:bCs/>
        </w:rPr>
        <w:t>Conclusión Descriptiva:</w:t>
      </w:r>
      <w:r w:rsidRPr="0037584E">
        <w:t xml:space="preserve"> La estabilidad agregada es un </w:t>
      </w:r>
      <w:r w:rsidRPr="0037584E">
        <w:rPr>
          <w:b/>
          <w:bCs/>
        </w:rPr>
        <w:t>espejismo estadístico</w:t>
      </w:r>
      <w:r w:rsidRPr="0037584E">
        <w:t xml:space="preserve"> causado por este cambio de composición, lo que nos obliga a pasar al análisis inferencial para aislar el efecto real."</w:t>
      </w:r>
    </w:p>
    <w:p w14:paraId="256DF88A" w14:textId="77777777" w:rsidR="0037584E" w:rsidRPr="0037584E" w:rsidRDefault="0037584E" w:rsidP="0037584E">
      <w:r w:rsidRPr="0037584E">
        <w:pict w14:anchorId="52EE4AB7">
          <v:rect id="_x0000_i1051" style="width:0;height:1.5pt" o:hralign="center" o:hrstd="t" o:hr="t" fillcolor="#a0a0a0" stroked="f"/>
        </w:pict>
      </w:r>
    </w:p>
    <w:p w14:paraId="06E4939D" w14:textId="77777777" w:rsidR="0037584E" w:rsidRPr="0037584E" w:rsidRDefault="0037584E" w:rsidP="0037584E">
      <w:pPr>
        <w:rPr>
          <w:b/>
          <w:bCs/>
        </w:rPr>
      </w:pPr>
      <w:r w:rsidRPr="0037584E">
        <w:rPr>
          <w:b/>
          <w:bCs/>
        </w:rPr>
        <w:t>Parte 2: Persona 2 (Metodología y Resultados Centrales)</w:t>
      </w:r>
    </w:p>
    <w:p w14:paraId="09FF9A79" w14:textId="77777777" w:rsidR="0037584E" w:rsidRPr="0037584E" w:rsidRDefault="0037584E" w:rsidP="0037584E">
      <w:r w:rsidRPr="0037584E">
        <w:rPr>
          <w:b/>
          <w:bCs/>
        </w:rPr>
        <w:t>Diapositiva 6: Metodología: Aislamiento</w:t>
      </w:r>
    </w:p>
    <w:p w14:paraId="2DD5BC6B" w14:textId="77777777" w:rsidR="0037584E" w:rsidRPr="0037584E" w:rsidRDefault="0037584E" w:rsidP="0037584E">
      <w:pPr>
        <w:numPr>
          <w:ilvl w:val="0"/>
          <w:numId w:val="6"/>
        </w:numPr>
      </w:pPr>
      <w:r w:rsidRPr="0037584E">
        <w:rPr>
          <w:b/>
          <w:bCs/>
        </w:rPr>
        <w:lastRenderedPageBreak/>
        <w:t>Guion:</w:t>
      </w:r>
      <w:r w:rsidRPr="0037584E">
        <w:t xml:space="preserve"> "Para resolver la ambigüedad, utilizamos una </w:t>
      </w:r>
      <w:r w:rsidRPr="0037584E">
        <w:rPr>
          <w:b/>
          <w:bCs/>
        </w:rPr>
        <w:t>Regresión Logística Binaria</w:t>
      </w:r>
      <w:r w:rsidRPr="0037584E">
        <w:t xml:space="preserve">. Esto nos permite comparar el efecto del COVID-19 </w:t>
      </w:r>
      <w:proofErr w:type="spellStart"/>
      <w:r w:rsidRPr="0037584E">
        <w:rPr>
          <w:i/>
          <w:iCs/>
        </w:rPr>
        <w:t>ceteris</w:t>
      </w:r>
      <w:proofErr w:type="spellEnd"/>
      <w:r w:rsidRPr="0037584E">
        <w:rPr>
          <w:i/>
          <w:iCs/>
        </w:rPr>
        <w:t xml:space="preserve"> </w:t>
      </w:r>
      <w:proofErr w:type="spellStart"/>
      <w:r w:rsidRPr="0037584E">
        <w:rPr>
          <w:i/>
          <w:iCs/>
        </w:rPr>
        <w:t>paribus</w:t>
      </w:r>
      <w:proofErr w:type="spellEnd"/>
      <w:r w:rsidRPr="0037584E">
        <w:t xml:space="preserve">. Es fundamental que nuestro modelo </w:t>
      </w:r>
      <w:r w:rsidRPr="0037584E">
        <w:rPr>
          <w:b/>
          <w:bCs/>
        </w:rPr>
        <w:t>controle obligatoriamente</w:t>
      </w:r>
      <w:r w:rsidRPr="0037584E">
        <w:t xml:space="preserve"> por la </w:t>
      </w:r>
      <w:r w:rsidRPr="0037584E">
        <w:rPr>
          <w:b/>
          <w:bCs/>
        </w:rPr>
        <w:t>Rama de Conocimiento (GRUPO)</w:t>
      </w:r>
      <w:r w:rsidRPr="0037584E">
        <w:t xml:space="preserve"> y por el Rendimiento Académico, eliminando el efecto de la composición."</w:t>
      </w:r>
    </w:p>
    <w:p w14:paraId="7BAA3201" w14:textId="77777777" w:rsidR="0037584E" w:rsidRPr="0037584E" w:rsidRDefault="0037584E" w:rsidP="0037584E">
      <w:r w:rsidRPr="0037584E">
        <w:rPr>
          <w:b/>
          <w:bCs/>
        </w:rPr>
        <w:t>Diapositiva 7: Resultados Clave: Confirmación</w:t>
      </w:r>
    </w:p>
    <w:p w14:paraId="4B4D4819" w14:textId="77777777" w:rsidR="0037584E" w:rsidRPr="0037584E" w:rsidRDefault="0037584E" w:rsidP="0037584E">
      <w:pPr>
        <w:numPr>
          <w:ilvl w:val="0"/>
          <w:numId w:val="7"/>
        </w:numPr>
      </w:pPr>
      <w:r w:rsidRPr="0037584E">
        <w:rPr>
          <w:b/>
          <w:bCs/>
        </w:rPr>
        <w:t>Guion:</w:t>
      </w:r>
      <w:r w:rsidRPr="0037584E">
        <w:t xml:space="preserve"> "</w:t>
      </w:r>
      <w:r w:rsidRPr="0037584E">
        <w:rPr>
          <w:b/>
          <w:bCs/>
        </w:rPr>
        <w:t>(Mostrar Tabla de Resultados/Fila COVID):</w:t>
      </w:r>
      <w:r w:rsidRPr="0037584E">
        <w:t xml:space="preserve"> El resultado central es el </w:t>
      </w:r>
      <w:proofErr w:type="spellStart"/>
      <w:r w:rsidRPr="0037584E">
        <w:rPr>
          <w:i/>
          <w:iCs/>
        </w:rPr>
        <w:t>Odds</w:t>
      </w:r>
      <w:proofErr w:type="spellEnd"/>
      <w:r w:rsidRPr="0037584E">
        <w:rPr>
          <w:i/>
          <w:iCs/>
        </w:rPr>
        <w:t xml:space="preserve"> Ratio</w:t>
      </w:r>
      <w:r w:rsidRPr="0037584E">
        <w:t xml:space="preserve"> (OR) para la variable Post-COVID. El OR se sitúa en $\</w:t>
      </w:r>
      <w:proofErr w:type="spellStart"/>
      <w:r w:rsidRPr="0037584E">
        <w:t>approx</w:t>
      </w:r>
      <w:proofErr w:type="spellEnd"/>
      <w:r w:rsidRPr="0037584E">
        <w:t xml:space="preserve"> 1$ y es </w:t>
      </w:r>
      <w:r w:rsidRPr="0037584E">
        <w:rPr>
          <w:b/>
          <w:bCs/>
        </w:rPr>
        <w:t>estadísticamente no significativo</w:t>
      </w:r>
      <w:r w:rsidRPr="0037584E">
        <w:t xml:space="preserve">. </w:t>
      </w:r>
      <w:r w:rsidRPr="0037584E">
        <w:rPr>
          <w:b/>
          <w:bCs/>
        </w:rPr>
        <w:t>Esto confirma la Paradoja de Simpson:</w:t>
      </w:r>
      <w:r w:rsidRPr="0037584E">
        <w:t xml:space="preserve"> El efecto neto atribuible a la pandemia en la jornada laboral es </w:t>
      </w:r>
      <w:r w:rsidRPr="0037584E">
        <w:rPr>
          <w:b/>
          <w:bCs/>
        </w:rPr>
        <w:t>NULO</w:t>
      </w:r>
      <w:r w:rsidRPr="0037584E">
        <w:t xml:space="preserve"> una vez que descontamos el efecto estructural de la carrera elegida."</w:t>
      </w:r>
    </w:p>
    <w:p w14:paraId="6ED3CB1C" w14:textId="77777777" w:rsidR="0037584E" w:rsidRPr="0037584E" w:rsidRDefault="0037584E" w:rsidP="0037584E">
      <w:r w:rsidRPr="0037584E">
        <w:rPr>
          <w:b/>
          <w:bCs/>
        </w:rPr>
        <w:t>Diapositiva 8: El Poder de la Rama</w:t>
      </w:r>
    </w:p>
    <w:p w14:paraId="4E23DDD1" w14:textId="77777777" w:rsidR="0037584E" w:rsidRPr="0037584E" w:rsidRDefault="0037584E" w:rsidP="0037584E">
      <w:pPr>
        <w:numPr>
          <w:ilvl w:val="0"/>
          <w:numId w:val="8"/>
        </w:numPr>
      </w:pPr>
      <w:r w:rsidRPr="0037584E">
        <w:rPr>
          <w:b/>
          <w:bCs/>
        </w:rPr>
        <w:t>Guion:</w:t>
      </w:r>
      <w:r w:rsidRPr="0037584E">
        <w:t xml:space="preserve"> "</w:t>
      </w:r>
      <w:r w:rsidRPr="0037584E">
        <w:rPr>
          <w:b/>
          <w:bCs/>
        </w:rPr>
        <w:t xml:space="preserve">(Mostrar Forest </w:t>
      </w:r>
      <w:proofErr w:type="spellStart"/>
      <w:r w:rsidRPr="0037584E">
        <w:rPr>
          <w:b/>
          <w:bCs/>
        </w:rPr>
        <w:t>Plot</w:t>
      </w:r>
      <w:proofErr w:type="spellEnd"/>
      <w:r w:rsidRPr="0037584E">
        <w:rPr>
          <w:b/>
          <w:bCs/>
        </w:rPr>
        <w:t>):</w:t>
      </w:r>
      <w:r w:rsidRPr="0037584E">
        <w:t xml:space="preserve"> Este gráfico ilustra por qué el COVID no se detecta. El </w:t>
      </w:r>
      <w:r w:rsidRPr="0037584E">
        <w:rPr>
          <w:b/>
          <w:bCs/>
        </w:rPr>
        <w:t>GRUPO</w:t>
      </w:r>
      <w:r w:rsidRPr="0037584E">
        <w:t xml:space="preserve"> es el factor más potente. Las ramas 'protectoras' (OR $&lt; 1$) tienen un efecto tan fuerte que </w:t>
      </w:r>
      <w:r w:rsidRPr="0037584E">
        <w:rPr>
          <w:b/>
          <w:bCs/>
        </w:rPr>
        <w:t>dominan</w:t>
      </w:r>
      <w:r w:rsidRPr="0037584E">
        <w:t xml:space="preserve"> cualquier coyuntura temporal. Nuestro hallazgo es claro: la </w:t>
      </w:r>
      <w:r w:rsidRPr="0037584E">
        <w:rPr>
          <w:b/>
          <w:bCs/>
        </w:rPr>
        <w:t>estructura disciplinar es el principal determinante</w:t>
      </w:r>
      <w:r w:rsidRPr="0037584E">
        <w:t xml:space="preserve"> de la inserción."</w:t>
      </w:r>
    </w:p>
    <w:p w14:paraId="51018373" w14:textId="77777777" w:rsidR="0037584E" w:rsidRPr="0037584E" w:rsidRDefault="0037584E" w:rsidP="0037584E">
      <w:r w:rsidRPr="0037584E">
        <w:pict w14:anchorId="1AB53C2E">
          <v:rect id="_x0000_i1052" style="width:0;height:1.5pt" o:hralign="center" o:hrstd="t" o:hr="t" fillcolor="#a0a0a0" stroked="f"/>
        </w:pict>
      </w:r>
    </w:p>
    <w:p w14:paraId="421CBB87" w14:textId="77777777" w:rsidR="0037584E" w:rsidRPr="0037584E" w:rsidRDefault="0037584E" w:rsidP="0037584E">
      <w:pPr>
        <w:rPr>
          <w:b/>
          <w:bCs/>
        </w:rPr>
      </w:pPr>
      <w:r w:rsidRPr="0037584E">
        <w:rPr>
          <w:b/>
          <w:bCs/>
        </w:rPr>
        <w:t>Parte 3: Persona 3 (Conclusiones, Discusión y Cierre)</w:t>
      </w:r>
    </w:p>
    <w:p w14:paraId="63530155" w14:textId="77777777" w:rsidR="0037584E" w:rsidRPr="0037584E" w:rsidRDefault="0037584E" w:rsidP="0037584E">
      <w:r w:rsidRPr="0037584E">
        <w:rPr>
          <w:b/>
          <w:bCs/>
        </w:rPr>
        <w:t>Diapositiva 9: Conclusiones Principales</w:t>
      </w:r>
    </w:p>
    <w:p w14:paraId="02670B2D" w14:textId="77777777" w:rsidR="0037584E" w:rsidRPr="0037584E" w:rsidRDefault="0037584E" w:rsidP="0037584E">
      <w:pPr>
        <w:numPr>
          <w:ilvl w:val="0"/>
          <w:numId w:val="9"/>
        </w:numPr>
      </w:pPr>
      <w:r w:rsidRPr="0037584E">
        <w:rPr>
          <w:b/>
          <w:bCs/>
        </w:rPr>
        <w:t>Guion:</w:t>
      </w:r>
      <w:r w:rsidRPr="0037584E">
        <w:t xml:space="preserve"> "En resumen, nuestras conclusiones son triples: </w:t>
      </w:r>
      <w:r w:rsidRPr="0037584E">
        <w:rPr>
          <w:b/>
          <w:bCs/>
        </w:rPr>
        <w:t>1.</w:t>
      </w:r>
      <w:r w:rsidRPr="0037584E">
        <w:t xml:space="preserve"> Confirmamos la Paradoja de Simpson. </w:t>
      </w:r>
      <w:r w:rsidRPr="0037584E">
        <w:rPr>
          <w:b/>
          <w:bCs/>
        </w:rPr>
        <w:t>2.</w:t>
      </w:r>
      <w:r w:rsidRPr="0037584E">
        <w:t xml:space="preserve"> El efecto neto del COVID-19 en la jornada laboral fue nulo. </w:t>
      </w:r>
      <w:r w:rsidRPr="0037584E">
        <w:rPr>
          <w:b/>
          <w:bCs/>
        </w:rPr>
        <w:t>3.</w:t>
      </w:r>
      <w:r w:rsidRPr="0037584E">
        <w:t xml:space="preserve"> La </w:t>
      </w:r>
      <w:r w:rsidRPr="0037584E">
        <w:rPr>
          <w:b/>
          <w:bCs/>
        </w:rPr>
        <w:t>Elección de la Rama</w:t>
      </w:r>
      <w:r w:rsidRPr="0037584E">
        <w:t xml:space="preserve"> es la variable más determinante. Finalmente, la principal </w:t>
      </w:r>
      <w:r w:rsidRPr="0037584E">
        <w:rPr>
          <w:b/>
          <w:bCs/>
        </w:rPr>
        <w:t>Limitación</w:t>
      </w:r>
      <w:r w:rsidRPr="0037584E">
        <w:t xml:space="preserve"> es que nuestros datos no miden </w:t>
      </w:r>
      <w:proofErr w:type="spellStart"/>
      <w:r w:rsidRPr="0037584E">
        <w:rPr>
          <w:i/>
          <w:iCs/>
        </w:rPr>
        <w:t>soft</w:t>
      </w:r>
      <w:proofErr w:type="spellEnd"/>
      <w:r w:rsidRPr="0037584E">
        <w:rPr>
          <w:i/>
          <w:iCs/>
        </w:rPr>
        <w:t xml:space="preserve"> </w:t>
      </w:r>
      <w:proofErr w:type="spellStart"/>
      <w:r w:rsidRPr="0037584E">
        <w:rPr>
          <w:i/>
          <w:iCs/>
        </w:rPr>
        <w:t>skills</w:t>
      </w:r>
      <w:proofErr w:type="spellEnd"/>
      <w:r w:rsidRPr="0037584E">
        <w:t xml:space="preserve"> ni calidad salarial."</w:t>
      </w:r>
    </w:p>
    <w:p w14:paraId="46246309" w14:textId="77777777" w:rsidR="0037584E" w:rsidRPr="0037584E" w:rsidRDefault="0037584E" w:rsidP="0037584E">
      <w:r w:rsidRPr="0037584E">
        <w:rPr>
          <w:b/>
          <w:bCs/>
        </w:rPr>
        <w:t xml:space="preserve">Diapositiva 10: Discusión: La Pregunta de las </w:t>
      </w:r>
      <w:proofErr w:type="spellStart"/>
      <w:r w:rsidRPr="0037584E">
        <w:rPr>
          <w:b/>
          <w:bCs/>
          <w:i/>
          <w:iCs/>
        </w:rPr>
        <w:t>Soft</w:t>
      </w:r>
      <w:proofErr w:type="spellEnd"/>
      <w:r w:rsidRPr="0037584E">
        <w:rPr>
          <w:b/>
          <w:bCs/>
          <w:i/>
          <w:iCs/>
        </w:rPr>
        <w:t xml:space="preserve"> </w:t>
      </w:r>
      <w:proofErr w:type="spellStart"/>
      <w:r w:rsidRPr="0037584E">
        <w:rPr>
          <w:b/>
          <w:bCs/>
          <w:i/>
          <w:iCs/>
        </w:rPr>
        <w:t>Skills</w:t>
      </w:r>
      <w:proofErr w:type="spellEnd"/>
    </w:p>
    <w:p w14:paraId="7CF8381E" w14:textId="77777777" w:rsidR="0037584E" w:rsidRPr="0037584E" w:rsidRDefault="0037584E" w:rsidP="0037584E">
      <w:pPr>
        <w:numPr>
          <w:ilvl w:val="0"/>
          <w:numId w:val="10"/>
        </w:numPr>
      </w:pPr>
      <w:r w:rsidRPr="0037584E">
        <w:rPr>
          <w:b/>
          <w:bCs/>
        </w:rPr>
        <w:t>Guion:</w:t>
      </w:r>
      <w:r w:rsidRPr="0037584E">
        <w:t xml:space="preserve"> "Esta limitación nos lleva a la pregunta clave para la discusión: ¿Por qué el efecto fue nulo? Es plausible que la pandemia haya afectado las </w:t>
      </w:r>
      <w:proofErr w:type="spellStart"/>
      <w:r w:rsidRPr="0037584E">
        <w:rPr>
          <w:b/>
          <w:bCs/>
        </w:rPr>
        <w:t>soft</w:t>
      </w:r>
      <w:proofErr w:type="spellEnd"/>
      <w:r w:rsidRPr="0037584E">
        <w:rPr>
          <w:b/>
          <w:bCs/>
        </w:rPr>
        <w:t xml:space="preserve"> </w:t>
      </w:r>
      <w:proofErr w:type="spellStart"/>
      <w:r w:rsidRPr="0037584E">
        <w:rPr>
          <w:b/>
          <w:bCs/>
        </w:rPr>
        <w:t>skills</w:t>
      </w:r>
      <w:proofErr w:type="spellEnd"/>
      <w:r w:rsidRPr="0037584E">
        <w:t xml:space="preserve">, pero el mercado andaluz no lo penalizó (o no lo midió) a través de un </w:t>
      </w:r>
      <w:r w:rsidRPr="0037584E">
        <w:rPr>
          <w:i/>
          <w:iCs/>
        </w:rPr>
        <w:t>proxy</w:t>
      </w:r>
      <w:r w:rsidRPr="0037584E">
        <w:t xml:space="preserve"> como la jornada laboral. Es decir, el impacto real podría estar en la </w:t>
      </w:r>
      <w:r w:rsidRPr="0037584E">
        <w:rPr>
          <w:b/>
          <w:bCs/>
        </w:rPr>
        <w:t>calidad</w:t>
      </w:r>
      <w:r w:rsidRPr="0037584E">
        <w:t xml:space="preserve"> del empleo (salario, adecuación) y no en la cantidad de horas."</w:t>
      </w:r>
    </w:p>
    <w:p w14:paraId="598DE4A9" w14:textId="77777777" w:rsidR="0037584E" w:rsidRPr="0037584E" w:rsidRDefault="0037584E" w:rsidP="0037584E">
      <w:r w:rsidRPr="0037584E">
        <w:rPr>
          <w:b/>
          <w:bCs/>
        </w:rPr>
        <w:t>Diapositiva 11: Preguntas Clave para el Profesor</w:t>
      </w:r>
    </w:p>
    <w:p w14:paraId="338A1AB6" w14:textId="77777777" w:rsidR="0037584E" w:rsidRPr="0037584E" w:rsidRDefault="0037584E" w:rsidP="0037584E">
      <w:pPr>
        <w:numPr>
          <w:ilvl w:val="0"/>
          <w:numId w:val="11"/>
        </w:numPr>
      </w:pPr>
      <w:r w:rsidRPr="0037584E">
        <w:rPr>
          <w:b/>
          <w:bCs/>
        </w:rPr>
        <w:t>Guion:</w:t>
      </w:r>
      <w:r w:rsidRPr="0037584E">
        <w:t xml:space="preserve"> "Para cerrar, planteamos dos preguntas que surgen de nuestro análisis: </w:t>
      </w:r>
      <w:r w:rsidRPr="0037584E">
        <w:rPr>
          <w:b/>
          <w:bCs/>
        </w:rPr>
        <w:t>Q1:</w:t>
      </w:r>
      <w:r w:rsidRPr="0037584E">
        <w:t xml:space="preserve"> Si el efecto COVID fue nulo, ¿es un signo de la </w:t>
      </w:r>
      <w:r w:rsidRPr="0037584E">
        <w:rPr>
          <w:b/>
          <w:bCs/>
        </w:rPr>
        <w:t>robustez del sistema</w:t>
      </w:r>
      <w:r w:rsidRPr="0037584E">
        <w:t xml:space="preserve">, o de que el mercado solo mira la </w:t>
      </w:r>
      <w:r w:rsidRPr="0037584E">
        <w:rPr>
          <w:b/>
          <w:bCs/>
        </w:rPr>
        <w:t>etiqueta disciplinar</w:t>
      </w:r>
      <w:r w:rsidRPr="0037584E">
        <w:t xml:space="preserve"> (Rama) y no la calidad de la cohorte? </w:t>
      </w:r>
      <w:r w:rsidRPr="0037584E">
        <w:rPr>
          <w:b/>
          <w:bCs/>
        </w:rPr>
        <w:t>Q2:</w:t>
      </w:r>
      <w:r w:rsidRPr="0037584E">
        <w:t xml:space="preserve"> Y desde política universitaria, ¿debemos enfocar recursos en las </w:t>
      </w:r>
      <w:r w:rsidRPr="0037584E">
        <w:rPr>
          <w:b/>
          <w:bCs/>
        </w:rPr>
        <w:t>ramas estructuralmente vulnerables</w:t>
      </w:r>
      <w:r w:rsidRPr="0037584E">
        <w:t xml:space="preserve"> (alto OR), que tienen un problema persistente, en lugar de mitigar un efecto COVID que ha sido nulo? Con esto, terminamos nuestra exposición y quedamos a su disposición para cualquier pregunta."</w:t>
      </w:r>
    </w:p>
    <w:p w14:paraId="3B95C664" w14:textId="77777777" w:rsidR="005B57D4" w:rsidRDefault="005B57D4"/>
    <w:sectPr w:rsidR="005B5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C06"/>
    <w:multiLevelType w:val="multilevel"/>
    <w:tmpl w:val="96F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788F"/>
    <w:multiLevelType w:val="multilevel"/>
    <w:tmpl w:val="915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361B"/>
    <w:multiLevelType w:val="multilevel"/>
    <w:tmpl w:val="B2A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6FE9"/>
    <w:multiLevelType w:val="multilevel"/>
    <w:tmpl w:val="360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41CE0"/>
    <w:multiLevelType w:val="multilevel"/>
    <w:tmpl w:val="E68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B0323"/>
    <w:multiLevelType w:val="multilevel"/>
    <w:tmpl w:val="F57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7FE6"/>
    <w:multiLevelType w:val="multilevel"/>
    <w:tmpl w:val="D41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63214"/>
    <w:multiLevelType w:val="multilevel"/>
    <w:tmpl w:val="D8C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1091E"/>
    <w:multiLevelType w:val="multilevel"/>
    <w:tmpl w:val="E5F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34064"/>
    <w:multiLevelType w:val="multilevel"/>
    <w:tmpl w:val="EFB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7CF0"/>
    <w:multiLevelType w:val="multilevel"/>
    <w:tmpl w:val="9F1C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310702">
    <w:abstractNumId w:val="6"/>
  </w:num>
  <w:num w:numId="2" w16cid:durableId="1488324710">
    <w:abstractNumId w:val="10"/>
  </w:num>
  <w:num w:numId="3" w16cid:durableId="1703282619">
    <w:abstractNumId w:val="9"/>
  </w:num>
  <w:num w:numId="4" w16cid:durableId="291331452">
    <w:abstractNumId w:val="5"/>
  </w:num>
  <w:num w:numId="5" w16cid:durableId="1966695256">
    <w:abstractNumId w:val="3"/>
  </w:num>
  <w:num w:numId="6" w16cid:durableId="1742292488">
    <w:abstractNumId w:val="0"/>
  </w:num>
  <w:num w:numId="7" w16cid:durableId="1056394109">
    <w:abstractNumId w:val="8"/>
  </w:num>
  <w:num w:numId="8" w16cid:durableId="1816875468">
    <w:abstractNumId w:val="4"/>
  </w:num>
  <w:num w:numId="9" w16cid:durableId="1326082839">
    <w:abstractNumId w:val="7"/>
  </w:num>
  <w:num w:numId="10" w16cid:durableId="1000042283">
    <w:abstractNumId w:val="2"/>
  </w:num>
  <w:num w:numId="11" w16cid:durableId="197469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4E"/>
    <w:rsid w:val="0037584E"/>
    <w:rsid w:val="005B57D4"/>
    <w:rsid w:val="00723223"/>
    <w:rsid w:val="0082076B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49365"/>
  <w15:chartTrackingRefBased/>
  <w15:docId w15:val="{C85B02B2-ADDF-4681-B354-6E1E90F8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8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8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8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729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LIMON MONTES</dc:creator>
  <cp:keywords/>
  <dc:description/>
  <cp:lastModifiedBy>DANIEL LIMON MONTES</cp:lastModifiedBy>
  <cp:revision>1</cp:revision>
  <dcterms:created xsi:type="dcterms:W3CDTF">2025-12-10T12:30:00Z</dcterms:created>
  <dcterms:modified xsi:type="dcterms:W3CDTF">2025-12-10T12:31:00Z</dcterms:modified>
</cp:coreProperties>
</file>