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A33" w:rsidRDefault="00D91A33" w:rsidP="00227D92">
      <w:pPr>
        <w:jc w:val="center"/>
        <w:rPr>
          <w:b/>
        </w:rPr>
      </w:pPr>
      <w:r>
        <w:rPr>
          <w:noProof/>
          <w:lang w:eastAsia="es-CL"/>
        </w:rPr>
        <w:drawing>
          <wp:inline distT="0" distB="0" distL="0" distR="0">
            <wp:extent cx="410320" cy="576105"/>
            <wp:effectExtent l="19050" t="0" r="8780" b="0"/>
            <wp:docPr id="1" name="Imagen 1" descr="logo calama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alama plus"/>
                    <pic:cNvPicPr>
                      <a:picLocks noChangeAspect="1" noChangeArrowheads="1"/>
                    </pic:cNvPicPr>
                  </pic:nvPicPr>
                  <pic:blipFill>
                    <a:blip r:embed="rId4" cstate="print"/>
                    <a:srcRect/>
                    <a:stretch>
                      <a:fillRect/>
                    </a:stretch>
                  </pic:blipFill>
                  <pic:spPr bwMode="auto">
                    <a:xfrm>
                      <a:off x="0" y="0"/>
                      <a:ext cx="412336" cy="578936"/>
                    </a:xfrm>
                    <a:prstGeom prst="rect">
                      <a:avLst/>
                    </a:prstGeom>
                    <a:noFill/>
                    <a:ln w="9525">
                      <a:noFill/>
                      <a:miter lim="800000"/>
                      <a:headEnd/>
                      <a:tailEnd/>
                    </a:ln>
                  </pic:spPr>
                </pic:pic>
              </a:graphicData>
            </a:graphic>
          </wp:inline>
        </w:drawing>
      </w:r>
    </w:p>
    <w:p w:rsidR="003F3E3B" w:rsidRDefault="003F3E3B" w:rsidP="00227D92">
      <w:pPr>
        <w:jc w:val="center"/>
        <w:rPr>
          <w:b/>
          <w:sz w:val="24"/>
          <w:szCs w:val="24"/>
        </w:rPr>
      </w:pPr>
      <w:r>
        <w:rPr>
          <w:b/>
          <w:sz w:val="24"/>
          <w:szCs w:val="24"/>
        </w:rPr>
        <w:t>Comunicado Oficial</w:t>
      </w:r>
    </w:p>
    <w:p w:rsidR="00350830" w:rsidRPr="00350830" w:rsidRDefault="00350830" w:rsidP="00350830">
      <w:pPr>
        <w:rPr>
          <w:b/>
          <w:i/>
          <w:sz w:val="20"/>
          <w:szCs w:val="20"/>
        </w:rPr>
      </w:pPr>
      <w:r w:rsidRPr="00350830">
        <w:rPr>
          <w:b/>
          <w:i/>
          <w:sz w:val="20"/>
          <w:szCs w:val="20"/>
        </w:rPr>
        <w:t>Histórica participación ciudadana</w:t>
      </w:r>
      <w:r w:rsidR="00D23A2F">
        <w:rPr>
          <w:b/>
          <w:i/>
          <w:sz w:val="20"/>
          <w:szCs w:val="20"/>
        </w:rPr>
        <w:t xml:space="preserve"> los días 12, 13 y </w:t>
      </w:r>
      <w:r w:rsidR="00A92C2A">
        <w:rPr>
          <w:b/>
          <w:i/>
          <w:sz w:val="20"/>
          <w:szCs w:val="20"/>
        </w:rPr>
        <w:t>14 de abril</w:t>
      </w:r>
      <w:r w:rsidRPr="00350830">
        <w:rPr>
          <w:b/>
          <w:i/>
          <w:sz w:val="20"/>
          <w:szCs w:val="20"/>
        </w:rPr>
        <w:t xml:space="preserve"> </w:t>
      </w:r>
    </w:p>
    <w:p w:rsidR="00350830" w:rsidRPr="00350830" w:rsidRDefault="00EC4B50" w:rsidP="00350830">
      <w:pPr>
        <w:rPr>
          <w:b/>
          <w:sz w:val="28"/>
          <w:szCs w:val="28"/>
        </w:rPr>
      </w:pPr>
      <w:r>
        <w:rPr>
          <w:b/>
          <w:sz w:val="28"/>
          <w:szCs w:val="28"/>
        </w:rPr>
        <w:t>24 mil 384</w:t>
      </w:r>
      <w:r w:rsidR="00350830" w:rsidRPr="00350830">
        <w:rPr>
          <w:b/>
          <w:sz w:val="28"/>
          <w:szCs w:val="28"/>
        </w:rPr>
        <w:t xml:space="preserve"> vecinos votaron en Consulta Calama Plus</w:t>
      </w:r>
      <w:r w:rsidR="00D23A2F">
        <w:rPr>
          <w:b/>
          <w:sz w:val="28"/>
          <w:szCs w:val="28"/>
        </w:rPr>
        <w:t xml:space="preserve"> </w:t>
      </w:r>
    </w:p>
    <w:p w:rsidR="001F29F5" w:rsidRDefault="001F29F5" w:rsidP="00B47432">
      <w:pPr>
        <w:jc w:val="both"/>
        <w:rPr>
          <w:sz w:val="24"/>
          <w:szCs w:val="24"/>
        </w:rPr>
      </w:pPr>
      <w:r>
        <w:rPr>
          <w:sz w:val="24"/>
          <w:szCs w:val="24"/>
        </w:rPr>
        <w:t xml:space="preserve">Con una cifra total de </w:t>
      </w:r>
      <w:r w:rsidR="00EC4B50">
        <w:rPr>
          <w:sz w:val="24"/>
          <w:szCs w:val="24"/>
        </w:rPr>
        <w:t>24 mil 384</w:t>
      </w:r>
      <w:r w:rsidR="00713B44">
        <w:rPr>
          <w:sz w:val="24"/>
          <w:szCs w:val="24"/>
        </w:rPr>
        <w:t xml:space="preserve"> votos válidamente emitidos</w:t>
      </w:r>
      <w:r>
        <w:rPr>
          <w:sz w:val="24"/>
          <w:szCs w:val="24"/>
        </w:rPr>
        <w:t xml:space="preserve"> finalizó </w:t>
      </w:r>
      <w:r w:rsidR="00713B44">
        <w:rPr>
          <w:sz w:val="24"/>
          <w:szCs w:val="24"/>
        </w:rPr>
        <w:t xml:space="preserve">en la noche del sábado 14 la </w:t>
      </w:r>
      <w:r>
        <w:rPr>
          <w:sz w:val="24"/>
          <w:szCs w:val="24"/>
        </w:rPr>
        <w:t>Consulta Ciudadana de Calama P</w:t>
      </w:r>
      <w:r w:rsidR="00713B44">
        <w:rPr>
          <w:sz w:val="24"/>
          <w:szCs w:val="24"/>
        </w:rPr>
        <w:t>LUS</w:t>
      </w:r>
      <w:r>
        <w:rPr>
          <w:sz w:val="24"/>
          <w:szCs w:val="24"/>
        </w:rPr>
        <w:t>.</w:t>
      </w:r>
    </w:p>
    <w:p w:rsidR="00713B44" w:rsidRDefault="00713B44" w:rsidP="00B47432">
      <w:pPr>
        <w:jc w:val="both"/>
        <w:rPr>
          <w:sz w:val="24"/>
          <w:szCs w:val="24"/>
        </w:rPr>
      </w:pPr>
      <w:r>
        <w:rPr>
          <w:sz w:val="24"/>
          <w:szCs w:val="24"/>
        </w:rPr>
        <w:t>Fueron t</w:t>
      </w:r>
      <w:r w:rsidR="00350830">
        <w:rPr>
          <w:sz w:val="24"/>
          <w:szCs w:val="24"/>
        </w:rPr>
        <w:t xml:space="preserve">res intensas jornadas, </w:t>
      </w:r>
      <w:r w:rsidR="00143A81">
        <w:rPr>
          <w:sz w:val="24"/>
          <w:szCs w:val="24"/>
        </w:rPr>
        <w:t xml:space="preserve">con 42 mesas de sufragio en </w:t>
      </w:r>
      <w:r w:rsidR="00350830">
        <w:rPr>
          <w:sz w:val="24"/>
          <w:szCs w:val="24"/>
        </w:rPr>
        <w:t xml:space="preserve">más de un centenar de lugares de votación, </w:t>
      </w:r>
      <w:r>
        <w:rPr>
          <w:sz w:val="24"/>
          <w:szCs w:val="24"/>
        </w:rPr>
        <w:t xml:space="preserve">en la que colaboraron </w:t>
      </w:r>
      <w:r w:rsidR="00350830">
        <w:rPr>
          <w:sz w:val="24"/>
          <w:szCs w:val="24"/>
        </w:rPr>
        <w:t xml:space="preserve">más de 80 vocales </w:t>
      </w:r>
      <w:r>
        <w:rPr>
          <w:sz w:val="24"/>
          <w:szCs w:val="24"/>
        </w:rPr>
        <w:t>que explicaron a cada votante el sentido de la consulta, registraron su identidad y luego hicieron el conteo de los votos clasificando las opciones elegidas. Los votantes, a su vez, tuvieron que estudiar las alternativas presentadas, reflexionar sobre ellas, y elegir; lo cual les demandó un tiempo muy superior al que se destina a una votación normal.</w:t>
      </w:r>
    </w:p>
    <w:p w:rsidR="00E74284" w:rsidRDefault="00713B44" w:rsidP="00B47432">
      <w:pPr>
        <w:jc w:val="both"/>
        <w:rPr>
          <w:sz w:val="24"/>
          <w:szCs w:val="24"/>
        </w:rPr>
      </w:pPr>
      <w:r>
        <w:rPr>
          <w:sz w:val="24"/>
          <w:szCs w:val="24"/>
        </w:rPr>
        <w:t xml:space="preserve">El resultado del esfuerzo de todos, votantes y organizadores, fue que las calameñas y calameños pudieron expresar sin intermediaros cuales son los </w:t>
      </w:r>
      <w:r w:rsidR="00C20553">
        <w:rPr>
          <w:sz w:val="24"/>
          <w:szCs w:val="24"/>
        </w:rPr>
        <w:t xml:space="preserve">proyectos </w:t>
      </w:r>
      <w:r>
        <w:rPr>
          <w:sz w:val="24"/>
          <w:szCs w:val="24"/>
        </w:rPr>
        <w:t xml:space="preserve">prioritarios entre los </w:t>
      </w:r>
      <w:r w:rsidR="0023168A">
        <w:rPr>
          <w:sz w:val="24"/>
          <w:szCs w:val="24"/>
        </w:rPr>
        <w:t>26 proyectos que habían sido elaborados por los equipos técnicos de Calama Plus. Estos proyectos fueron diseñados con el concurso de la propia comunidad, la cual tomo parte en 28 foros temáticos, tres cabildos abiertos y más de 120 reuniones con organizaciones</w:t>
      </w:r>
      <w:r w:rsidR="00D23A2F">
        <w:rPr>
          <w:sz w:val="24"/>
          <w:szCs w:val="24"/>
        </w:rPr>
        <w:t xml:space="preserve"> funcionales y territoriales, má</w:t>
      </w:r>
      <w:r w:rsidR="00871BB3">
        <w:rPr>
          <w:sz w:val="24"/>
          <w:szCs w:val="24"/>
        </w:rPr>
        <w:t>s 6</w:t>
      </w:r>
      <w:r w:rsidR="0023168A">
        <w:rPr>
          <w:sz w:val="24"/>
          <w:szCs w:val="24"/>
        </w:rPr>
        <w:t xml:space="preserve"> mil visitas a la Casa Abierta instalada en la Plaza 23 de marzo, y cerca de </w:t>
      </w:r>
      <w:r w:rsidR="00871BB3">
        <w:rPr>
          <w:sz w:val="24"/>
          <w:szCs w:val="24"/>
        </w:rPr>
        <w:t>1500</w:t>
      </w:r>
      <w:r w:rsidR="0023168A">
        <w:rPr>
          <w:sz w:val="24"/>
          <w:szCs w:val="24"/>
        </w:rPr>
        <w:t xml:space="preserve"> ideas propuestas a través de las redes sociales.</w:t>
      </w:r>
      <w:r w:rsidR="00E74284">
        <w:rPr>
          <w:sz w:val="24"/>
          <w:szCs w:val="24"/>
        </w:rPr>
        <w:t xml:space="preserve"> De este modo, los proyectos elegidos por la ciudadanía en esta Consulta son, todos ellos, el resultado de </w:t>
      </w:r>
      <w:r w:rsidR="0023168A">
        <w:rPr>
          <w:sz w:val="24"/>
          <w:szCs w:val="24"/>
        </w:rPr>
        <w:t xml:space="preserve">un diálogo cara a cara entre los técnicos y los habitantes de la ciudad. </w:t>
      </w:r>
    </w:p>
    <w:p w:rsidR="00AA0427" w:rsidRDefault="00E74284" w:rsidP="00E74284">
      <w:pPr>
        <w:jc w:val="both"/>
        <w:rPr>
          <w:sz w:val="24"/>
          <w:szCs w:val="24"/>
        </w:rPr>
      </w:pPr>
      <w:r>
        <w:rPr>
          <w:sz w:val="24"/>
          <w:szCs w:val="24"/>
        </w:rPr>
        <w:t xml:space="preserve">El alto grado de participación y el ejemplar </w:t>
      </w:r>
      <w:r w:rsidR="00F90B1C">
        <w:rPr>
          <w:sz w:val="24"/>
          <w:szCs w:val="24"/>
        </w:rPr>
        <w:t xml:space="preserve">espíritu cívico </w:t>
      </w:r>
      <w:r>
        <w:rPr>
          <w:sz w:val="24"/>
          <w:szCs w:val="24"/>
        </w:rPr>
        <w:t xml:space="preserve">mostrados en esta masiva Consulta ciudadana, así como el alto involucramiento de las organizaciones sociales en el proceso del Calama PLUS desde su lanzamiento el 18 de noviembre de 2011, confirman que Calama es una comunidad </w:t>
      </w:r>
      <w:r w:rsidR="00AA0427">
        <w:rPr>
          <w:sz w:val="24"/>
          <w:szCs w:val="24"/>
        </w:rPr>
        <w:t xml:space="preserve">viva y que está mirando al futuro con expectativa y compromiso. </w:t>
      </w:r>
    </w:p>
    <w:p w:rsidR="00A92C2A" w:rsidRDefault="00AA0427" w:rsidP="00B47432">
      <w:pPr>
        <w:jc w:val="both"/>
        <w:rPr>
          <w:sz w:val="24"/>
          <w:szCs w:val="24"/>
        </w:rPr>
      </w:pPr>
      <w:r>
        <w:rPr>
          <w:sz w:val="24"/>
          <w:szCs w:val="24"/>
        </w:rPr>
        <w:t xml:space="preserve">El Consorcio y los equipos profesionales de Calama PLUS agradecemos </w:t>
      </w:r>
      <w:r w:rsidR="00095230">
        <w:rPr>
          <w:sz w:val="24"/>
          <w:szCs w:val="24"/>
        </w:rPr>
        <w:t>a los vecinos</w:t>
      </w:r>
      <w:r>
        <w:rPr>
          <w:sz w:val="24"/>
          <w:szCs w:val="24"/>
        </w:rPr>
        <w:t xml:space="preserve"> de Calama, a sus dirigentes locales, a </w:t>
      </w:r>
      <w:r w:rsidR="00095230">
        <w:rPr>
          <w:sz w:val="24"/>
          <w:szCs w:val="24"/>
        </w:rPr>
        <w:t xml:space="preserve">los votantes, como </w:t>
      </w:r>
      <w:r>
        <w:rPr>
          <w:sz w:val="24"/>
          <w:szCs w:val="24"/>
        </w:rPr>
        <w:t xml:space="preserve">quienes </w:t>
      </w:r>
      <w:r w:rsidR="00095230">
        <w:rPr>
          <w:sz w:val="24"/>
          <w:szCs w:val="24"/>
        </w:rPr>
        <w:t xml:space="preserve">trabajaron como vocales, coordinadores y promotores, </w:t>
      </w:r>
      <w:r>
        <w:rPr>
          <w:sz w:val="24"/>
          <w:szCs w:val="24"/>
        </w:rPr>
        <w:t xml:space="preserve">la confianza depositada en este proceso que hoy </w:t>
      </w:r>
      <w:r w:rsidR="00D23A2F">
        <w:rPr>
          <w:sz w:val="24"/>
          <w:szCs w:val="24"/>
        </w:rPr>
        <w:t>h</w:t>
      </w:r>
      <w:r>
        <w:rPr>
          <w:sz w:val="24"/>
          <w:szCs w:val="24"/>
        </w:rPr>
        <w:t>a dado un paso dec</w:t>
      </w:r>
      <w:r w:rsidR="00871BB3">
        <w:rPr>
          <w:sz w:val="24"/>
          <w:szCs w:val="24"/>
        </w:rPr>
        <w:t>isivo, pero que tiene aún</w:t>
      </w:r>
      <w:r>
        <w:rPr>
          <w:sz w:val="24"/>
          <w:szCs w:val="24"/>
        </w:rPr>
        <w:t xml:space="preserve"> etapas por delant</w:t>
      </w:r>
      <w:r w:rsidR="00871BB3">
        <w:rPr>
          <w:sz w:val="24"/>
          <w:szCs w:val="24"/>
        </w:rPr>
        <w:t>e para</w:t>
      </w:r>
      <w:r>
        <w:rPr>
          <w:sz w:val="24"/>
          <w:szCs w:val="24"/>
        </w:rPr>
        <w:t xml:space="preserve"> hacerse realidad.</w:t>
      </w:r>
    </w:p>
    <w:sectPr w:rsidR="00A92C2A" w:rsidSect="00F635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27D92"/>
    <w:rsid w:val="00030966"/>
    <w:rsid w:val="00095230"/>
    <w:rsid w:val="000C7E57"/>
    <w:rsid w:val="00114039"/>
    <w:rsid w:val="0011409D"/>
    <w:rsid w:val="00143A81"/>
    <w:rsid w:val="001F29F5"/>
    <w:rsid w:val="00227D92"/>
    <w:rsid w:val="0023168A"/>
    <w:rsid w:val="00250958"/>
    <w:rsid w:val="00291299"/>
    <w:rsid w:val="003022AB"/>
    <w:rsid w:val="00321A4A"/>
    <w:rsid w:val="00334B23"/>
    <w:rsid w:val="00350830"/>
    <w:rsid w:val="00355B85"/>
    <w:rsid w:val="0037074A"/>
    <w:rsid w:val="003E453E"/>
    <w:rsid w:val="003E6094"/>
    <w:rsid w:val="003F3E3B"/>
    <w:rsid w:val="003F5A79"/>
    <w:rsid w:val="004D79BE"/>
    <w:rsid w:val="004F0F58"/>
    <w:rsid w:val="00551BBC"/>
    <w:rsid w:val="00571051"/>
    <w:rsid w:val="006216CA"/>
    <w:rsid w:val="00661BE7"/>
    <w:rsid w:val="00664DCB"/>
    <w:rsid w:val="006E65F3"/>
    <w:rsid w:val="007057EB"/>
    <w:rsid w:val="007124DE"/>
    <w:rsid w:val="00713B44"/>
    <w:rsid w:val="007212C3"/>
    <w:rsid w:val="007A3838"/>
    <w:rsid w:val="007B18B3"/>
    <w:rsid w:val="007D57C6"/>
    <w:rsid w:val="00817B86"/>
    <w:rsid w:val="00871BB3"/>
    <w:rsid w:val="009E157B"/>
    <w:rsid w:val="00A10D91"/>
    <w:rsid w:val="00A92C2A"/>
    <w:rsid w:val="00AA0427"/>
    <w:rsid w:val="00AC4FF6"/>
    <w:rsid w:val="00B47432"/>
    <w:rsid w:val="00C04FDC"/>
    <w:rsid w:val="00C20553"/>
    <w:rsid w:val="00C55685"/>
    <w:rsid w:val="00C63338"/>
    <w:rsid w:val="00C737B1"/>
    <w:rsid w:val="00C7393E"/>
    <w:rsid w:val="00C75ED8"/>
    <w:rsid w:val="00CA1030"/>
    <w:rsid w:val="00D23A2F"/>
    <w:rsid w:val="00D91A33"/>
    <w:rsid w:val="00DD4994"/>
    <w:rsid w:val="00E5638A"/>
    <w:rsid w:val="00E60BB5"/>
    <w:rsid w:val="00E74284"/>
    <w:rsid w:val="00E938FD"/>
    <w:rsid w:val="00EC4B50"/>
    <w:rsid w:val="00ED6C90"/>
    <w:rsid w:val="00F635CC"/>
    <w:rsid w:val="00F90B1C"/>
    <w:rsid w:val="00FC2794"/>
    <w:rsid w:val="00FE4690"/>
    <w:rsid w:val="00FE661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5CC"/>
  </w:style>
  <w:style w:type="paragraph" w:styleId="Ttulo1">
    <w:name w:val="heading 1"/>
    <w:basedOn w:val="Normal"/>
    <w:next w:val="Normal"/>
    <w:link w:val="Ttulo1Car"/>
    <w:uiPriority w:val="9"/>
    <w:qFormat/>
    <w:rsid w:val="00713B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E742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1A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1A33"/>
    <w:rPr>
      <w:rFonts w:ascii="Tahoma" w:hAnsi="Tahoma" w:cs="Tahoma"/>
      <w:sz w:val="16"/>
      <w:szCs w:val="16"/>
    </w:rPr>
  </w:style>
  <w:style w:type="table" w:styleId="Tablaconcuadrcula">
    <w:name w:val="Table Grid"/>
    <w:basedOn w:val="Tablanormal"/>
    <w:uiPriority w:val="59"/>
    <w:rsid w:val="00D91A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713B4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E7428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1897</Characters>
  <Application>Microsoft Office Word</Application>
  <DocSecurity>4</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ORGANIZACION</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salareuniones</dc:creator>
  <cp:lastModifiedBy>spuente</cp:lastModifiedBy>
  <cp:revision>2</cp:revision>
  <cp:lastPrinted>2012-04-15T02:32:00Z</cp:lastPrinted>
  <dcterms:created xsi:type="dcterms:W3CDTF">2012-04-16T13:19:00Z</dcterms:created>
  <dcterms:modified xsi:type="dcterms:W3CDTF">2012-04-16T13:19:00Z</dcterms:modified>
</cp:coreProperties>
</file>