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01A5" w14:textId="77777777" w:rsidR="00482BDD" w:rsidRPr="00B46A6D" w:rsidRDefault="00000000">
      <w:pPr>
        <w:jc w:val="center"/>
        <w:rPr>
          <w:color w:val="444D26" w:themeColor="text2"/>
        </w:rPr>
      </w:pPr>
      <w:r w:rsidRPr="00B46A6D">
        <w:rPr>
          <w:b/>
          <w:color w:val="444D26" w:themeColor="text2"/>
          <w:sz w:val="52"/>
        </w:rPr>
        <w:t>Design the Interactions First</w:t>
      </w:r>
    </w:p>
    <w:p w14:paraId="03A31187" w14:textId="4E28A27A" w:rsidR="00482BDD" w:rsidRDefault="00220B81">
      <w:pPr>
        <w:jc w:val="center"/>
      </w:pPr>
      <w:r>
        <w:rPr>
          <w:i/>
          <w:sz w:val="28"/>
        </w:rPr>
        <w:t xml:space="preserve">PM-Substrate: </w:t>
      </w:r>
      <w:r w:rsidR="00000000">
        <w:rPr>
          <w:i/>
          <w:sz w:val="28"/>
        </w:rPr>
        <w:t>the Project-Management Layer for Agentic Workspaces</w:t>
      </w:r>
    </w:p>
    <w:p w14:paraId="21E421D1" w14:textId="306F71FB" w:rsidR="00482BDD" w:rsidRDefault="00000000">
      <w:pPr>
        <w:jc w:val="center"/>
      </w:pPr>
      <w:r>
        <w:t>Emmanuel Akinwale, JOATLabs | June 6, 2026</w:t>
      </w:r>
    </w:p>
    <w:p w14:paraId="47F20420" w14:textId="77777777" w:rsidR="00482BDD" w:rsidRDefault="00482BDD"/>
    <w:p w14:paraId="2A95181E" w14:textId="77777777" w:rsidR="00482BDD" w:rsidRDefault="00000000">
      <w:pPr>
        <w:jc w:val="center"/>
      </w:pPr>
      <w:r>
        <w:rPr>
          <w:b/>
          <w:color w:val="4D4D4D"/>
          <w:sz w:val="24"/>
        </w:rPr>
        <w:t>Thesis: pm-substrate is the missing project-management layer between statistical prediction and operational action.</w:t>
      </w:r>
    </w:p>
    <w:p w14:paraId="34CAFE3B" w14:textId="77777777" w:rsidR="00482BDD" w:rsidRDefault="00000000">
      <w:r>
        <w:br w:type="page"/>
      </w:r>
    </w:p>
    <w:p w14:paraId="6A87F446" w14:textId="77777777" w:rsidR="00482BDD" w:rsidRDefault="00000000">
      <w:pPr>
        <w:pStyle w:val="Heading1"/>
      </w:pPr>
      <w:r>
        <w:lastRenderedPageBreak/>
        <w:t>Abstract</w:t>
      </w:r>
    </w:p>
    <w:p w14:paraId="7CB30F45" w14:textId="77777777" w:rsidR="00482BDD" w:rsidRDefault="00000000">
      <w:r>
        <w:t>Modern organizations do not suffer from a shortage of software. They suffer from a shortage of coherent operational state. Businesses already use capable tools for sales, finance, planning, communication, documents, analytics, and delivery. The breakdown happens between those tools: state is copied, context is lost, ownership is unclear, and each system maintains a partial local model of work.</w:t>
      </w:r>
    </w:p>
    <w:p w14:paraId="7C5DD534" w14:textId="77777777" w:rsidR="00482BDD" w:rsidRDefault="00000000">
      <w:r>
        <w:t>The arrival of AI agents makes this problem more urgent. Large language models can generate plans and call tools, but a model call is not a system of record, a prompt is not a workspace, and retrieved memory is not authority. Agents are bounded perception-action systems. They act from partial observations, compressed representations, uncertain beliefs, and delayed feedback. Without a governed operational substrate, agents inherit the same fragmentation that already makes modern SaaS work brittle.</w:t>
      </w:r>
    </w:p>
    <w:p w14:paraId="36C937EF" w14:textId="77777777" w:rsidR="00482BDD" w:rsidRDefault="00000000">
      <w:r>
        <w:t>This thesis argues that pm-substrate is the project-management layer for agentic workspaces. It formalizes the operational-state function of project management: maintaining shared goals, valid next actions, owners, blockers, dependencies, evidence, authority, and continuity across humans, tools, workflows, and AI agents. Its central design law is simple: no agent's local state is authoritative unless it is reconciled with substrate state.</w:t>
      </w:r>
    </w:p>
    <w:p w14:paraId="60739208" w14:textId="77777777" w:rsidR="00482BDD" w:rsidRDefault="00000000">
      <w:pPr>
        <w:pStyle w:val="Heading2"/>
      </w:pPr>
      <w:r>
        <w:t>1. The Strategic Problem: The System Is the Strategy</w:t>
      </w:r>
    </w:p>
    <w:p w14:paraId="4CB61E50" w14:textId="77777777" w:rsidR="00482BDD" w:rsidRDefault="00000000">
      <w:r>
        <w:t>The modern workspace has been optimized around components. Every function has a specialized application, and many of those applications are excellent inside their own boundaries. Yet the operating experience is still fragmented because the value of work does not live inside any one component. It lives in the interactions between components.</w:t>
      </w:r>
    </w:p>
    <w:p w14:paraId="01B5C200" w14:textId="0E05B387" w:rsidR="00482BDD" w:rsidRDefault="00000000">
      <w:r>
        <w:t xml:space="preserve">This is the systems insight behind </w:t>
      </w:r>
      <w:r w:rsidR="00220B81">
        <w:t>JOATLabs</w:t>
      </w:r>
      <w:r>
        <w:t>. A business is not a CRM, a project tracker, a document store, an inbox, a calendar, and a finance system placed beside one another. A business is the coordinated behavior that emerges when those capabilities exchange meaning at the right time, under the right authority, with the right permissions, and in the right workflow position.</w:t>
      </w:r>
    </w:p>
    <w:p w14:paraId="34E032CC" w14:textId="77777777" w:rsidR="00482BDD" w:rsidRDefault="00000000">
      <w:r>
        <w:t>The dominant software response has been to add more interfaces, more integrations, and now more AI features to existing silos. That response treats the workspace as a shelf of tools. pm-substrate treats the workspace as a system of bounded actors whose local models must be reconciled into shared operational state.</w:t>
      </w:r>
    </w:p>
    <w:p w14:paraId="180989D1" w14:textId="77777777" w:rsidR="00482BDD" w:rsidRDefault="00000000">
      <w:pPr>
        <w:pStyle w:val="Heading2"/>
      </w:pPr>
      <w:r>
        <w:t>2. Project Management as Institutional State Governance</w:t>
      </w:r>
    </w:p>
    <w:p w14:paraId="40F8C8E7" w14:textId="77777777" w:rsidR="00482BDD" w:rsidRDefault="00000000">
      <w:r>
        <w:t>A project manager is often described as the person who schedules meetings, tracks tasks, and follows up with owners. That is too small. At a deeper level, project management is the organizational discipline for maintaining shared state under partial observation and change.</w:t>
      </w:r>
    </w:p>
    <w:p w14:paraId="234025AE" w14:textId="77777777" w:rsidR="00482BDD" w:rsidRDefault="00000000">
      <w:r>
        <w:t>A project manager keeps the current objective visible, translates between specialized teams, records decisions, watches dependencies, detects blockers, manages risks, clarifies ownership, and determines which next actions are valid. These are all state functions. They answer questions such as: What is true now? Who owns it? Which source is binding? What changed? Which step is next? What is blocked? What evidence supports the decision?</w:t>
      </w:r>
    </w:p>
    <w:p w14:paraId="6EF23CEE" w14:textId="77777777" w:rsidR="00482BDD" w:rsidRDefault="00000000">
      <w:r>
        <w:t>This is why the project-management layer is the correct metaphor for the modern workspace. The tools a business uses are like departments in a cross-functional team. Each department can be excellent and still fail as a whole if their state does not synchronize. pm-substrate is the missing project manager for tools, workflows, people, and agents.</w:t>
      </w:r>
    </w:p>
    <w:p w14:paraId="5E18638E" w14:textId="77777777" w:rsidR="00482BDD" w:rsidRDefault="00000000">
      <w:pPr>
        <w:pStyle w:val="Heading2"/>
      </w:pPr>
      <w:r>
        <w:t>3. What an Agent Is, Structurally</w:t>
      </w:r>
    </w:p>
    <w:p w14:paraId="68B02A68" w14:textId="77777777" w:rsidR="00482BDD" w:rsidRDefault="00000000">
      <w:r>
        <w:lastRenderedPageBreak/>
        <w:t>An agent is not first a chatbot or an automation. At the lowest useful level, an agent is a bounded system coupled to an environment through perception, internal representation, action, and feedback.</w:t>
      </w:r>
    </w:p>
    <w:p w14:paraId="4957C03B" w14:textId="77777777" w:rsidR="00482BDD" w:rsidRDefault="00000000">
      <w:r>
        <w:t>The environment has some state. The agent receives partial observations from that environment. The agent maintains an internal model or belief. It updates that model as observations arrive. It selects an action according to a goal, policy, or objective. The action changes the environment or the agent's future observations. Feedback then arrives, sometimes immediately and sometimes late.</w:t>
      </w:r>
    </w:p>
    <w:p w14:paraId="46767937" w14:textId="77777777" w:rsidR="00482BDD" w:rsidRDefault="00000000">
      <w:r>
        <w:t>This structure exists before artificial intelligence. People, departments, software services, robots, and LLM-based agents all fit the same pattern. The agent-state problem is therefore not a narrow LLM implementation issue. It is the old coordination problem of bounded actors acting from incomplete local models.</w:t>
      </w:r>
    </w:p>
    <w:p w14:paraId="4A150E65" w14:textId="77777777" w:rsidR="00482BDD" w:rsidRDefault="00000000">
      <w:pPr>
        <w:pStyle w:val="Heading2"/>
      </w:pPr>
      <w:r>
        <w:t>4. From Numbers to Agentic State</w:t>
      </w:r>
    </w:p>
    <w:p w14:paraId="24D6033F" w14:textId="77777777" w:rsidR="00482BDD" w:rsidRDefault="00000000">
      <w:r>
        <w:t>A large language model begins as numbers: token IDs, embeddings, tensors, matrix operations, and learned parameters. Statistical learning turns those numbers into a function that predicts outputs from inputs. A transformer language model turns prior tokens into a probability distribution over next tokens.</w:t>
      </w:r>
    </w:p>
    <w:p w14:paraId="41475776" w14:textId="77777777" w:rsidR="00482BDD" w:rsidRDefault="00000000">
      <w:r>
        <w:t>That mechanism is powerful, but it is not operational state. Model weights are parametric state: a compressed record of historical training and fine-tuning data. Prompt context is inference state: a temporary working window for one call or run. Retrieval and memory are retrieval state: external records brought into context, often without full lifecycle governance. None of these is automatically current, authoritative, complete, or safe to mutate against.</w:t>
      </w:r>
    </w:p>
    <w:p w14:paraId="68F31FF5" w14:textId="77777777" w:rsidR="00482BDD" w:rsidRDefault="00000000">
      <w:r>
        <w:t>The agent-state failure begins when a statistical predictor is promoted into an actor without giving it a governed current-state layer between prediction and action. The model can reason well and still act badly if its context is stale, missing, conflicting, or non-authoritative.</w:t>
      </w:r>
    </w:p>
    <w:p w14:paraId="521DEEE4" w14:textId="77777777" w:rsidR="00482BDD" w:rsidRDefault="00000000">
      <w:pPr>
        <w:pStyle w:val="Heading2"/>
      </w:pPr>
      <w:r>
        <w:t>5. State Taxonomy</w:t>
      </w:r>
    </w:p>
    <w:p w14:paraId="61628874" w14:textId="77777777" w:rsidR="00482BDD" w:rsidRDefault="00000000">
      <w:r>
        <w:t>The word state is overloaded, so the thesis must separate its meanings. Reality state is what is actually true in the environment. Observed state is what an actor can see. Represented state is how observations are encoded. Belief state is what the actor thinks is true. Operational state is the current actionable configuration of work. Authoritative state is the state the institution accepts as binding. Historical state is the event sequence that explains how current state came to be. Projected state is a derived view built from authoritative records.</w:t>
      </w:r>
    </w:p>
    <w:p w14:paraId="1C19AC00" w14:textId="77777777" w:rsidR="00482BDD" w:rsidRDefault="00000000">
      <w:r>
        <w:t>pm-substrate does not claim to govern all of reality. It governs operational, authoritative, historical, and projected workspace state. That distinction matters. The substrate is not the agent's entire world model. It is the governed operating reality against which work actions are validated.</w:t>
      </w:r>
    </w:p>
    <w:p w14:paraId="1FE83805" w14:textId="77777777" w:rsidR="00482BDD" w:rsidRPr="00B46A6D" w:rsidRDefault="00000000">
      <w:pPr>
        <w:rPr>
          <w:color w:val="444D26" w:themeColor="text2"/>
        </w:rPr>
      </w:pPr>
      <w:r w:rsidRPr="00B46A6D">
        <w:rPr>
          <w:b/>
          <w:color w:val="444D26" w:themeColor="text2"/>
        </w:rPr>
        <w:t>State Layers in Agentic Work</w:t>
      </w:r>
    </w:p>
    <w:tbl>
      <w:tblPr>
        <w:tblStyle w:val="TableGrid"/>
        <w:tblW w:w="5000" w:type="pct"/>
        <w:tblLook w:val="04A0" w:firstRow="1" w:lastRow="0" w:firstColumn="1" w:lastColumn="0" w:noHBand="0" w:noVBand="1"/>
      </w:tblPr>
      <w:tblGrid>
        <w:gridCol w:w="1669"/>
        <w:gridCol w:w="3503"/>
        <w:gridCol w:w="4836"/>
      </w:tblGrid>
      <w:tr w:rsidR="00482BDD" w14:paraId="27DD0F5E" w14:textId="77777777" w:rsidTr="00B46A6D">
        <w:tc>
          <w:tcPr>
            <w:tcW w:w="834" w:type="pct"/>
          </w:tcPr>
          <w:p w14:paraId="2AB9DE40" w14:textId="77777777" w:rsidR="00482BDD" w:rsidRPr="00B46A6D" w:rsidRDefault="00000000" w:rsidP="00B46A6D">
            <w:pPr>
              <w:jc w:val="left"/>
              <w:rPr>
                <w:color w:val="444D26" w:themeColor="text2"/>
              </w:rPr>
            </w:pPr>
            <w:r w:rsidRPr="00B46A6D">
              <w:rPr>
                <w:b/>
                <w:color w:val="444D26" w:themeColor="text2"/>
              </w:rPr>
              <w:t>State type</w:t>
            </w:r>
          </w:p>
        </w:tc>
        <w:tc>
          <w:tcPr>
            <w:tcW w:w="1750" w:type="pct"/>
          </w:tcPr>
          <w:p w14:paraId="37900D33" w14:textId="77777777" w:rsidR="00482BDD" w:rsidRPr="00B46A6D" w:rsidRDefault="00000000" w:rsidP="00B46A6D">
            <w:pPr>
              <w:jc w:val="left"/>
              <w:rPr>
                <w:color w:val="444D26" w:themeColor="text2"/>
              </w:rPr>
            </w:pPr>
            <w:r w:rsidRPr="00B46A6D">
              <w:rPr>
                <w:b/>
                <w:color w:val="444D26" w:themeColor="text2"/>
              </w:rPr>
              <w:t>Where it lives</w:t>
            </w:r>
          </w:p>
        </w:tc>
        <w:tc>
          <w:tcPr>
            <w:tcW w:w="2416" w:type="pct"/>
          </w:tcPr>
          <w:p w14:paraId="2C57301A" w14:textId="77777777" w:rsidR="00482BDD" w:rsidRPr="00B46A6D" w:rsidRDefault="00000000" w:rsidP="00B46A6D">
            <w:pPr>
              <w:jc w:val="left"/>
              <w:rPr>
                <w:color w:val="444D26" w:themeColor="text2"/>
              </w:rPr>
            </w:pPr>
            <w:r w:rsidRPr="00B46A6D">
              <w:rPr>
                <w:b/>
                <w:color w:val="444D26" w:themeColor="text2"/>
              </w:rPr>
              <w:t>Why it is insufficient</w:t>
            </w:r>
          </w:p>
        </w:tc>
      </w:tr>
      <w:tr w:rsidR="00482BDD" w14:paraId="07E7E51B" w14:textId="77777777" w:rsidTr="00B46A6D">
        <w:tc>
          <w:tcPr>
            <w:tcW w:w="834" w:type="pct"/>
          </w:tcPr>
          <w:p w14:paraId="66A34C48" w14:textId="77777777" w:rsidR="00482BDD" w:rsidRDefault="00000000" w:rsidP="00B46A6D">
            <w:pPr>
              <w:jc w:val="left"/>
            </w:pPr>
            <w:r>
              <w:t>Parametric state</w:t>
            </w:r>
          </w:p>
        </w:tc>
        <w:tc>
          <w:tcPr>
            <w:tcW w:w="1750" w:type="pct"/>
          </w:tcPr>
          <w:p w14:paraId="21B25CC5" w14:textId="77777777" w:rsidR="00482BDD" w:rsidRDefault="00000000" w:rsidP="00B46A6D">
            <w:pPr>
              <w:jc w:val="left"/>
            </w:pPr>
            <w:r>
              <w:t>Model weights</w:t>
            </w:r>
          </w:p>
        </w:tc>
        <w:tc>
          <w:tcPr>
            <w:tcW w:w="2416" w:type="pct"/>
          </w:tcPr>
          <w:p w14:paraId="529DB9A6" w14:textId="77777777" w:rsidR="00482BDD" w:rsidRDefault="00000000" w:rsidP="00B46A6D">
            <w:pPr>
              <w:jc w:val="left"/>
            </w:pPr>
            <w:r>
              <w:t>Historical statistical compression, not current authority.</w:t>
            </w:r>
          </w:p>
        </w:tc>
      </w:tr>
      <w:tr w:rsidR="00482BDD" w14:paraId="5CD5B375" w14:textId="77777777" w:rsidTr="00B46A6D">
        <w:tc>
          <w:tcPr>
            <w:tcW w:w="834" w:type="pct"/>
          </w:tcPr>
          <w:p w14:paraId="664D0171" w14:textId="77777777" w:rsidR="00482BDD" w:rsidRDefault="00000000" w:rsidP="00B46A6D">
            <w:pPr>
              <w:jc w:val="left"/>
            </w:pPr>
            <w:r>
              <w:t>Inference state</w:t>
            </w:r>
          </w:p>
        </w:tc>
        <w:tc>
          <w:tcPr>
            <w:tcW w:w="1750" w:type="pct"/>
          </w:tcPr>
          <w:p w14:paraId="333D3494" w14:textId="707CBC2F" w:rsidR="00482BDD" w:rsidRPr="00B46A6D" w:rsidRDefault="00B46A6D" w:rsidP="00B46A6D">
            <w:pPr>
              <w:jc w:val="left"/>
            </w:pPr>
            <w:r w:rsidRPr="00B46A6D">
              <w:t>Prompt, activations</w:t>
            </w:r>
            <w:r w:rsidR="00000000" w:rsidRPr="00B46A6D">
              <w:t>, context window</w:t>
            </w:r>
          </w:p>
        </w:tc>
        <w:tc>
          <w:tcPr>
            <w:tcW w:w="2416" w:type="pct"/>
          </w:tcPr>
          <w:p w14:paraId="4E16D427" w14:textId="77777777" w:rsidR="00482BDD" w:rsidRDefault="00000000" w:rsidP="00B46A6D">
            <w:pPr>
              <w:jc w:val="left"/>
            </w:pPr>
            <w:r>
              <w:t>Temporary, finite, order-sensitive, and not durable.</w:t>
            </w:r>
          </w:p>
        </w:tc>
      </w:tr>
      <w:tr w:rsidR="00482BDD" w14:paraId="76EC19C8" w14:textId="77777777" w:rsidTr="00B46A6D">
        <w:tc>
          <w:tcPr>
            <w:tcW w:w="834" w:type="pct"/>
          </w:tcPr>
          <w:p w14:paraId="0D5280CD" w14:textId="77777777" w:rsidR="00482BDD" w:rsidRDefault="00000000" w:rsidP="00B46A6D">
            <w:pPr>
              <w:jc w:val="left"/>
            </w:pPr>
            <w:r>
              <w:t>Retrieval state</w:t>
            </w:r>
          </w:p>
        </w:tc>
        <w:tc>
          <w:tcPr>
            <w:tcW w:w="1750" w:type="pct"/>
          </w:tcPr>
          <w:p w14:paraId="3123DE2A" w14:textId="77777777" w:rsidR="00482BDD" w:rsidRDefault="00000000" w:rsidP="00B46A6D">
            <w:pPr>
              <w:jc w:val="left"/>
            </w:pPr>
            <w:r>
              <w:t>Documents, vector memory, summaries</w:t>
            </w:r>
          </w:p>
        </w:tc>
        <w:tc>
          <w:tcPr>
            <w:tcW w:w="2416" w:type="pct"/>
          </w:tcPr>
          <w:p w14:paraId="480EB2BF" w14:textId="77777777" w:rsidR="00482BDD" w:rsidRDefault="00000000" w:rsidP="00B46A6D">
            <w:pPr>
              <w:jc w:val="left"/>
            </w:pPr>
            <w:r>
              <w:t>Can be stale, conflicting, or missing source authority.</w:t>
            </w:r>
          </w:p>
        </w:tc>
      </w:tr>
      <w:tr w:rsidR="00482BDD" w14:paraId="6A5F668E" w14:textId="77777777" w:rsidTr="00B46A6D">
        <w:tc>
          <w:tcPr>
            <w:tcW w:w="834" w:type="pct"/>
          </w:tcPr>
          <w:p w14:paraId="5AA60A09" w14:textId="77777777" w:rsidR="00482BDD" w:rsidRDefault="00000000" w:rsidP="00B46A6D">
            <w:pPr>
              <w:jc w:val="left"/>
            </w:pPr>
            <w:r>
              <w:t>Operational state</w:t>
            </w:r>
          </w:p>
        </w:tc>
        <w:tc>
          <w:tcPr>
            <w:tcW w:w="1750" w:type="pct"/>
          </w:tcPr>
          <w:p w14:paraId="2EDBE931" w14:textId="77777777" w:rsidR="00482BDD" w:rsidRDefault="00000000" w:rsidP="00B46A6D">
            <w:pPr>
              <w:jc w:val="left"/>
            </w:pPr>
            <w:r>
              <w:t>Events, graph, workflows, projections</w:t>
            </w:r>
          </w:p>
        </w:tc>
        <w:tc>
          <w:tcPr>
            <w:tcW w:w="2416" w:type="pct"/>
          </w:tcPr>
          <w:p w14:paraId="458DC22F" w14:textId="77777777" w:rsidR="00482BDD" w:rsidRDefault="00000000" w:rsidP="00B46A6D">
            <w:pPr>
              <w:jc w:val="left"/>
            </w:pPr>
            <w:r>
              <w:t>Only useful when governed, validated, and current.</w:t>
            </w:r>
          </w:p>
        </w:tc>
      </w:tr>
    </w:tbl>
    <w:p w14:paraId="68EE3B7C" w14:textId="77777777" w:rsidR="00482BDD" w:rsidRDefault="00482BDD"/>
    <w:p w14:paraId="166D0573" w14:textId="77777777" w:rsidR="00482BDD" w:rsidRDefault="00000000">
      <w:pPr>
        <w:pStyle w:val="Heading2"/>
      </w:pPr>
      <w:r>
        <w:t>6. The Core Thesis</w:t>
      </w:r>
    </w:p>
    <w:p w14:paraId="6F76DADA" w14:textId="77777777" w:rsidR="00482BDD" w:rsidRDefault="00000000">
      <w:r>
        <w:lastRenderedPageBreak/>
        <w:t>Modern workspace failure is a multi-agent state coherence problem. Each human, tool, workflow, and AI agent acts from a local model. Failures occur when those local models diverge and no shared substrate determines which facts are current, which sources are authoritative, and which actions are valid.</w:t>
      </w:r>
    </w:p>
    <w:p w14:paraId="3DB6C160" w14:textId="77777777" w:rsidR="00482BDD" w:rsidRDefault="00000000">
      <w:r>
        <w:t>Project management is the human discipline that has historically handled this problem. It maintains institutional state across specialists. pm-substrate formalizes that project-management state function in software for agentic workspaces.</w:t>
      </w:r>
    </w:p>
    <w:p w14:paraId="2725542C" w14:textId="77777777" w:rsidR="00482BDD" w:rsidRDefault="00000000">
      <w:r>
        <w:t>The shortest version is: pm-substrate is not a bigger memory for agents. It is the missing state-estimation, authority, and project-management layer between statistical prediction and operational action.</w:t>
      </w:r>
    </w:p>
    <w:p w14:paraId="5E1ADCB9" w14:textId="77777777" w:rsidR="00482BDD" w:rsidRDefault="00000000">
      <w:pPr>
        <w:pStyle w:val="Heading2"/>
      </w:pPr>
      <w:r>
        <w:t>7. What pm-substrate Is</w:t>
      </w:r>
    </w:p>
    <w:p w14:paraId="47927CA6" w14:textId="77777777" w:rsidR="00482BDD" w:rsidRDefault="00000000">
      <w:r>
        <w:t>pm-substrate is a tenant-scoped operational substrate for coordinating work across humans, tools, workflows, and AI agents. It is not a point-to-point integration script and not a single vertical application. It is the shared state layer that allows specialized systems to coordinate through declared contracts instead of private assumptions.</w:t>
      </w:r>
    </w:p>
    <w:p w14:paraId="59C4C52B" w14:textId="77777777" w:rsidR="00482BDD" w:rsidRDefault="00000000">
      <w:r>
        <w:t>Its minimal primitive set includes actors, entities, relationships, events, capabilities, policies, workflow state, evidence, projections, commitments, and continuity records. Together, these primitives turn scattered observations into governed operational state.</w:t>
      </w:r>
    </w:p>
    <w:p w14:paraId="6CCCECCB" w14:textId="77777777" w:rsidR="00482BDD" w:rsidRDefault="00000000">
      <w:r>
        <w:t>The design law is: no agent's local state is authoritative unless it is reconciled with substrate state. Agent memory can propose. Agent belief can explain. Agent plans can recommend. But authoritative project state changes only through substrate transitions.</w:t>
      </w:r>
    </w:p>
    <w:p w14:paraId="0CA51059" w14:textId="4EDF543C" w:rsidR="00482BDD" w:rsidRPr="00B46A6D" w:rsidRDefault="00B46A6D">
      <w:pPr>
        <w:rPr>
          <w:rStyle w:val="Emphasis"/>
          <w:color w:val="444D26" w:themeColor="text2"/>
        </w:rPr>
      </w:pPr>
      <w:r w:rsidRPr="00B46A6D">
        <w:rPr>
          <w:rStyle w:val="Emphasis"/>
          <w:color w:val="444D26" w:themeColor="text2"/>
        </w:rPr>
        <w:t xml:space="preserve">Pm-Substrate </w:t>
      </w:r>
      <w:r w:rsidR="00000000" w:rsidRPr="00B46A6D">
        <w:rPr>
          <w:rStyle w:val="Emphasis"/>
          <w:color w:val="444D26" w:themeColor="text2"/>
        </w:rPr>
        <w:t>Primitive Map</w:t>
      </w:r>
    </w:p>
    <w:tbl>
      <w:tblPr>
        <w:tblStyle w:val="TableGrid"/>
        <w:tblW w:w="0" w:type="auto"/>
        <w:tblLook w:val="04A0" w:firstRow="1" w:lastRow="0" w:firstColumn="1" w:lastColumn="0" w:noHBand="0" w:noVBand="1"/>
      </w:tblPr>
      <w:tblGrid>
        <w:gridCol w:w="4896"/>
        <w:gridCol w:w="4896"/>
      </w:tblGrid>
      <w:tr w:rsidR="00482BDD" w14:paraId="5EFF2B79" w14:textId="77777777" w:rsidTr="00B46A6D">
        <w:tc>
          <w:tcPr>
            <w:tcW w:w="4896" w:type="dxa"/>
          </w:tcPr>
          <w:p w14:paraId="3370EFB0" w14:textId="77777777" w:rsidR="00482BDD" w:rsidRPr="00B46A6D" w:rsidRDefault="00000000">
            <w:pPr>
              <w:rPr>
                <w:color w:val="444D26" w:themeColor="text2"/>
              </w:rPr>
            </w:pPr>
            <w:r w:rsidRPr="00B46A6D">
              <w:rPr>
                <w:b/>
                <w:color w:val="444D26" w:themeColor="text2"/>
              </w:rPr>
              <w:t>Agent-state need</w:t>
            </w:r>
          </w:p>
        </w:tc>
        <w:tc>
          <w:tcPr>
            <w:tcW w:w="4896" w:type="dxa"/>
          </w:tcPr>
          <w:p w14:paraId="0EA8061C" w14:textId="2C9A3406" w:rsidR="00482BDD" w:rsidRPr="00B46A6D" w:rsidRDefault="00B46A6D">
            <w:pPr>
              <w:rPr>
                <w:color w:val="444D26" w:themeColor="text2"/>
              </w:rPr>
            </w:pPr>
            <w:r w:rsidRPr="00B46A6D">
              <w:rPr>
                <w:b/>
                <w:color w:val="444D26" w:themeColor="text2"/>
              </w:rPr>
              <w:t>Pm-Substrate Primitive</w:t>
            </w:r>
          </w:p>
        </w:tc>
      </w:tr>
      <w:tr w:rsidR="00482BDD" w14:paraId="0B1FEE67" w14:textId="77777777" w:rsidTr="00B46A6D">
        <w:tc>
          <w:tcPr>
            <w:tcW w:w="4896" w:type="dxa"/>
          </w:tcPr>
          <w:p w14:paraId="7E33AFD9" w14:textId="77777777" w:rsidR="00482BDD" w:rsidRDefault="00000000">
            <w:r>
              <w:t>Environment state</w:t>
            </w:r>
          </w:p>
        </w:tc>
        <w:tc>
          <w:tcPr>
            <w:tcW w:w="4896" w:type="dxa"/>
          </w:tcPr>
          <w:p w14:paraId="1FEE1171" w14:textId="77777777" w:rsidR="00482BDD" w:rsidRDefault="00000000">
            <w:r>
              <w:t>Entity graph</w:t>
            </w:r>
          </w:p>
        </w:tc>
      </w:tr>
      <w:tr w:rsidR="00482BDD" w14:paraId="1703D4C8" w14:textId="77777777" w:rsidTr="00B46A6D">
        <w:tc>
          <w:tcPr>
            <w:tcW w:w="4896" w:type="dxa"/>
          </w:tcPr>
          <w:p w14:paraId="63098A6E" w14:textId="77777777" w:rsidR="00482BDD" w:rsidRDefault="00000000">
            <w:r>
              <w:t>State changes</w:t>
            </w:r>
          </w:p>
        </w:tc>
        <w:tc>
          <w:tcPr>
            <w:tcW w:w="4896" w:type="dxa"/>
          </w:tcPr>
          <w:p w14:paraId="001093D4" w14:textId="77777777" w:rsidR="00482BDD" w:rsidRDefault="00000000">
            <w:r>
              <w:t>Append-only event log</w:t>
            </w:r>
          </w:p>
        </w:tc>
      </w:tr>
      <w:tr w:rsidR="00482BDD" w14:paraId="17201C80" w14:textId="77777777" w:rsidTr="00B46A6D">
        <w:tc>
          <w:tcPr>
            <w:tcW w:w="4896" w:type="dxa"/>
          </w:tcPr>
          <w:p w14:paraId="0906A8F2" w14:textId="77777777" w:rsidR="00482BDD" w:rsidRDefault="00000000">
            <w:r>
              <w:t>Possible actions</w:t>
            </w:r>
          </w:p>
        </w:tc>
        <w:tc>
          <w:tcPr>
            <w:tcW w:w="4896" w:type="dxa"/>
          </w:tcPr>
          <w:p w14:paraId="5F8BF418" w14:textId="77777777" w:rsidR="00482BDD" w:rsidRDefault="00000000">
            <w:r>
              <w:t>Capability registry</w:t>
            </w:r>
          </w:p>
        </w:tc>
      </w:tr>
      <w:tr w:rsidR="00482BDD" w14:paraId="31189DFE" w14:textId="77777777" w:rsidTr="00B46A6D">
        <w:tc>
          <w:tcPr>
            <w:tcW w:w="4896" w:type="dxa"/>
          </w:tcPr>
          <w:p w14:paraId="45F20B5A" w14:textId="77777777" w:rsidR="00482BDD" w:rsidRDefault="00000000">
            <w:r>
              <w:t>Valid process</w:t>
            </w:r>
          </w:p>
        </w:tc>
        <w:tc>
          <w:tcPr>
            <w:tcW w:w="4896" w:type="dxa"/>
          </w:tcPr>
          <w:p w14:paraId="71AA6604" w14:textId="77777777" w:rsidR="00482BDD" w:rsidRDefault="00000000">
            <w:r>
              <w:t>Workflow runtime</w:t>
            </w:r>
          </w:p>
        </w:tc>
      </w:tr>
      <w:tr w:rsidR="00482BDD" w14:paraId="74A757B9" w14:textId="77777777" w:rsidTr="00B46A6D">
        <w:tc>
          <w:tcPr>
            <w:tcW w:w="4896" w:type="dxa"/>
          </w:tcPr>
          <w:p w14:paraId="1871DA64" w14:textId="77777777" w:rsidR="00482BDD" w:rsidRDefault="00000000">
            <w:r>
              <w:t>Allowed actions</w:t>
            </w:r>
          </w:p>
        </w:tc>
        <w:tc>
          <w:tcPr>
            <w:tcW w:w="4896" w:type="dxa"/>
          </w:tcPr>
          <w:p w14:paraId="62D3DBE2" w14:textId="77777777" w:rsidR="00482BDD" w:rsidRDefault="00000000">
            <w:r>
              <w:t>Policies and validation rules</w:t>
            </w:r>
          </w:p>
        </w:tc>
      </w:tr>
      <w:tr w:rsidR="00482BDD" w14:paraId="744713B9" w14:textId="77777777" w:rsidTr="00B46A6D">
        <w:tc>
          <w:tcPr>
            <w:tcW w:w="4896" w:type="dxa"/>
          </w:tcPr>
          <w:p w14:paraId="52DD4041" w14:textId="77777777" w:rsidR="00482BDD" w:rsidRDefault="00000000">
            <w:r>
              <w:t>Observed facts</w:t>
            </w:r>
          </w:p>
        </w:tc>
        <w:tc>
          <w:tcPr>
            <w:tcW w:w="4896" w:type="dxa"/>
          </w:tcPr>
          <w:p w14:paraId="0CF6D49C" w14:textId="77777777" w:rsidR="00482BDD" w:rsidRDefault="00000000">
            <w:r>
              <w:t>Evidence-linked projections</w:t>
            </w:r>
          </w:p>
        </w:tc>
      </w:tr>
      <w:tr w:rsidR="00482BDD" w14:paraId="132CC841" w14:textId="77777777" w:rsidTr="00B46A6D">
        <w:tc>
          <w:tcPr>
            <w:tcW w:w="4896" w:type="dxa"/>
          </w:tcPr>
          <w:p w14:paraId="65CCA31B" w14:textId="77777777" w:rsidR="00482BDD" w:rsidRDefault="00000000">
            <w:r>
              <w:t>Agent continuity</w:t>
            </w:r>
          </w:p>
        </w:tc>
        <w:tc>
          <w:tcPr>
            <w:tcW w:w="4896" w:type="dxa"/>
          </w:tcPr>
          <w:p w14:paraId="769A293C" w14:textId="77777777" w:rsidR="00482BDD" w:rsidRDefault="00000000">
            <w:r>
              <w:t>Continuity ledger</w:t>
            </w:r>
          </w:p>
        </w:tc>
      </w:tr>
      <w:tr w:rsidR="00482BDD" w14:paraId="46F9D236" w14:textId="77777777" w:rsidTr="00B46A6D">
        <w:tc>
          <w:tcPr>
            <w:tcW w:w="4896" w:type="dxa"/>
          </w:tcPr>
          <w:p w14:paraId="380B16D8" w14:textId="77777777" w:rsidR="00482BDD" w:rsidRDefault="00000000">
            <w:r>
              <w:t>Feedback</w:t>
            </w:r>
          </w:p>
        </w:tc>
        <w:tc>
          <w:tcPr>
            <w:tcW w:w="4896" w:type="dxa"/>
          </w:tcPr>
          <w:p w14:paraId="1C781CE9" w14:textId="77777777" w:rsidR="00482BDD" w:rsidRDefault="00000000">
            <w:r>
              <w:t>Workflow outcomes and emitted events</w:t>
            </w:r>
          </w:p>
        </w:tc>
      </w:tr>
    </w:tbl>
    <w:p w14:paraId="79024AF7" w14:textId="77777777" w:rsidR="00482BDD" w:rsidRDefault="00482BDD"/>
    <w:p w14:paraId="6802CE67" w14:textId="77777777" w:rsidR="00482BDD" w:rsidRDefault="00000000">
      <w:pPr>
        <w:pStyle w:val="Heading2"/>
      </w:pPr>
      <w:r>
        <w:t>8. Authority Promotion: From Observation to Operational Reality</w:t>
      </w:r>
    </w:p>
    <w:p w14:paraId="4EB53C2E" w14:textId="77777777" w:rsidR="00482BDD" w:rsidRDefault="00000000">
      <w:r>
        <w:t>A substrate needs a promotion ladder. Otherwise, shared state becomes a slogan rather than a control boundary.</w:t>
      </w:r>
    </w:p>
    <w:p w14:paraId="19D286BB" w14:textId="77777777" w:rsidR="00482BDD" w:rsidRDefault="00000000">
      <w:r>
        <w:t>The ladder is: observation, evidence, proposed fact, validated fact, authoritative transition, projection update, and continuity update. A human, tool, or agent observes something. The observation is recorded with source, time, actor, and provenance. The system interprets the evidence as a candidate statement about an entity or workflow. Schema, permission, freshness, and conflict checks pass. An event is appended to the log. Derived views and workflow states are recomputed. Unresolved work, decisions, and evidence are preserved for future agents.</w:t>
      </w:r>
    </w:p>
    <w:p w14:paraId="3C877B7E" w14:textId="77777777" w:rsidR="00482BDD" w:rsidRDefault="00000000">
      <w:r>
        <w:t>This is the route from local perception to institutional state. It is also the route that prevents a model's confident output from becoming an unvalidated mutation.</w:t>
      </w:r>
    </w:p>
    <w:p w14:paraId="34995628" w14:textId="77777777" w:rsidR="00482BDD" w:rsidRDefault="00000000">
      <w:pPr>
        <w:pStyle w:val="Heading2"/>
      </w:pPr>
      <w:r>
        <w:t>9. Agent Action Lifecycle</w:t>
      </w:r>
    </w:p>
    <w:p w14:paraId="798B1E03" w14:textId="77777777" w:rsidR="00482BDD" w:rsidRDefault="00000000">
      <w:r>
        <w:lastRenderedPageBreak/>
        <w:t>In pm-substrate, the LLM is a proposal engine. It can interpret, summarize, plan, and recommend. But a proposed action is not the same as an authorized mutation.</w:t>
      </w:r>
    </w:p>
    <w:p w14:paraId="690B3EFD" w14:textId="77777777" w:rsidR="00482BDD" w:rsidRDefault="00000000">
      <w:r>
        <w:t>The action lifecycle is: build a current_state_view, ask the model for a proposal, record the proposal's read set and observation contract, validate the proposal against current substrate state, warn or block based on enforcement mode, execute only through a capability boundary, and append evidence-backed events for what happened.</w:t>
      </w:r>
    </w:p>
    <w:p w14:paraId="6F7C714F" w14:textId="77777777" w:rsidR="00482BDD" w:rsidRDefault="00000000">
      <w:r>
        <w:t>This lifecycle turns agent behavior into project-management behavior. The agent must show what it relied on, whether those reads are still fresh, whether the workflow position still permits the action, whether the authority rule matches, and whether the action subject matches the current state view.</w:t>
      </w:r>
    </w:p>
    <w:p w14:paraId="1413D824" w14:textId="77777777" w:rsidR="00482BDD" w:rsidRDefault="00000000">
      <w:pPr>
        <w:pStyle w:val="Heading2"/>
      </w:pPr>
      <w:r>
        <w:t>10. Evaluation Strategy</w:t>
      </w:r>
    </w:p>
    <w:p w14:paraId="58579AE5" w14:textId="77777777" w:rsidR="00482BDD" w:rsidRDefault="00000000">
      <w:r>
        <w:t>The thesis must be falsifiable. If pm-substrate does real work, agents should complete changing cross-tool workflows with lower stale-action rate, lower state-disagreement rate, lower rework, and higher evidence coverage than agents using chat history plus raw tool access.</w:t>
      </w:r>
    </w:p>
    <w:p w14:paraId="33DE1769" w14:textId="77777777" w:rsidR="00482BDD" w:rsidRDefault="00000000">
      <w:r>
        <w:t>The current evaluation families are stale observation, source authority conflict, workflow invalidation, representation loss, memory drift, capability contract violation, and continuity break. The implementation deliberately separates scaffolded scenarios from stronger evidence stages: detected warning, blocked mutation, and paired behavioral improvement.</w:t>
      </w:r>
    </w:p>
    <w:p w14:paraId="6A34F746" w14:textId="77777777" w:rsidR="00482BDD" w:rsidRDefault="00000000">
      <w:r>
        <w:t>That evidence maturity ladder matters. A scenario that merely says the substrate should pass is not proof. A system that emits a deterministic warning is stronger. A mutation gate that blocks a bad action is stronger still. A paired behavioral improvement in an executable workflow is the strongest version for the current project.</w:t>
      </w:r>
    </w:p>
    <w:p w14:paraId="0CFF3A5C" w14:textId="77777777" w:rsidR="00482BDD" w:rsidRPr="00B46A6D" w:rsidRDefault="00000000">
      <w:pPr>
        <w:rPr>
          <w:color w:val="444D26" w:themeColor="text2"/>
        </w:rPr>
      </w:pPr>
      <w:r w:rsidRPr="00B46A6D">
        <w:rPr>
          <w:b/>
          <w:color w:val="444D26" w:themeColor="text2"/>
        </w:rPr>
        <w:t>Evidence Maturity Ladder</w:t>
      </w:r>
    </w:p>
    <w:tbl>
      <w:tblPr>
        <w:tblStyle w:val="TableGrid"/>
        <w:tblW w:w="5000" w:type="pct"/>
        <w:tblLook w:val="0480" w:firstRow="0" w:lastRow="0" w:firstColumn="1" w:lastColumn="0" w:noHBand="0" w:noVBand="1"/>
      </w:tblPr>
      <w:tblGrid>
        <w:gridCol w:w="2738"/>
        <w:gridCol w:w="7270"/>
      </w:tblGrid>
      <w:tr w:rsidR="00482BDD" w14:paraId="0CC91B6E" w14:textId="77777777" w:rsidTr="00B46A6D">
        <w:tc>
          <w:tcPr>
            <w:tcW w:w="1368" w:type="pct"/>
          </w:tcPr>
          <w:p w14:paraId="366E8D8D" w14:textId="77777777" w:rsidR="00482BDD" w:rsidRDefault="00000000" w:rsidP="00B46A6D">
            <w:pPr>
              <w:jc w:val="left"/>
            </w:pPr>
            <w:r w:rsidRPr="00B46A6D">
              <w:rPr>
                <w:b/>
                <w:color w:val="444D26" w:themeColor="text2"/>
              </w:rPr>
              <w:t>Stage</w:t>
            </w:r>
          </w:p>
        </w:tc>
        <w:tc>
          <w:tcPr>
            <w:tcW w:w="3632" w:type="pct"/>
          </w:tcPr>
          <w:p w14:paraId="4A39218E" w14:textId="77777777" w:rsidR="00482BDD" w:rsidRPr="00B46A6D" w:rsidRDefault="00000000" w:rsidP="00B46A6D">
            <w:pPr>
              <w:jc w:val="left"/>
              <w:rPr>
                <w:color w:val="444D26" w:themeColor="text2"/>
              </w:rPr>
            </w:pPr>
            <w:r w:rsidRPr="00B46A6D">
              <w:rPr>
                <w:b/>
                <w:color w:val="444D26" w:themeColor="text2"/>
              </w:rPr>
              <w:t>Meaning</w:t>
            </w:r>
          </w:p>
        </w:tc>
      </w:tr>
      <w:tr w:rsidR="00482BDD" w14:paraId="61CA739E" w14:textId="77777777" w:rsidTr="00B46A6D">
        <w:tc>
          <w:tcPr>
            <w:tcW w:w="1368" w:type="pct"/>
          </w:tcPr>
          <w:p w14:paraId="1A2E1272" w14:textId="77777777" w:rsidR="00482BDD" w:rsidRDefault="00000000" w:rsidP="00B46A6D">
            <w:pPr>
              <w:jc w:val="left"/>
            </w:pPr>
            <w:r>
              <w:t>Scaffolded scenario</w:t>
            </w:r>
          </w:p>
        </w:tc>
        <w:tc>
          <w:tcPr>
            <w:tcW w:w="3632" w:type="pct"/>
          </w:tcPr>
          <w:p w14:paraId="74865DD4" w14:textId="77777777" w:rsidR="00482BDD" w:rsidRDefault="00000000" w:rsidP="00B46A6D">
            <w:pPr>
              <w:jc w:val="left"/>
            </w:pPr>
            <w:r>
              <w:t>A designed case that explains the failure class but does not prove behavior.</w:t>
            </w:r>
          </w:p>
        </w:tc>
      </w:tr>
      <w:tr w:rsidR="00482BDD" w14:paraId="43928AB6" w14:textId="77777777" w:rsidTr="00B46A6D">
        <w:tc>
          <w:tcPr>
            <w:tcW w:w="1368" w:type="pct"/>
          </w:tcPr>
          <w:p w14:paraId="2EC259ED" w14:textId="77777777" w:rsidR="00482BDD" w:rsidRDefault="00000000" w:rsidP="00B46A6D">
            <w:pPr>
              <w:jc w:val="left"/>
            </w:pPr>
            <w:r>
              <w:t>Detected warning</w:t>
            </w:r>
          </w:p>
        </w:tc>
        <w:tc>
          <w:tcPr>
            <w:tcW w:w="3632" w:type="pct"/>
          </w:tcPr>
          <w:p w14:paraId="7100B7A8" w14:textId="77777777" w:rsidR="00482BDD" w:rsidRDefault="00000000" w:rsidP="00B46A6D">
            <w:pPr>
              <w:jc w:val="left"/>
            </w:pPr>
            <w:r>
              <w:t>The substrate deterministically surfaces stale, missing, conflicted, or non-authoritative state.</w:t>
            </w:r>
          </w:p>
        </w:tc>
      </w:tr>
      <w:tr w:rsidR="00482BDD" w14:paraId="0FC05EC7" w14:textId="77777777" w:rsidTr="00B46A6D">
        <w:tc>
          <w:tcPr>
            <w:tcW w:w="1368" w:type="pct"/>
          </w:tcPr>
          <w:p w14:paraId="67E04A7F" w14:textId="77777777" w:rsidR="00482BDD" w:rsidRDefault="00000000" w:rsidP="00B46A6D">
            <w:pPr>
              <w:jc w:val="left"/>
            </w:pPr>
            <w:r>
              <w:t>Blocked mutation</w:t>
            </w:r>
          </w:p>
        </w:tc>
        <w:tc>
          <w:tcPr>
            <w:tcW w:w="3632" w:type="pct"/>
          </w:tcPr>
          <w:p w14:paraId="2296D6EF" w14:textId="77777777" w:rsidR="00482BDD" w:rsidRDefault="00000000" w:rsidP="00B46A6D">
            <w:pPr>
              <w:jc w:val="left"/>
            </w:pPr>
            <w:r>
              <w:t>A gate prevents a bad transition from mutating project state.</w:t>
            </w:r>
          </w:p>
        </w:tc>
      </w:tr>
      <w:tr w:rsidR="00482BDD" w14:paraId="7F78BC27" w14:textId="77777777" w:rsidTr="00B46A6D">
        <w:tc>
          <w:tcPr>
            <w:tcW w:w="1368" w:type="pct"/>
          </w:tcPr>
          <w:p w14:paraId="6200A480" w14:textId="77777777" w:rsidR="00482BDD" w:rsidRDefault="00000000" w:rsidP="00B46A6D">
            <w:pPr>
              <w:jc w:val="left"/>
            </w:pPr>
            <w:r>
              <w:t>Paired behavioral improvement</w:t>
            </w:r>
          </w:p>
        </w:tc>
        <w:tc>
          <w:tcPr>
            <w:tcW w:w="3632" w:type="pct"/>
          </w:tcPr>
          <w:p w14:paraId="4DB3A2C8" w14:textId="77777777" w:rsidR="00482BDD" w:rsidRDefault="00000000" w:rsidP="00B46A6D">
            <w:pPr>
              <w:jc w:val="left"/>
            </w:pPr>
            <w:r>
              <w:t>The substrate arm outperforms a baseline in an executable paired workflow.</w:t>
            </w:r>
          </w:p>
        </w:tc>
      </w:tr>
    </w:tbl>
    <w:p w14:paraId="55D71AC7" w14:textId="77777777" w:rsidR="00482BDD" w:rsidRDefault="00482BDD"/>
    <w:p w14:paraId="382B32D0" w14:textId="77777777" w:rsidR="00482BDD" w:rsidRDefault="00000000">
      <w:pPr>
        <w:pStyle w:val="Heading2"/>
      </w:pPr>
      <w:r>
        <w:t>11. Current Implementation Evidence</w:t>
      </w:r>
    </w:p>
    <w:p w14:paraId="6C492C54" w14:textId="77777777" w:rsidR="00482BDD" w:rsidRDefault="00000000">
      <w:r>
        <w:t>The repository already implements the first concrete spine of the thesis. It includes typed events, graph state, workflow state, projection state, continuity concepts, capability contracts, eval metrics, and an agent-state package.</w:t>
      </w:r>
    </w:p>
    <w:p w14:paraId="4E367964" w14:textId="77777777" w:rsidR="00482BDD" w:rsidRDefault="00000000">
      <w:r>
        <w:t>The agent-state implementation defines CurrentStateView, StateRef, ReadSetEntry, ProposedAction, ObservationContract, and ActionProposalReview. It can warn when read-set refs are stale, required sources are missing, authority differs, projection versions changed, workflow positions conflict, current views contain conflicts, or a proposed action targets a subject different from the current-state view.</w:t>
      </w:r>
    </w:p>
    <w:p w14:paraId="1ADBDA4E" w14:textId="77777777" w:rsidR="00482BDD" w:rsidRDefault="00000000">
      <w:r>
        <w:t>The ArrowHedge adapter gives the thesis a high-consequence tool surface. Source records are parsed, validated against profile/entity mapping, emitted as typed events, folded into a Common Operating Picture, transformed into a current-state view, and reviewed before action. That path tests the actual substrate strategy: source records -&gt; semantic mapping -&gt; typed events -&gt; graph/projection -&gt; current-state view -&gt; proposal review -&gt; eval metrics.</w:t>
      </w:r>
    </w:p>
    <w:p w14:paraId="7F52A82A" w14:textId="77777777" w:rsidR="00482BDD" w:rsidRDefault="00000000">
      <w:pPr>
        <w:pStyle w:val="Heading2"/>
      </w:pPr>
      <w:r>
        <w:lastRenderedPageBreak/>
        <w:t>12. Why This Is Not iPaaS, Workflow Automation, or RAG</w:t>
      </w:r>
    </w:p>
    <w:p w14:paraId="210A5E8D" w14:textId="77777777" w:rsidR="00482BDD" w:rsidRDefault="00000000">
      <w:r>
        <w:t>iPaaS and workflow automation usually begin from connections: when this happens in one app, do that in another. pm-substrate begins from shared operational state. It asks which entity this is about, which source owns the fact, whether the downstream action is still valid, what changed since the trigger fired, and what history can be replayed.</w:t>
      </w:r>
    </w:p>
    <w:p w14:paraId="25DA147A" w14:textId="77777777" w:rsidR="00482BDD" w:rsidRDefault="00000000">
      <w:r>
        <w:t>RAG is also insufficient by itself. Retrieval can bring information into context, but retrieval is not governance. It does not automatically provide authority, freshness, workflow validity, permissions, contradiction handling, or mutation safety.</w:t>
      </w:r>
    </w:p>
    <w:p w14:paraId="3A504A36" w14:textId="77777777" w:rsidR="00482BDD" w:rsidRDefault="00000000">
      <w:r>
        <w:t>The same is true of larger context windows. More context increases capacity, not authority. A bigger prompt can still contain stale, conflicting, or non-binding information. pm-substrate exists because the problem is not just memory. The problem is governed operational state.</w:t>
      </w:r>
    </w:p>
    <w:p w14:paraId="353BD4CE" w14:textId="7CF708B5" w:rsidR="00482BDD" w:rsidRDefault="00000000">
      <w:pPr>
        <w:pStyle w:val="Heading2"/>
      </w:pPr>
      <w:r>
        <w:t xml:space="preserve">13. Strategic Implications for </w:t>
      </w:r>
      <w:r w:rsidRPr="00220B81">
        <w:t>JOATLabs</w:t>
      </w:r>
    </w:p>
    <w:p w14:paraId="535FBED9" w14:textId="20F15FA0" w:rsidR="00482BDD" w:rsidRDefault="00000000">
      <w:r>
        <w:t xml:space="preserve">The </w:t>
      </w:r>
      <w:r w:rsidR="00220B81">
        <w:t>JOATLabs</w:t>
      </w:r>
      <w:r>
        <w:t xml:space="preserve"> strategy is not to compete feature-by-feature with existing tools. The strategy is to own the interaction layer that makes tools and agents behave as one coherent workspace. The system is the strategy.</w:t>
      </w:r>
    </w:p>
    <w:p w14:paraId="1B2966C6" w14:textId="77777777" w:rsidR="00482BDD" w:rsidRDefault="00000000">
      <w:r>
        <w:t>The substrate becomes the durable center of the product: not because every user wants to see a database or event log, but because every reliable agentic workflow depends on the substrate's guarantees. Users experience it as fewer repeated explanations, fewer stale handoffs, clearer owners, stronger continuity, and safer automation.</w:t>
      </w:r>
    </w:p>
    <w:p w14:paraId="1E58688A" w14:textId="77777777" w:rsidR="00482BDD" w:rsidRDefault="00000000">
      <w:r>
        <w:t>The product wedge should therefore be a visible Common Operating Picture plus validation gates for real workflows. The deep architecture can be sophisticated, but the user-facing promise is simple: many bounded actors can work from one coherent operating reality.</w:t>
      </w:r>
    </w:p>
    <w:p w14:paraId="40AF28DC" w14:textId="77777777" w:rsidR="00482BDD" w:rsidRDefault="00000000">
      <w:pPr>
        <w:pStyle w:val="Heading2"/>
      </w:pPr>
      <w:r>
        <w:t>14. Roadmap</w:t>
      </w:r>
    </w:p>
    <w:p w14:paraId="1ABF58A4" w14:textId="77777777" w:rsidR="00482BDD" w:rsidRDefault="00000000">
      <w:r>
        <w:t>The next phase is to move from warning artifacts into stronger execution evidence. First, expand the Common Operating Picture so it becomes the primary state surface for humans and agents. Second, wire advisory proposal reviews into a real workflow or capability mutation path. Third, add blocking-mode gates for selected high-consequence transitions. Fourth, run paired evals that measure behavior, not just detection. Fifth, connect continuity records so agent resumes are evidence-linked rather than transcript-dependent.</w:t>
      </w:r>
    </w:p>
    <w:p w14:paraId="39B84174" w14:textId="77777777" w:rsidR="00482BDD" w:rsidRDefault="00000000">
      <w:r>
        <w:t>The long-term research program should continue to combine project-management research, multi-agent systems, state estimation, distributed systems, workflow theory, and LLM agent evaluation. The substrate thesis is strongest when it refuses to live in only one discipline.</w:t>
      </w:r>
    </w:p>
    <w:p w14:paraId="6CB3C99E" w14:textId="77777777" w:rsidR="00482BDD" w:rsidRDefault="00000000">
      <w:pPr>
        <w:pStyle w:val="Heading1"/>
      </w:pPr>
      <w:r>
        <w:t>Conclusion</w:t>
      </w:r>
    </w:p>
    <w:p w14:paraId="484AA15E" w14:textId="77777777" w:rsidR="00482BDD" w:rsidRDefault="00000000">
      <w:r>
        <w:t>The next era of workspace software will not be won by adding isolated AI features to isolated tools. That path multiplies fragmented state. The next era will be won by systems that make humans, tools, workflows, and agents interoperable at the level where work actually happens: entities, events, authority, permissions, workflows, evidence, commitments, and continuity.</w:t>
      </w:r>
    </w:p>
    <w:p w14:paraId="721D6D6F" w14:textId="77777777" w:rsidR="00482BDD" w:rsidRDefault="00000000">
      <w:r>
        <w:t>An agent should not be treated as a magic worker with memory. It is a bounded perception-action system operating under partial observation. It needs a governed operational substrate to act safely over time.</w:t>
      </w:r>
    </w:p>
    <w:p w14:paraId="6DFC36CE" w14:textId="77777777" w:rsidR="00482BDD" w:rsidRDefault="00000000">
      <w:r>
        <w:t>That is the role of pm-substrate. It is the project-management layer for agentic workspaces: the system that keeps bounded actors aligned around shared state while preserving authority, causality, permission, and accountability. The principle is simple: design the interactions first.</w:t>
      </w:r>
    </w:p>
    <w:p w14:paraId="7FCF63DC" w14:textId="77777777" w:rsidR="00482BDD" w:rsidRDefault="00000000">
      <w:pPr>
        <w:pStyle w:val="Heading1"/>
      </w:pPr>
      <w:r>
        <w:lastRenderedPageBreak/>
        <w:t>References</w:t>
      </w:r>
    </w:p>
    <w:p w14:paraId="5236E5D5" w14:textId="77777777" w:rsidR="00482BDD" w:rsidRDefault="00000000">
      <w:pPr>
        <w:ind w:left="259"/>
      </w:pPr>
      <w:r>
        <w:t>Ackoff, R. L. On Systems Thinking. W. Edwards Deming Institute summary.</w:t>
      </w:r>
    </w:p>
    <w:p w14:paraId="1F1C0069" w14:textId="77777777" w:rsidR="00482BDD" w:rsidRDefault="00000000">
      <w:pPr>
        <w:ind w:left="259"/>
      </w:pPr>
      <w:r>
        <w:t>Bertalanffy, L. von. General System Theory: Foundations, Development, Applications. 1968.</w:t>
      </w:r>
    </w:p>
    <w:p w14:paraId="1048826E" w14:textId="77777777" w:rsidR="00482BDD" w:rsidRDefault="00000000">
      <w:pPr>
        <w:ind w:left="259"/>
      </w:pPr>
      <w:r>
        <w:t>Brown, T. et al. Language Models are Few-Shot Learners. 2020.</w:t>
      </w:r>
    </w:p>
    <w:p w14:paraId="48C077F9" w14:textId="77777777" w:rsidR="00482BDD" w:rsidRDefault="00000000">
      <w:pPr>
        <w:ind w:left="259"/>
      </w:pPr>
      <w:r>
        <w:t>Fisher, D. A. An Emergent Perspective on Interoperation in Systems of Systems. SEI/CMU, 2006.</w:t>
      </w:r>
    </w:p>
    <w:p w14:paraId="1AC76646" w14:textId="77777777" w:rsidR="00482BDD" w:rsidRDefault="00000000">
      <w:pPr>
        <w:ind w:left="259"/>
      </w:pPr>
      <w:r>
        <w:t>Kaelbling, L. P., Littman, M. L., and Cassandra, A. R. Planning and acting in partially observable stochastic domains. 1998.</w:t>
      </w:r>
    </w:p>
    <w:p w14:paraId="6EAB4499" w14:textId="77777777" w:rsidR="00482BDD" w:rsidRDefault="00000000">
      <w:pPr>
        <w:ind w:left="259"/>
      </w:pPr>
      <w:r>
        <w:t>Kalman, R. E. A New Approach to Linear Filtering and Prediction Problems. 1960.</w:t>
      </w:r>
    </w:p>
    <w:p w14:paraId="3B739220" w14:textId="77777777" w:rsidR="00482BDD" w:rsidRDefault="00000000">
      <w:pPr>
        <w:ind w:left="259"/>
      </w:pPr>
      <w:r>
        <w:t>Lewis, P. et al. Retrieval-Augmented Generation for Knowledge-Intensive NLP Tasks. 2020.</w:t>
      </w:r>
    </w:p>
    <w:p w14:paraId="5BB9A8B8" w14:textId="77777777" w:rsidR="00482BDD" w:rsidRDefault="00000000">
      <w:pPr>
        <w:ind w:left="259"/>
      </w:pPr>
      <w:r>
        <w:t>Maier, M. W. Architecting Principles for Systems-of-Systems. 1998.</w:t>
      </w:r>
    </w:p>
    <w:p w14:paraId="7C8A858A" w14:textId="77777777" w:rsidR="00482BDD" w:rsidRDefault="00000000">
      <w:pPr>
        <w:ind w:left="259"/>
      </w:pPr>
      <w:r>
        <w:t>Meadows, D. H. Thinking in Systems: A Primer. 2008.</w:t>
      </w:r>
    </w:p>
    <w:p w14:paraId="6931F225" w14:textId="77777777" w:rsidR="00482BDD" w:rsidRDefault="00000000">
      <w:pPr>
        <w:ind w:left="259"/>
      </w:pPr>
      <w:r>
        <w:t>MuleSoft / Salesforce. Connectivity Benchmark Reports, 2025-2026.</w:t>
      </w:r>
    </w:p>
    <w:p w14:paraId="3C236EC0" w14:textId="77777777" w:rsidR="00482BDD" w:rsidRDefault="00000000">
      <w:pPr>
        <w:ind w:left="259"/>
      </w:pPr>
      <w:r>
        <w:t>Park, J. S. et al. Generative Agents: Interactive Simulacra of Human Behavior. 2023.</w:t>
      </w:r>
    </w:p>
    <w:p w14:paraId="365C9883" w14:textId="77777777" w:rsidR="00482BDD" w:rsidRDefault="00000000">
      <w:pPr>
        <w:ind w:left="259"/>
      </w:pPr>
      <w:r>
        <w:t>Senge, P. M. The Fifth Discipline. 1990 / 2006.</w:t>
      </w:r>
    </w:p>
    <w:p w14:paraId="1953AE7C" w14:textId="77777777" w:rsidR="00482BDD" w:rsidRDefault="00000000">
      <w:pPr>
        <w:ind w:left="259"/>
      </w:pPr>
      <w:r>
        <w:t>Sutton, R. S. and Barto, A. G. Reinforcement Learning: An Introduction. 2020.</w:t>
      </w:r>
    </w:p>
    <w:p w14:paraId="3A599D2B" w14:textId="77777777" w:rsidR="00482BDD" w:rsidRDefault="00000000">
      <w:pPr>
        <w:ind w:left="259"/>
      </w:pPr>
      <w:r>
        <w:t>Trist, E. L. and Bamforth, K. W. Some Social and Psychological Consequences of the Longwall Method of Coal-Getting. 1951.</w:t>
      </w:r>
    </w:p>
    <w:p w14:paraId="1AEF5776" w14:textId="77777777" w:rsidR="00482BDD" w:rsidRDefault="00000000">
      <w:pPr>
        <w:ind w:left="259"/>
      </w:pPr>
      <w:r>
        <w:t>Vaswani, A. et al. Attention Is All You Need. 2017.</w:t>
      </w:r>
    </w:p>
    <w:p w14:paraId="6AFAFF5D" w14:textId="77777777" w:rsidR="00482BDD" w:rsidRDefault="00000000">
      <w:pPr>
        <w:ind w:left="259"/>
      </w:pPr>
      <w:r>
        <w:t>Yao, S. et al. ReAct: Synergizing Reasoning and Acting in Language Models. 2023.</w:t>
      </w:r>
    </w:p>
    <w:p w14:paraId="3A238726" w14:textId="2E538436" w:rsidR="00482BDD" w:rsidRDefault="00220B81">
      <w:pPr>
        <w:ind w:left="259"/>
      </w:pPr>
      <w:r>
        <w:t>JOATLabs</w:t>
      </w:r>
      <w:r w:rsidR="00000000">
        <w:t xml:space="preserve"> source documents: The System Is the Strategy; Design the Interactions First; Agent </w:t>
      </w:r>
      <w:proofErr w:type="gramStart"/>
      <w:r w:rsidR="00000000">
        <w:t>From</w:t>
      </w:r>
      <w:proofErr w:type="gramEnd"/>
      <w:r w:rsidR="00000000">
        <w:t xml:space="preserve"> Numbers </w:t>
      </w:r>
      <w:proofErr w:type="gramStart"/>
      <w:r w:rsidR="00000000">
        <w:t>To</w:t>
      </w:r>
      <w:proofErr w:type="gramEnd"/>
      <w:r w:rsidR="00000000">
        <w:t xml:space="preserve"> State.</w:t>
      </w:r>
    </w:p>
    <w:sectPr w:rsidR="00482BDD" w:rsidSect="00B46A6D">
      <w:footerReference w:type="even" r:id="rId8"/>
      <w:footerReference w:type="default" r:id="rId9"/>
      <w:pgSz w:w="12240" w:h="15840"/>
      <w:pgMar w:top="1152" w:right="1224" w:bottom="1080" w:left="122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F0915" w14:textId="77777777" w:rsidR="00A57159" w:rsidRDefault="00A57159">
      <w:pPr>
        <w:spacing w:after="0" w:line="240" w:lineRule="auto"/>
      </w:pPr>
      <w:r>
        <w:separator/>
      </w:r>
    </w:p>
  </w:endnote>
  <w:endnote w:type="continuationSeparator" w:id="0">
    <w:p w14:paraId="34782F6B" w14:textId="77777777" w:rsidR="00A57159" w:rsidRDefault="00A57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9701280"/>
      <w:docPartObj>
        <w:docPartGallery w:val="Page Numbers (Bottom of Page)"/>
        <w:docPartUnique/>
      </w:docPartObj>
    </w:sdtPr>
    <w:sdtContent>
      <w:p w14:paraId="087CAED5" w14:textId="22CFC01F" w:rsidR="00B46A6D" w:rsidRDefault="00B46A6D" w:rsidP="003E0F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748803" w14:textId="77777777" w:rsidR="00B46A6D" w:rsidRDefault="00B46A6D" w:rsidP="00B46A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8118614"/>
      <w:docPartObj>
        <w:docPartGallery w:val="Page Numbers (Bottom of Page)"/>
        <w:docPartUnique/>
      </w:docPartObj>
    </w:sdtPr>
    <w:sdtContent>
      <w:p w14:paraId="0D37046E" w14:textId="6D58B039" w:rsidR="00B46A6D" w:rsidRDefault="00B46A6D" w:rsidP="003E0F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F2275AF" w14:textId="51C3B9E9" w:rsidR="00482BDD" w:rsidRDefault="00000000" w:rsidP="00B46A6D">
    <w:pPr>
      <w:pStyle w:val="Footer"/>
      <w:ind w:right="360"/>
      <w:jc w:val="center"/>
    </w:pPr>
    <w:r>
      <w:t>JOATLabs | pm-substrate unified thesis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467B" w14:textId="77777777" w:rsidR="00A57159" w:rsidRDefault="00A57159">
      <w:pPr>
        <w:spacing w:after="0" w:line="240" w:lineRule="auto"/>
      </w:pPr>
      <w:r>
        <w:separator/>
      </w:r>
    </w:p>
  </w:footnote>
  <w:footnote w:type="continuationSeparator" w:id="0">
    <w:p w14:paraId="12287961" w14:textId="77777777" w:rsidR="00A57159" w:rsidRDefault="00A571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812396">
    <w:abstractNumId w:val="8"/>
  </w:num>
  <w:num w:numId="2" w16cid:durableId="641425189">
    <w:abstractNumId w:val="6"/>
  </w:num>
  <w:num w:numId="3" w16cid:durableId="294719103">
    <w:abstractNumId w:val="5"/>
  </w:num>
  <w:num w:numId="4" w16cid:durableId="1598517122">
    <w:abstractNumId w:val="4"/>
  </w:num>
  <w:num w:numId="5" w16cid:durableId="536815536">
    <w:abstractNumId w:val="7"/>
  </w:num>
  <w:num w:numId="6" w16cid:durableId="1316378112">
    <w:abstractNumId w:val="3"/>
  </w:num>
  <w:num w:numId="7" w16cid:durableId="1144665536">
    <w:abstractNumId w:val="2"/>
  </w:num>
  <w:num w:numId="8" w16cid:durableId="741682443">
    <w:abstractNumId w:val="1"/>
  </w:num>
  <w:num w:numId="9" w16cid:durableId="107998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B81"/>
    <w:rsid w:val="0029639D"/>
    <w:rsid w:val="00326F90"/>
    <w:rsid w:val="00482BDD"/>
    <w:rsid w:val="00A57159"/>
    <w:rsid w:val="00AA1D8D"/>
    <w:rsid w:val="00B46A6D"/>
    <w:rsid w:val="00B47730"/>
    <w:rsid w:val="00CB0664"/>
    <w:rsid w:val="00FC693F"/>
    <w:rsid w:val="00FE43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E3838"/>
  <w14:defaultImageDpi w14:val="300"/>
  <w15:docId w15:val="{2A0190F1-D5D3-3B4C-9E73-70542A4C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A6D"/>
  </w:style>
  <w:style w:type="paragraph" w:styleId="Heading1">
    <w:name w:val="heading 1"/>
    <w:basedOn w:val="Normal"/>
    <w:next w:val="Normal"/>
    <w:link w:val="Heading1Char"/>
    <w:uiPriority w:val="9"/>
    <w:qFormat/>
    <w:rsid w:val="00B46A6D"/>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B46A6D"/>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B46A6D"/>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B46A6D"/>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B46A6D"/>
    <w:pPr>
      <w:spacing w:before="200" w:after="0"/>
      <w:jc w:val="left"/>
      <w:outlineLvl w:val="4"/>
    </w:pPr>
    <w:rPr>
      <w:smallCaps/>
      <w:color w:val="DC7D0E" w:themeColor="accent2" w:themeShade="BF"/>
      <w:spacing w:val="10"/>
      <w:sz w:val="22"/>
      <w:szCs w:val="26"/>
    </w:rPr>
  </w:style>
  <w:style w:type="paragraph" w:styleId="Heading6">
    <w:name w:val="heading 6"/>
    <w:basedOn w:val="Normal"/>
    <w:next w:val="Normal"/>
    <w:link w:val="Heading6Char"/>
    <w:uiPriority w:val="9"/>
    <w:semiHidden/>
    <w:unhideWhenUsed/>
    <w:qFormat/>
    <w:rsid w:val="00B46A6D"/>
    <w:pPr>
      <w:spacing w:after="0"/>
      <w:jc w:val="left"/>
      <w:outlineLvl w:val="5"/>
    </w:pPr>
    <w:rPr>
      <w:smallCaps/>
      <w:color w:val="F3A447" w:themeColor="accent2"/>
      <w:spacing w:val="5"/>
      <w:sz w:val="22"/>
    </w:rPr>
  </w:style>
  <w:style w:type="paragraph" w:styleId="Heading7">
    <w:name w:val="heading 7"/>
    <w:basedOn w:val="Normal"/>
    <w:next w:val="Normal"/>
    <w:link w:val="Heading7Char"/>
    <w:uiPriority w:val="9"/>
    <w:semiHidden/>
    <w:unhideWhenUsed/>
    <w:qFormat/>
    <w:rsid w:val="00B46A6D"/>
    <w:pPr>
      <w:spacing w:after="0"/>
      <w:jc w:val="left"/>
      <w:outlineLvl w:val="6"/>
    </w:pPr>
    <w:rPr>
      <w:b/>
      <w:smallCaps/>
      <w:color w:val="F3A447" w:themeColor="accent2"/>
      <w:spacing w:val="10"/>
    </w:rPr>
  </w:style>
  <w:style w:type="paragraph" w:styleId="Heading8">
    <w:name w:val="heading 8"/>
    <w:basedOn w:val="Normal"/>
    <w:next w:val="Normal"/>
    <w:link w:val="Heading8Char"/>
    <w:uiPriority w:val="9"/>
    <w:semiHidden/>
    <w:unhideWhenUsed/>
    <w:qFormat/>
    <w:rsid w:val="00B46A6D"/>
    <w:pPr>
      <w:spacing w:after="0"/>
      <w:jc w:val="left"/>
      <w:outlineLvl w:val="7"/>
    </w:pPr>
    <w:rPr>
      <w:b/>
      <w:i/>
      <w:smallCaps/>
      <w:color w:val="DC7D0E" w:themeColor="accent2" w:themeShade="BF"/>
    </w:rPr>
  </w:style>
  <w:style w:type="paragraph" w:styleId="Heading9">
    <w:name w:val="heading 9"/>
    <w:basedOn w:val="Normal"/>
    <w:next w:val="Normal"/>
    <w:link w:val="Heading9Char"/>
    <w:uiPriority w:val="9"/>
    <w:semiHidden/>
    <w:unhideWhenUsed/>
    <w:qFormat/>
    <w:rsid w:val="00B46A6D"/>
    <w:pPr>
      <w:spacing w:after="0"/>
      <w:jc w:val="left"/>
      <w:outlineLvl w:val="8"/>
    </w:pPr>
    <w:rPr>
      <w:b/>
      <w:i/>
      <w:smallCaps/>
      <w:color w:val="925309" w:themeColor="accent2"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46A6D"/>
    <w:pPr>
      <w:spacing w:after="0" w:line="240" w:lineRule="auto"/>
    </w:pPr>
  </w:style>
  <w:style w:type="character" w:customStyle="1" w:styleId="Heading1Char">
    <w:name w:val="Heading 1 Char"/>
    <w:basedOn w:val="DefaultParagraphFont"/>
    <w:link w:val="Heading1"/>
    <w:uiPriority w:val="9"/>
    <w:rsid w:val="00B46A6D"/>
    <w:rPr>
      <w:smallCaps/>
      <w:spacing w:val="5"/>
      <w:sz w:val="32"/>
      <w:szCs w:val="32"/>
    </w:rPr>
  </w:style>
  <w:style w:type="character" w:customStyle="1" w:styleId="Heading2Char">
    <w:name w:val="Heading 2 Char"/>
    <w:basedOn w:val="DefaultParagraphFont"/>
    <w:link w:val="Heading2"/>
    <w:uiPriority w:val="9"/>
    <w:rsid w:val="00B46A6D"/>
    <w:rPr>
      <w:smallCaps/>
      <w:spacing w:val="5"/>
      <w:sz w:val="28"/>
      <w:szCs w:val="28"/>
    </w:rPr>
  </w:style>
  <w:style w:type="character" w:customStyle="1" w:styleId="Heading3Char">
    <w:name w:val="Heading 3 Char"/>
    <w:basedOn w:val="DefaultParagraphFont"/>
    <w:link w:val="Heading3"/>
    <w:uiPriority w:val="9"/>
    <w:rsid w:val="00B46A6D"/>
    <w:rPr>
      <w:smallCaps/>
      <w:spacing w:val="5"/>
      <w:sz w:val="24"/>
      <w:szCs w:val="24"/>
    </w:rPr>
  </w:style>
  <w:style w:type="paragraph" w:styleId="Title">
    <w:name w:val="Title"/>
    <w:basedOn w:val="Normal"/>
    <w:next w:val="Normal"/>
    <w:link w:val="TitleChar"/>
    <w:uiPriority w:val="10"/>
    <w:qFormat/>
    <w:rsid w:val="00B46A6D"/>
    <w:pPr>
      <w:pBdr>
        <w:top w:val="single" w:sz="12" w:space="1" w:color="F3A447"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B46A6D"/>
    <w:rPr>
      <w:smallCaps/>
      <w:sz w:val="48"/>
      <w:szCs w:val="48"/>
    </w:rPr>
  </w:style>
  <w:style w:type="paragraph" w:styleId="Subtitle">
    <w:name w:val="Subtitle"/>
    <w:basedOn w:val="Normal"/>
    <w:next w:val="Normal"/>
    <w:link w:val="SubtitleChar"/>
    <w:uiPriority w:val="11"/>
    <w:qFormat/>
    <w:rsid w:val="00B46A6D"/>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B46A6D"/>
    <w:rPr>
      <w:rFonts w:asciiTheme="majorHAnsi" w:eastAsiaTheme="majorEastAsia" w:hAnsiTheme="majorHAnsi" w:cstheme="majorBidi"/>
      <w:szCs w:val="22"/>
    </w:rPr>
  </w:style>
  <w:style w:type="paragraph" w:styleId="ListParagraph">
    <w:name w:val="List Paragraph"/>
    <w:basedOn w:val="Normal"/>
    <w:uiPriority w:val="34"/>
    <w:qFormat/>
    <w:rsid w:val="00B46A6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46A6D"/>
    <w:rPr>
      <w:i/>
    </w:rPr>
  </w:style>
  <w:style w:type="character" w:customStyle="1" w:styleId="QuoteChar">
    <w:name w:val="Quote Char"/>
    <w:basedOn w:val="DefaultParagraphFont"/>
    <w:link w:val="Quote"/>
    <w:uiPriority w:val="29"/>
    <w:rsid w:val="00B46A6D"/>
    <w:rPr>
      <w:i/>
    </w:rPr>
  </w:style>
  <w:style w:type="character" w:customStyle="1" w:styleId="Heading4Char">
    <w:name w:val="Heading 4 Char"/>
    <w:basedOn w:val="DefaultParagraphFont"/>
    <w:link w:val="Heading4"/>
    <w:uiPriority w:val="9"/>
    <w:semiHidden/>
    <w:rsid w:val="00B46A6D"/>
    <w:rPr>
      <w:smallCaps/>
      <w:spacing w:val="10"/>
      <w:sz w:val="22"/>
      <w:szCs w:val="22"/>
    </w:rPr>
  </w:style>
  <w:style w:type="character" w:customStyle="1" w:styleId="Heading5Char">
    <w:name w:val="Heading 5 Char"/>
    <w:basedOn w:val="DefaultParagraphFont"/>
    <w:link w:val="Heading5"/>
    <w:uiPriority w:val="9"/>
    <w:semiHidden/>
    <w:rsid w:val="00B46A6D"/>
    <w:rPr>
      <w:smallCaps/>
      <w:color w:val="DC7D0E" w:themeColor="accent2" w:themeShade="BF"/>
      <w:spacing w:val="10"/>
      <w:sz w:val="22"/>
      <w:szCs w:val="26"/>
    </w:rPr>
  </w:style>
  <w:style w:type="character" w:customStyle="1" w:styleId="Heading6Char">
    <w:name w:val="Heading 6 Char"/>
    <w:basedOn w:val="DefaultParagraphFont"/>
    <w:link w:val="Heading6"/>
    <w:uiPriority w:val="9"/>
    <w:semiHidden/>
    <w:rsid w:val="00B46A6D"/>
    <w:rPr>
      <w:smallCaps/>
      <w:color w:val="F3A447" w:themeColor="accent2"/>
      <w:spacing w:val="5"/>
      <w:sz w:val="22"/>
    </w:rPr>
  </w:style>
  <w:style w:type="character" w:customStyle="1" w:styleId="Heading7Char">
    <w:name w:val="Heading 7 Char"/>
    <w:basedOn w:val="DefaultParagraphFont"/>
    <w:link w:val="Heading7"/>
    <w:uiPriority w:val="9"/>
    <w:semiHidden/>
    <w:rsid w:val="00B46A6D"/>
    <w:rPr>
      <w:b/>
      <w:smallCaps/>
      <w:color w:val="F3A447" w:themeColor="accent2"/>
      <w:spacing w:val="10"/>
    </w:rPr>
  </w:style>
  <w:style w:type="character" w:customStyle="1" w:styleId="Heading8Char">
    <w:name w:val="Heading 8 Char"/>
    <w:basedOn w:val="DefaultParagraphFont"/>
    <w:link w:val="Heading8"/>
    <w:uiPriority w:val="9"/>
    <w:semiHidden/>
    <w:rsid w:val="00B46A6D"/>
    <w:rPr>
      <w:b/>
      <w:i/>
      <w:smallCaps/>
      <w:color w:val="DC7D0E" w:themeColor="accent2" w:themeShade="BF"/>
    </w:rPr>
  </w:style>
  <w:style w:type="character" w:customStyle="1" w:styleId="Heading9Char">
    <w:name w:val="Heading 9 Char"/>
    <w:basedOn w:val="DefaultParagraphFont"/>
    <w:link w:val="Heading9"/>
    <w:uiPriority w:val="9"/>
    <w:semiHidden/>
    <w:rsid w:val="00B46A6D"/>
    <w:rPr>
      <w:b/>
      <w:i/>
      <w:smallCaps/>
      <w:color w:val="925309" w:themeColor="accent2" w:themeShade="7F"/>
    </w:rPr>
  </w:style>
  <w:style w:type="paragraph" w:styleId="Caption">
    <w:name w:val="caption"/>
    <w:basedOn w:val="Normal"/>
    <w:next w:val="Normal"/>
    <w:uiPriority w:val="35"/>
    <w:semiHidden/>
    <w:unhideWhenUsed/>
    <w:qFormat/>
    <w:rsid w:val="00B46A6D"/>
    <w:rPr>
      <w:b/>
      <w:bCs/>
      <w:caps/>
      <w:sz w:val="16"/>
      <w:szCs w:val="18"/>
    </w:rPr>
  </w:style>
  <w:style w:type="character" w:styleId="Strong">
    <w:name w:val="Strong"/>
    <w:uiPriority w:val="22"/>
    <w:qFormat/>
    <w:rsid w:val="00B46A6D"/>
    <w:rPr>
      <w:b/>
      <w:color w:val="F3A447" w:themeColor="accent2"/>
    </w:rPr>
  </w:style>
  <w:style w:type="character" w:styleId="Emphasis">
    <w:name w:val="Emphasis"/>
    <w:uiPriority w:val="20"/>
    <w:qFormat/>
    <w:rsid w:val="00B46A6D"/>
    <w:rPr>
      <w:b/>
      <w:i/>
      <w:spacing w:val="10"/>
    </w:rPr>
  </w:style>
  <w:style w:type="paragraph" w:styleId="IntenseQuote">
    <w:name w:val="Intense Quote"/>
    <w:basedOn w:val="Normal"/>
    <w:next w:val="Normal"/>
    <w:link w:val="IntenseQuoteChar"/>
    <w:uiPriority w:val="30"/>
    <w:qFormat/>
    <w:rsid w:val="00B46A6D"/>
    <w:pPr>
      <w:pBdr>
        <w:top w:val="single" w:sz="8" w:space="10" w:color="DC7D0E" w:themeColor="accent2" w:themeShade="BF"/>
        <w:left w:val="single" w:sz="8" w:space="10" w:color="DC7D0E" w:themeColor="accent2" w:themeShade="BF"/>
        <w:bottom w:val="single" w:sz="8" w:space="10" w:color="DC7D0E" w:themeColor="accent2" w:themeShade="BF"/>
        <w:right w:val="single" w:sz="8" w:space="10" w:color="DC7D0E" w:themeColor="accent2" w:themeShade="BF"/>
      </w:pBdr>
      <w:shd w:val="clear" w:color="auto" w:fill="F3A447"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B46A6D"/>
    <w:rPr>
      <w:b/>
      <w:i/>
      <w:color w:val="FFFFFF" w:themeColor="background1"/>
      <w:shd w:val="clear" w:color="auto" w:fill="F3A447" w:themeFill="accent2"/>
    </w:rPr>
  </w:style>
  <w:style w:type="character" w:styleId="SubtleEmphasis">
    <w:name w:val="Subtle Emphasis"/>
    <w:uiPriority w:val="19"/>
    <w:qFormat/>
    <w:rsid w:val="00B46A6D"/>
    <w:rPr>
      <w:i/>
    </w:rPr>
  </w:style>
  <w:style w:type="character" w:styleId="IntenseEmphasis">
    <w:name w:val="Intense Emphasis"/>
    <w:uiPriority w:val="21"/>
    <w:qFormat/>
    <w:rsid w:val="00B46A6D"/>
    <w:rPr>
      <w:b/>
      <w:i/>
      <w:color w:val="F3A447" w:themeColor="accent2"/>
      <w:spacing w:val="10"/>
    </w:rPr>
  </w:style>
  <w:style w:type="character" w:styleId="SubtleReference">
    <w:name w:val="Subtle Reference"/>
    <w:uiPriority w:val="31"/>
    <w:qFormat/>
    <w:rsid w:val="00B46A6D"/>
    <w:rPr>
      <w:b/>
    </w:rPr>
  </w:style>
  <w:style w:type="character" w:styleId="IntenseReference">
    <w:name w:val="Intense Reference"/>
    <w:uiPriority w:val="32"/>
    <w:qFormat/>
    <w:rsid w:val="00B46A6D"/>
    <w:rPr>
      <w:b/>
      <w:bCs/>
      <w:smallCaps/>
      <w:spacing w:val="5"/>
      <w:sz w:val="22"/>
      <w:szCs w:val="22"/>
      <w:u w:val="single"/>
    </w:rPr>
  </w:style>
  <w:style w:type="character" w:styleId="BookTitle">
    <w:name w:val="Book Title"/>
    <w:uiPriority w:val="33"/>
    <w:qFormat/>
    <w:rsid w:val="00B46A6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B46A6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7C9163" w:themeColor="accent1" w:themeShade="BF"/>
    </w:rPr>
    <w:tblPr>
      <w:tblStyleRowBandSize w:val="1"/>
      <w:tblStyleColBandSize w:val="1"/>
      <w:tblBorders>
        <w:top w:val="single" w:sz="8" w:space="0" w:color="A5B592" w:themeColor="accent1"/>
        <w:bottom w:val="single" w:sz="8" w:space="0" w:color="A5B592" w:themeColor="accent1"/>
      </w:tblBorders>
    </w:tblPr>
    <w:tblStylePr w:type="firstRow">
      <w:pPr>
        <w:spacing w:before="0" w:after="0" w:line="240" w:lineRule="auto"/>
      </w:pPr>
      <w:rPr>
        <w:b/>
        <w:bCs/>
      </w:rPr>
      <w:tblPr/>
      <w:tcPr>
        <w:tcBorders>
          <w:top w:val="single" w:sz="8" w:space="0" w:color="A5B592" w:themeColor="accent1"/>
          <w:left w:val="nil"/>
          <w:bottom w:val="single" w:sz="8" w:space="0" w:color="A5B592" w:themeColor="accent1"/>
          <w:right w:val="nil"/>
          <w:insideH w:val="nil"/>
          <w:insideV w:val="nil"/>
        </w:tcBorders>
      </w:tcPr>
    </w:tblStylePr>
    <w:tblStylePr w:type="lastRow">
      <w:pPr>
        <w:spacing w:before="0" w:after="0" w:line="240" w:lineRule="auto"/>
      </w:pPr>
      <w:rPr>
        <w:b/>
        <w:bCs/>
      </w:rPr>
      <w:tblPr/>
      <w:tcPr>
        <w:tcBorders>
          <w:top w:val="single" w:sz="8" w:space="0" w:color="A5B592" w:themeColor="accent1"/>
          <w:left w:val="nil"/>
          <w:bottom w:val="single" w:sz="8" w:space="0" w:color="A5B59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CE4" w:themeFill="accent1" w:themeFillTint="3F"/>
      </w:tcPr>
    </w:tblStylePr>
    <w:tblStylePr w:type="band1Horz">
      <w:tblPr/>
      <w:tcPr>
        <w:tcBorders>
          <w:left w:val="nil"/>
          <w:right w:val="nil"/>
          <w:insideH w:val="nil"/>
          <w:insideV w:val="nil"/>
        </w:tcBorders>
        <w:shd w:val="clear" w:color="auto" w:fill="E8ECE4" w:themeFill="accent1" w:themeFillTint="3F"/>
      </w:tcPr>
    </w:tblStylePr>
  </w:style>
  <w:style w:type="table" w:styleId="LightShading-Accent2">
    <w:name w:val="Light Shading Accent 2"/>
    <w:basedOn w:val="TableNormal"/>
    <w:uiPriority w:val="60"/>
    <w:rsid w:val="00FC693F"/>
    <w:pPr>
      <w:spacing w:after="0" w:line="240" w:lineRule="auto"/>
    </w:pPr>
    <w:rPr>
      <w:color w:val="DC7D0E" w:themeColor="accent2" w:themeShade="BF"/>
    </w:rPr>
    <w:tblPr>
      <w:tblStyleRowBandSize w:val="1"/>
      <w:tblStyleColBandSize w:val="1"/>
      <w:tblBorders>
        <w:top w:val="single" w:sz="8" w:space="0" w:color="F3A447" w:themeColor="accent2"/>
        <w:bottom w:val="single" w:sz="8" w:space="0" w:color="F3A447" w:themeColor="accent2"/>
      </w:tblBorders>
    </w:tblPr>
    <w:tblStylePr w:type="firstRow">
      <w:pPr>
        <w:spacing w:before="0" w:after="0" w:line="240" w:lineRule="auto"/>
      </w:pPr>
      <w:rPr>
        <w:b/>
        <w:bCs/>
      </w:rPr>
      <w:tblPr/>
      <w:tcPr>
        <w:tcBorders>
          <w:top w:val="single" w:sz="8" w:space="0" w:color="F3A447" w:themeColor="accent2"/>
          <w:left w:val="nil"/>
          <w:bottom w:val="single" w:sz="8" w:space="0" w:color="F3A447" w:themeColor="accent2"/>
          <w:right w:val="nil"/>
          <w:insideH w:val="nil"/>
          <w:insideV w:val="nil"/>
        </w:tcBorders>
      </w:tcPr>
    </w:tblStylePr>
    <w:tblStylePr w:type="lastRow">
      <w:pPr>
        <w:spacing w:before="0" w:after="0" w:line="240" w:lineRule="auto"/>
      </w:pPr>
      <w:rPr>
        <w:b/>
        <w:bCs/>
      </w:rPr>
      <w:tblPr/>
      <w:tcPr>
        <w:tcBorders>
          <w:top w:val="single" w:sz="8" w:space="0" w:color="F3A447" w:themeColor="accent2"/>
          <w:left w:val="nil"/>
          <w:bottom w:val="single" w:sz="8" w:space="0" w:color="F3A4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8D1" w:themeFill="accent2" w:themeFillTint="3F"/>
      </w:tcPr>
    </w:tblStylePr>
    <w:tblStylePr w:type="band1Horz">
      <w:tblPr/>
      <w:tcPr>
        <w:tcBorders>
          <w:left w:val="nil"/>
          <w:right w:val="nil"/>
          <w:insideH w:val="nil"/>
          <w:insideV w:val="nil"/>
        </w:tcBorders>
        <w:shd w:val="clear" w:color="auto" w:fill="FCE8D1" w:themeFill="accent2" w:themeFillTint="3F"/>
      </w:tcPr>
    </w:tblStylePr>
  </w:style>
  <w:style w:type="table" w:styleId="LightShading-Accent3">
    <w:name w:val="Light Shading Accent 3"/>
    <w:basedOn w:val="TableNormal"/>
    <w:uiPriority w:val="60"/>
    <w:rsid w:val="00FC693F"/>
    <w:pPr>
      <w:spacing w:after="0" w:line="240" w:lineRule="auto"/>
    </w:pPr>
    <w:rPr>
      <w:color w:val="B79214" w:themeColor="accent3" w:themeShade="BF"/>
    </w:rPr>
    <w:tblPr>
      <w:tblStyleRowBandSize w:val="1"/>
      <w:tblStyleColBandSize w:val="1"/>
      <w:tblBorders>
        <w:top w:val="single" w:sz="8" w:space="0" w:color="E7BC29" w:themeColor="accent3"/>
        <w:bottom w:val="single" w:sz="8" w:space="0" w:color="E7BC29" w:themeColor="accent3"/>
      </w:tblBorders>
    </w:tblPr>
    <w:tblStylePr w:type="firstRow">
      <w:pPr>
        <w:spacing w:before="0" w:after="0" w:line="240" w:lineRule="auto"/>
      </w:pPr>
      <w:rPr>
        <w:b/>
        <w:bCs/>
      </w:rPr>
      <w:tblPr/>
      <w:tcPr>
        <w:tcBorders>
          <w:top w:val="single" w:sz="8" w:space="0" w:color="E7BC29" w:themeColor="accent3"/>
          <w:left w:val="nil"/>
          <w:bottom w:val="single" w:sz="8" w:space="0" w:color="E7BC29" w:themeColor="accent3"/>
          <w:right w:val="nil"/>
          <w:insideH w:val="nil"/>
          <w:insideV w:val="nil"/>
        </w:tcBorders>
      </w:tcPr>
    </w:tblStylePr>
    <w:tblStylePr w:type="lastRow">
      <w:pPr>
        <w:spacing w:before="0" w:after="0" w:line="240" w:lineRule="auto"/>
      </w:pPr>
      <w:rPr>
        <w:b/>
        <w:bCs/>
      </w:rPr>
      <w:tblPr/>
      <w:tcPr>
        <w:tcBorders>
          <w:top w:val="single" w:sz="8" w:space="0" w:color="E7BC29" w:themeColor="accent3"/>
          <w:left w:val="nil"/>
          <w:bottom w:val="single" w:sz="8" w:space="0" w:color="E7BC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EC9" w:themeFill="accent3" w:themeFillTint="3F"/>
      </w:tcPr>
    </w:tblStylePr>
    <w:tblStylePr w:type="band1Horz">
      <w:tblPr/>
      <w:tcPr>
        <w:tcBorders>
          <w:left w:val="nil"/>
          <w:right w:val="nil"/>
          <w:insideH w:val="nil"/>
          <w:insideV w:val="nil"/>
        </w:tcBorders>
        <w:shd w:val="clear" w:color="auto" w:fill="F9EEC9" w:themeFill="accent3" w:themeFillTint="3F"/>
      </w:tcPr>
    </w:tblStylePr>
  </w:style>
  <w:style w:type="table" w:styleId="LightShading-Accent4">
    <w:name w:val="Light Shading Accent 4"/>
    <w:basedOn w:val="TableNormal"/>
    <w:uiPriority w:val="60"/>
    <w:rsid w:val="00FC693F"/>
    <w:pPr>
      <w:spacing w:after="0" w:line="240" w:lineRule="auto"/>
    </w:pPr>
    <w:rPr>
      <w:color w:val="B55374" w:themeColor="accent4" w:themeShade="BF"/>
    </w:rPr>
    <w:tblPr>
      <w:tblStyleRowBandSize w:val="1"/>
      <w:tblStyleColBandSize w:val="1"/>
      <w:tblBorders>
        <w:top w:val="single" w:sz="8" w:space="0" w:color="D092A7" w:themeColor="accent4"/>
        <w:bottom w:val="single" w:sz="8" w:space="0" w:color="D092A7" w:themeColor="accent4"/>
      </w:tblBorders>
    </w:tblPr>
    <w:tblStylePr w:type="firstRow">
      <w:pPr>
        <w:spacing w:before="0" w:after="0" w:line="240" w:lineRule="auto"/>
      </w:pPr>
      <w:rPr>
        <w:b/>
        <w:bCs/>
      </w:rPr>
      <w:tblPr/>
      <w:tcPr>
        <w:tcBorders>
          <w:top w:val="single" w:sz="8" w:space="0" w:color="D092A7" w:themeColor="accent4"/>
          <w:left w:val="nil"/>
          <w:bottom w:val="single" w:sz="8" w:space="0" w:color="D092A7" w:themeColor="accent4"/>
          <w:right w:val="nil"/>
          <w:insideH w:val="nil"/>
          <w:insideV w:val="nil"/>
        </w:tcBorders>
      </w:tcPr>
    </w:tblStylePr>
    <w:tblStylePr w:type="lastRow">
      <w:pPr>
        <w:spacing w:before="0" w:after="0" w:line="240" w:lineRule="auto"/>
      </w:pPr>
      <w:rPr>
        <w:b/>
        <w:bCs/>
      </w:rPr>
      <w:tblPr/>
      <w:tcPr>
        <w:tcBorders>
          <w:top w:val="single" w:sz="8" w:space="0" w:color="D092A7" w:themeColor="accent4"/>
          <w:left w:val="nil"/>
          <w:bottom w:val="single" w:sz="8" w:space="0" w:color="D092A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E3E9" w:themeFill="accent4" w:themeFillTint="3F"/>
      </w:tcPr>
    </w:tblStylePr>
    <w:tblStylePr w:type="band1Horz">
      <w:tblPr/>
      <w:tcPr>
        <w:tcBorders>
          <w:left w:val="nil"/>
          <w:right w:val="nil"/>
          <w:insideH w:val="nil"/>
          <w:insideV w:val="nil"/>
        </w:tcBorders>
        <w:shd w:val="clear" w:color="auto" w:fill="F3E3E9" w:themeFill="accent4" w:themeFillTint="3F"/>
      </w:tcPr>
    </w:tblStylePr>
  </w:style>
  <w:style w:type="table" w:styleId="LightShading-Accent5">
    <w:name w:val="Light Shading Accent 5"/>
    <w:basedOn w:val="TableNormal"/>
    <w:uiPriority w:val="60"/>
    <w:rsid w:val="00FC693F"/>
    <w:pPr>
      <w:spacing w:after="0" w:line="240" w:lineRule="auto"/>
    </w:pPr>
    <w:rPr>
      <w:color w:val="7153A0" w:themeColor="accent5" w:themeShade="BF"/>
    </w:rPr>
    <w:tblPr>
      <w:tblStyleRowBandSize w:val="1"/>
      <w:tblStyleColBandSize w:val="1"/>
      <w:tblBorders>
        <w:top w:val="single" w:sz="8" w:space="0" w:color="9C85C0" w:themeColor="accent5"/>
        <w:bottom w:val="single" w:sz="8" w:space="0" w:color="9C85C0" w:themeColor="accent5"/>
      </w:tblBorders>
    </w:tblPr>
    <w:tblStylePr w:type="firstRow">
      <w:pPr>
        <w:spacing w:before="0" w:after="0" w:line="240" w:lineRule="auto"/>
      </w:pPr>
      <w:rPr>
        <w:b/>
        <w:bCs/>
      </w:rPr>
      <w:tblPr/>
      <w:tcPr>
        <w:tcBorders>
          <w:top w:val="single" w:sz="8" w:space="0" w:color="9C85C0" w:themeColor="accent5"/>
          <w:left w:val="nil"/>
          <w:bottom w:val="single" w:sz="8" w:space="0" w:color="9C85C0" w:themeColor="accent5"/>
          <w:right w:val="nil"/>
          <w:insideH w:val="nil"/>
          <w:insideV w:val="nil"/>
        </w:tcBorders>
      </w:tcPr>
    </w:tblStylePr>
    <w:tblStylePr w:type="lastRow">
      <w:pPr>
        <w:spacing w:before="0" w:after="0" w:line="240" w:lineRule="auto"/>
      </w:pPr>
      <w:rPr>
        <w:b/>
        <w:bCs/>
      </w:rPr>
      <w:tblPr/>
      <w:tcPr>
        <w:tcBorders>
          <w:top w:val="single" w:sz="8" w:space="0" w:color="9C85C0" w:themeColor="accent5"/>
          <w:left w:val="nil"/>
          <w:bottom w:val="single" w:sz="8" w:space="0" w:color="9C85C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0EF" w:themeFill="accent5" w:themeFillTint="3F"/>
      </w:tcPr>
    </w:tblStylePr>
    <w:tblStylePr w:type="band1Horz">
      <w:tblPr/>
      <w:tcPr>
        <w:tcBorders>
          <w:left w:val="nil"/>
          <w:right w:val="nil"/>
          <w:insideH w:val="nil"/>
          <w:insideV w:val="nil"/>
        </w:tcBorders>
        <w:shd w:val="clear" w:color="auto" w:fill="E6E0EF" w:themeFill="accent5" w:themeFillTint="3F"/>
      </w:tcPr>
    </w:tblStylePr>
  </w:style>
  <w:style w:type="table" w:styleId="LightShading-Accent6">
    <w:name w:val="Light Shading Accent 6"/>
    <w:basedOn w:val="TableNormal"/>
    <w:uiPriority w:val="60"/>
    <w:rsid w:val="00FC693F"/>
    <w:pPr>
      <w:spacing w:after="0" w:line="240" w:lineRule="auto"/>
    </w:pPr>
    <w:rPr>
      <w:color w:val="4E74A2" w:themeColor="accent6" w:themeShade="BF"/>
    </w:rPr>
    <w:tblPr>
      <w:tblStyleRowBandSize w:val="1"/>
      <w:tblStyleColBandSize w:val="1"/>
      <w:tblBorders>
        <w:top w:val="single" w:sz="8" w:space="0" w:color="809EC2" w:themeColor="accent6"/>
        <w:bottom w:val="single" w:sz="8" w:space="0" w:color="809EC2" w:themeColor="accent6"/>
      </w:tblBorders>
    </w:tblPr>
    <w:tblStylePr w:type="firstRow">
      <w:pPr>
        <w:spacing w:before="0" w:after="0" w:line="240" w:lineRule="auto"/>
      </w:pPr>
      <w:rPr>
        <w:b/>
        <w:bCs/>
      </w:rPr>
      <w:tblPr/>
      <w:tcPr>
        <w:tcBorders>
          <w:top w:val="single" w:sz="8" w:space="0" w:color="809EC2" w:themeColor="accent6"/>
          <w:left w:val="nil"/>
          <w:bottom w:val="single" w:sz="8" w:space="0" w:color="809EC2" w:themeColor="accent6"/>
          <w:right w:val="nil"/>
          <w:insideH w:val="nil"/>
          <w:insideV w:val="nil"/>
        </w:tcBorders>
      </w:tcPr>
    </w:tblStylePr>
    <w:tblStylePr w:type="lastRow">
      <w:pPr>
        <w:spacing w:before="0" w:after="0" w:line="240" w:lineRule="auto"/>
      </w:pPr>
      <w:rPr>
        <w:b/>
        <w:bCs/>
      </w:rPr>
      <w:tblPr/>
      <w:tcPr>
        <w:tcBorders>
          <w:top w:val="single" w:sz="8" w:space="0" w:color="809EC2" w:themeColor="accent6"/>
          <w:left w:val="nil"/>
          <w:bottom w:val="single" w:sz="8" w:space="0" w:color="809EC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6F0" w:themeFill="accent6" w:themeFillTint="3F"/>
      </w:tcPr>
    </w:tblStylePr>
    <w:tblStylePr w:type="band1Horz">
      <w:tblPr/>
      <w:tcPr>
        <w:tcBorders>
          <w:left w:val="nil"/>
          <w:right w:val="nil"/>
          <w:insideH w:val="nil"/>
          <w:insideV w:val="nil"/>
        </w:tcBorders>
        <w:shd w:val="clear" w:color="auto" w:fill="DFE6F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A5B592" w:themeColor="accent1"/>
        <w:left w:val="single" w:sz="8" w:space="0" w:color="A5B592" w:themeColor="accent1"/>
        <w:bottom w:val="single" w:sz="8" w:space="0" w:color="A5B592" w:themeColor="accent1"/>
        <w:right w:val="single" w:sz="8" w:space="0" w:color="A5B592" w:themeColor="accent1"/>
      </w:tblBorders>
    </w:tblPr>
    <w:tblStylePr w:type="firstRow">
      <w:pPr>
        <w:spacing w:before="0" w:after="0" w:line="240" w:lineRule="auto"/>
      </w:pPr>
      <w:rPr>
        <w:b/>
        <w:bCs/>
        <w:color w:val="FFFFFF" w:themeColor="background1"/>
      </w:rPr>
      <w:tblPr/>
      <w:tcPr>
        <w:shd w:val="clear" w:color="auto" w:fill="A5B592" w:themeFill="accent1"/>
      </w:tcPr>
    </w:tblStylePr>
    <w:tblStylePr w:type="lastRow">
      <w:pPr>
        <w:spacing w:before="0" w:after="0" w:line="240" w:lineRule="auto"/>
      </w:pPr>
      <w:rPr>
        <w:b/>
        <w:bCs/>
      </w:rPr>
      <w:tblPr/>
      <w:tcPr>
        <w:tcBorders>
          <w:top w:val="double" w:sz="6" w:space="0" w:color="A5B592" w:themeColor="accent1"/>
          <w:left w:val="single" w:sz="8" w:space="0" w:color="A5B592" w:themeColor="accent1"/>
          <w:bottom w:val="single" w:sz="8" w:space="0" w:color="A5B592" w:themeColor="accent1"/>
          <w:right w:val="single" w:sz="8" w:space="0" w:color="A5B592" w:themeColor="accent1"/>
        </w:tcBorders>
      </w:tcPr>
    </w:tblStylePr>
    <w:tblStylePr w:type="firstCol">
      <w:rPr>
        <w:b/>
        <w:bCs/>
      </w:rPr>
    </w:tblStylePr>
    <w:tblStylePr w:type="lastCol">
      <w:rPr>
        <w:b/>
        <w:bCs/>
      </w:rPr>
    </w:tblStylePr>
    <w:tblStylePr w:type="band1Vert">
      <w:tblPr/>
      <w:tcPr>
        <w:tcBorders>
          <w:top w:val="single" w:sz="8" w:space="0" w:color="A5B592" w:themeColor="accent1"/>
          <w:left w:val="single" w:sz="8" w:space="0" w:color="A5B592" w:themeColor="accent1"/>
          <w:bottom w:val="single" w:sz="8" w:space="0" w:color="A5B592" w:themeColor="accent1"/>
          <w:right w:val="single" w:sz="8" w:space="0" w:color="A5B592" w:themeColor="accent1"/>
        </w:tcBorders>
      </w:tcPr>
    </w:tblStylePr>
    <w:tblStylePr w:type="band1Horz">
      <w:tblPr/>
      <w:tcPr>
        <w:tcBorders>
          <w:top w:val="single" w:sz="8" w:space="0" w:color="A5B592" w:themeColor="accent1"/>
          <w:left w:val="single" w:sz="8" w:space="0" w:color="A5B592" w:themeColor="accent1"/>
          <w:bottom w:val="single" w:sz="8" w:space="0" w:color="A5B592" w:themeColor="accent1"/>
          <w:right w:val="single" w:sz="8" w:space="0" w:color="A5B59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3A447" w:themeColor="accent2"/>
        <w:left w:val="single" w:sz="8" w:space="0" w:color="F3A447" w:themeColor="accent2"/>
        <w:bottom w:val="single" w:sz="8" w:space="0" w:color="F3A447" w:themeColor="accent2"/>
        <w:right w:val="single" w:sz="8" w:space="0" w:color="F3A447" w:themeColor="accent2"/>
      </w:tblBorders>
    </w:tblPr>
    <w:tblStylePr w:type="firstRow">
      <w:pPr>
        <w:spacing w:before="0" w:after="0" w:line="240" w:lineRule="auto"/>
      </w:pPr>
      <w:rPr>
        <w:b/>
        <w:bCs/>
        <w:color w:val="FFFFFF" w:themeColor="background1"/>
      </w:rPr>
      <w:tblPr/>
      <w:tcPr>
        <w:shd w:val="clear" w:color="auto" w:fill="F3A447" w:themeFill="accent2"/>
      </w:tcPr>
    </w:tblStylePr>
    <w:tblStylePr w:type="lastRow">
      <w:pPr>
        <w:spacing w:before="0" w:after="0" w:line="240" w:lineRule="auto"/>
      </w:pPr>
      <w:rPr>
        <w:b/>
        <w:bCs/>
      </w:rPr>
      <w:tblPr/>
      <w:tcPr>
        <w:tcBorders>
          <w:top w:val="double" w:sz="6" w:space="0" w:color="F3A447" w:themeColor="accent2"/>
          <w:left w:val="single" w:sz="8" w:space="0" w:color="F3A447" w:themeColor="accent2"/>
          <w:bottom w:val="single" w:sz="8" w:space="0" w:color="F3A447" w:themeColor="accent2"/>
          <w:right w:val="single" w:sz="8" w:space="0" w:color="F3A447" w:themeColor="accent2"/>
        </w:tcBorders>
      </w:tcPr>
    </w:tblStylePr>
    <w:tblStylePr w:type="firstCol">
      <w:rPr>
        <w:b/>
        <w:bCs/>
      </w:rPr>
    </w:tblStylePr>
    <w:tblStylePr w:type="lastCol">
      <w:rPr>
        <w:b/>
        <w:bCs/>
      </w:rPr>
    </w:tblStylePr>
    <w:tblStylePr w:type="band1Vert">
      <w:tblPr/>
      <w:tcPr>
        <w:tcBorders>
          <w:top w:val="single" w:sz="8" w:space="0" w:color="F3A447" w:themeColor="accent2"/>
          <w:left w:val="single" w:sz="8" w:space="0" w:color="F3A447" w:themeColor="accent2"/>
          <w:bottom w:val="single" w:sz="8" w:space="0" w:color="F3A447" w:themeColor="accent2"/>
          <w:right w:val="single" w:sz="8" w:space="0" w:color="F3A447" w:themeColor="accent2"/>
        </w:tcBorders>
      </w:tcPr>
    </w:tblStylePr>
    <w:tblStylePr w:type="band1Horz">
      <w:tblPr/>
      <w:tcPr>
        <w:tcBorders>
          <w:top w:val="single" w:sz="8" w:space="0" w:color="F3A447" w:themeColor="accent2"/>
          <w:left w:val="single" w:sz="8" w:space="0" w:color="F3A447" w:themeColor="accent2"/>
          <w:bottom w:val="single" w:sz="8" w:space="0" w:color="F3A447" w:themeColor="accent2"/>
          <w:right w:val="single" w:sz="8" w:space="0" w:color="F3A44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7BC29" w:themeColor="accent3"/>
        <w:left w:val="single" w:sz="8" w:space="0" w:color="E7BC29" w:themeColor="accent3"/>
        <w:bottom w:val="single" w:sz="8" w:space="0" w:color="E7BC29" w:themeColor="accent3"/>
        <w:right w:val="single" w:sz="8" w:space="0" w:color="E7BC29" w:themeColor="accent3"/>
      </w:tblBorders>
    </w:tblPr>
    <w:tblStylePr w:type="firstRow">
      <w:pPr>
        <w:spacing w:before="0" w:after="0" w:line="240" w:lineRule="auto"/>
      </w:pPr>
      <w:rPr>
        <w:b/>
        <w:bCs/>
        <w:color w:val="FFFFFF" w:themeColor="background1"/>
      </w:rPr>
      <w:tblPr/>
      <w:tcPr>
        <w:shd w:val="clear" w:color="auto" w:fill="E7BC29" w:themeFill="accent3"/>
      </w:tcPr>
    </w:tblStylePr>
    <w:tblStylePr w:type="lastRow">
      <w:pPr>
        <w:spacing w:before="0" w:after="0" w:line="240" w:lineRule="auto"/>
      </w:pPr>
      <w:rPr>
        <w:b/>
        <w:bCs/>
      </w:rPr>
      <w:tblPr/>
      <w:tcPr>
        <w:tcBorders>
          <w:top w:val="double" w:sz="6" w:space="0" w:color="E7BC29" w:themeColor="accent3"/>
          <w:left w:val="single" w:sz="8" w:space="0" w:color="E7BC29" w:themeColor="accent3"/>
          <w:bottom w:val="single" w:sz="8" w:space="0" w:color="E7BC29" w:themeColor="accent3"/>
          <w:right w:val="single" w:sz="8" w:space="0" w:color="E7BC29" w:themeColor="accent3"/>
        </w:tcBorders>
      </w:tcPr>
    </w:tblStylePr>
    <w:tblStylePr w:type="firstCol">
      <w:rPr>
        <w:b/>
        <w:bCs/>
      </w:rPr>
    </w:tblStylePr>
    <w:tblStylePr w:type="lastCol">
      <w:rPr>
        <w:b/>
        <w:bCs/>
      </w:rPr>
    </w:tblStylePr>
    <w:tblStylePr w:type="band1Vert">
      <w:tblPr/>
      <w:tcPr>
        <w:tcBorders>
          <w:top w:val="single" w:sz="8" w:space="0" w:color="E7BC29" w:themeColor="accent3"/>
          <w:left w:val="single" w:sz="8" w:space="0" w:color="E7BC29" w:themeColor="accent3"/>
          <w:bottom w:val="single" w:sz="8" w:space="0" w:color="E7BC29" w:themeColor="accent3"/>
          <w:right w:val="single" w:sz="8" w:space="0" w:color="E7BC29" w:themeColor="accent3"/>
        </w:tcBorders>
      </w:tcPr>
    </w:tblStylePr>
    <w:tblStylePr w:type="band1Horz">
      <w:tblPr/>
      <w:tcPr>
        <w:tcBorders>
          <w:top w:val="single" w:sz="8" w:space="0" w:color="E7BC29" w:themeColor="accent3"/>
          <w:left w:val="single" w:sz="8" w:space="0" w:color="E7BC29" w:themeColor="accent3"/>
          <w:bottom w:val="single" w:sz="8" w:space="0" w:color="E7BC29" w:themeColor="accent3"/>
          <w:right w:val="single" w:sz="8" w:space="0" w:color="E7BC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D092A7" w:themeColor="accent4"/>
        <w:left w:val="single" w:sz="8" w:space="0" w:color="D092A7" w:themeColor="accent4"/>
        <w:bottom w:val="single" w:sz="8" w:space="0" w:color="D092A7" w:themeColor="accent4"/>
        <w:right w:val="single" w:sz="8" w:space="0" w:color="D092A7" w:themeColor="accent4"/>
      </w:tblBorders>
    </w:tblPr>
    <w:tblStylePr w:type="firstRow">
      <w:pPr>
        <w:spacing w:before="0" w:after="0" w:line="240" w:lineRule="auto"/>
      </w:pPr>
      <w:rPr>
        <w:b/>
        <w:bCs/>
        <w:color w:val="FFFFFF" w:themeColor="background1"/>
      </w:rPr>
      <w:tblPr/>
      <w:tcPr>
        <w:shd w:val="clear" w:color="auto" w:fill="D092A7" w:themeFill="accent4"/>
      </w:tcPr>
    </w:tblStylePr>
    <w:tblStylePr w:type="lastRow">
      <w:pPr>
        <w:spacing w:before="0" w:after="0" w:line="240" w:lineRule="auto"/>
      </w:pPr>
      <w:rPr>
        <w:b/>
        <w:bCs/>
      </w:rPr>
      <w:tblPr/>
      <w:tcPr>
        <w:tcBorders>
          <w:top w:val="double" w:sz="6" w:space="0" w:color="D092A7" w:themeColor="accent4"/>
          <w:left w:val="single" w:sz="8" w:space="0" w:color="D092A7" w:themeColor="accent4"/>
          <w:bottom w:val="single" w:sz="8" w:space="0" w:color="D092A7" w:themeColor="accent4"/>
          <w:right w:val="single" w:sz="8" w:space="0" w:color="D092A7" w:themeColor="accent4"/>
        </w:tcBorders>
      </w:tcPr>
    </w:tblStylePr>
    <w:tblStylePr w:type="firstCol">
      <w:rPr>
        <w:b/>
        <w:bCs/>
      </w:rPr>
    </w:tblStylePr>
    <w:tblStylePr w:type="lastCol">
      <w:rPr>
        <w:b/>
        <w:bCs/>
      </w:rPr>
    </w:tblStylePr>
    <w:tblStylePr w:type="band1Vert">
      <w:tblPr/>
      <w:tcPr>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tblStylePr>
    <w:tblStylePr w:type="band1Horz">
      <w:tblPr/>
      <w:tcPr>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9C85C0" w:themeColor="accent5"/>
        <w:left w:val="single" w:sz="8" w:space="0" w:color="9C85C0" w:themeColor="accent5"/>
        <w:bottom w:val="single" w:sz="8" w:space="0" w:color="9C85C0" w:themeColor="accent5"/>
        <w:right w:val="single" w:sz="8" w:space="0" w:color="9C85C0" w:themeColor="accent5"/>
      </w:tblBorders>
    </w:tblPr>
    <w:tblStylePr w:type="firstRow">
      <w:pPr>
        <w:spacing w:before="0" w:after="0" w:line="240" w:lineRule="auto"/>
      </w:pPr>
      <w:rPr>
        <w:b/>
        <w:bCs/>
        <w:color w:val="FFFFFF" w:themeColor="background1"/>
      </w:rPr>
      <w:tblPr/>
      <w:tcPr>
        <w:shd w:val="clear" w:color="auto" w:fill="9C85C0" w:themeFill="accent5"/>
      </w:tcPr>
    </w:tblStylePr>
    <w:tblStylePr w:type="lastRow">
      <w:pPr>
        <w:spacing w:before="0" w:after="0" w:line="240" w:lineRule="auto"/>
      </w:pPr>
      <w:rPr>
        <w:b/>
        <w:bCs/>
      </w:rPr>
      <w:tblPr/>
      <w:tcPr>
        <w:tcBorders>
          <w:top w:val="double" w:sz="6" w:space="0" w:color="9C85C0" w:themeColor="accent5"/>
          <w:left w:val="single" w:sz="8" w:space="0" w:color="9C85C0" w:themeColor="accent5"/>
          <w:bottom w:val="single" w:sz="8" w:space="0" w:color="9C85C0" w:themeColor="accent5"/>
          <w:right w:val="single" w:sz="8" w:space="0" w:color="9C85C0" w:themeColor="accent5"/>
        </w:tcBorders>
      </w:tcPr>
    </w:tblStylePr>
    <w:tblStylePr w:type="firstCol">
      <w:rPr>
        <w:b/>
        <w:bCs/>
      </w:rPr>
    </w:tblStylePr>
    <w:tblStylePr w:type="lastCol">
      <w:rPr>
        <w:b/>
        <w:bCs/>
      </w:rPr>
    </w:tblStylePr>
    <w:tblStylePr w:type="band1Vert">
      <w:tblPr/>
      <w:tcPr>
        <w:tcBorders>
          <w:top w:val="single" w:sz="8" w:space="0" w:color="9C85C0" w:themeColor="accent5"/>
          <w:left w:val="single" w:sz="8" w:space="0" w:color="9C85C0" w:themeColor="accent5"/>
          <w:bottom w:val="single" w:sz="8" w:space="0" w:color="9C85C0" w:themeColor="accent5"/>
          <w:right w:val="single" w:sz="8" w:space="0" w:color="9C85C0" w:themeColor="accent5"/>
        </w:tcBorders>
      </w:tcPr>
    </w:tblStylePr>
    <w:tblStylePr w:type="band1Horz">
      <w:tblPr/>
      <w:tcPr>
        <w:tcBorders>
          <w:top w:val="single" w:sz="8" w:space="0" w:color="9C85C0" w:themeColor="accent5"/>
          <w:left w:val="single" w:sz="8" w:space="0" w:color="9C85C0" w:themeColor="accent5"/>
          <w:bottom w:val="single" w:sz="8" w:space="0" w:color="9C85C0" w:themeColor="accent5"/>
          <w:right w:val="single" w:sz="8" w:space="0" w:color="9C85C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809EC2" w:themeColor="accent6"/>
        <w:left w:val="single" w:sz="8" w:space="0" w:color="809EC2" w:themeColor="accent6"/>
        <w:bottom w:val="single" w:sz="8" w:space="0" w:color="809EC2" w:themeColor="accent6"/>
        <w:right w:val="single" w:sz="8" w:space="0" w:color="809EC2" w:themeColor="accent6"/>
      </w:tblBorders>
    </w:tblPr>
    <w:tblStylePr w:type="firstRow">
      <w:pPr>
        <w:spacing w:before="0" w:after="0" w:line="240" w:lineRule="auto"/>
      </w:pPr>
      <w:rPr>
        <w:b/>
        <w:bCs/>
        <w:color w:val="FFFFFF" w:themeColor="background1"/>
      </w:rPr>
      <w:tblPr/>
      <w:tcPr>
        <w:shd w:val="clear" w:color="auto" w:fill="809EC2" w:themeFill="accent6"/>
      </w:tcPr>
    </w:tblStylePr>
    <w:tblStylePr w:type="lastRow">
      <w:pPr>
        <w:spacing w:before="0" w:after="0" w:line="240" w:lineRule="auto"/>
      </w:pPr>
      <w:rPr>
        <w:b/>
        <w:bCs/>
      </w:rPr>
      <w:tblPr/>
      <w:tcPr>
        <w:tcBorders>
          <w:top w:val="double" w:sz="6" w:space="0" w:color="809EC2" w:themeColor="accent6"/>
          <w:left w:val="single" w:sz="8" w:space="0" w:color="809EC2" w:themeColor="accent6"/>
          <w:bottom w:val="single" w:sz="8" w:space="0" w:color="809EC2" w:themeColor="accent6"/>
          <w:right w:val="single" w:sz="8" w:space="0" w:color="809EC2" w:themeColor="accent6"/>
        </w:tcBorders>
      </w:tcPr>
    </w:tblStylePr>
    <w:tblStylePr w:type="firstCol">
      <w:rPr>
        <w:b/>
        <w:bCs/>
      </w:rPr>
    </w:tblStylePr>
    <w:tblStylePr w:type="lastCol">
      <w:rPr>
        <w:b/>
        <w:bCs/>
      </w:rPr>
    </w:tblStylePr>
    <w:tblStylePr w:type="band1Vert">
      <w:tblPr/>
      <w:tcPr>
        <w:tcBorders>
          <w:top w:val="single" w:sz="8" w:space="0" w:color="809EC2" w:themeColor="accent6"/>
          <w:left w:val="single" w:sz="8" w:space="0" w:color="809EC2" w:themeColor="accent6"/>
          <w:bottom w:val="single" w:sz="8" w:space="0" w:color="809EC2" w:themeColor="accent6"/>
          <w:right w:val="single" w:sz="8" w:space="0" w:color="809EC2" w:themeColor="accent6"/>
        </w:tcBorders>
      </w:tcPr>
    </w:tblStylePr>
    <w:tblStylePr w:type="band1Horz">
      <w:tblPr/>
      <w:tcPr>
        <w:tcBorders>
          <w:top w:val="single" w:sz="8" w:space="0" w:color="809EC2" w:themeColor="accent6"/>
          <w:left w:val="single" w:sz="8" w:space="0" w:color="809EC2" w:themeColor="accent6"/>
          <w:bottom w:val="single" w:sz="8" w:space="0" w:color="809EC2" w:themeColor="accent6"/>
          <w:right w:val="single" w:sz="8" w:space="0" w:color="809EC2"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A5B592" w:themeColor="accent1"/>
        <w:left w:val="single" w:sz="8" w:space="0" w:color="A5B592" w:themeColor="accent1"/>
        <w:bottom w:val="single" w:sz="8" w:space="0" w:color="A5B592" w:themeColor="accent1"/>
        <w:right w:val="single" w:sz="8" w:space="0" w:color="A5B592" w:themeColor="accent1"/>
        <w:insideH w:val="single" w:sz="8" w:space="0" w:color="A5B592" w:themeColor="accent1"/>
        <w:insideV w:val="single" w:sz="8" w:space="0" w:color="A5B59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B592" w:themeColor="accent1"/>
          <w:left w:val="single" w:sz="8" w:space="0" w:color="A5B592" w:themeColor="accent1"/>
          <w:bottom w:val="single" w:sz="18" w:space="0" w:color="A5B592" w:themeColor="accent1"/>
          <w:right w:val="single" w:sz="8" w:space="0" w:color="A5B592" w:themeColor="accent1"/>
          <w:insideH w:val="nil"/>
          <w:insideV w:val="single" w:sz="8" w:space="0" w:color="A5B59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B592" w:themeColor="accent1"/>
          <w:left w:val="single" w:sz="8" w:space="0" w:color="A5B592" w:themeColor="accent1"/>
          <w:bottom w:val="single" w:sz="8" w:space="0" w:color="A5B592" w:themeColor="accent1"/>
          <w:right w:val="single" w:sz="8" w:space="0" w:color="A5B592" w:themeColor="accent1"/>
          <w:insideH w:val="nil"/>
          <w:insideV w:val="single" w:sz="8" w:space="0" w:color="A5B59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B592" w:themeColor="accent1"/>
          <w:left w:val="single" w:sz="8" w:space="0" w:color="A5B592" w:themeColor="accent1"/>
          <w:bottom w:val="single" w:sz="8" w:space="0" w:color="A5B592" w:themeColor="accent1"/>
          <w:right w:val="single" w:sz="8" w:space="0" w:color="A5B592" w:themeColor="accent1"/>
        </w:tcBorders>
      </w:tcPr>
    </w:tblStylePr>
    <w:tblStylePr w:type="band1Vert">
      <w:tblPr/>
      <w:tcPr>
        <w:tcBorders>
          <w:top w:val="single" w:sz="8" w:space="0" w:color="A5B592" w:themeColor="accent1"/>
          <w:left w:val="single" w:sz="8" w:space="0" w:color="A5B592" w:themeColor="accent1"/>
          <w:bottom w:val="single" w:sz="8" w:space="0" w:color="A5B592" w:themeColor="accent1"/>
          <w:right w:val="single" w:sz="8" w:space="0" w:color="A5B592" w:themeColor="accent1"/>
        </w:tcBorders>
        <w:shd w:val="clear" w:color="auto" w:fill="E8ECE4" w:themeFill="accent1" w:themeFillTint="3F"/>
      </w:tcPr>
    </w:tblStylePr>
    <w:tblStylePr w:type="band1Horz">
      <w:tblPr/>
      <w:tcPr>
        <w:tcBorders>
          <w:top w:val="single" w:sz="8" w:space="0" w:color="A5B592" w:themeColor="accent1"/>
          <w:left w:val="single" w:sz="8" w:space="0" w:color="A5B592" w:themeColor="accent1"/>
          <w:bottom w:val="single" w:sz="8" w:space="0" w:color="A5B592" w:themeColor="accent1"/>
          <w:right w:val="single" w:sz="8" w:space="0" w:color="A5B592" w:themeColor="accent1"/>
          <w:insideV w:val="single" w:sz="8" w:space="0" w:color="A5B592" w:themeColor="accent1"/>
        </w:tcBorders>
        <w:shd w:val="clear" w:color="auto" w:fill="E8ECE4" w:themeFill="accent1" w:themeFillTint="3F"/>
      </w:tcPr>
    </w:tblStylePr>
    <w:tblStylePr w:type="band2Horz">
      <w:tblPr/>
      <w:tcPr>
        <w:tcBorders>
          <w:top w:val="single" w:sz="8" w:space="0" w:color="A5B592" w:themeColor="accent1"/>
          <w:left w:val="single" w:sz="8" w:space="0" w:color="A5B592" w:themeColor="accent1"/>
          <w:bottom w:val="single" w:sz="8" w:space="0" w:color="A5B592" w:themeColor="accent1"/>
          <w:right w:val="single" w:sz="8" w:space="0" w:color="A5B592" w:themeColor="accent1"/>
          <w:insideV w:val="single" w:sz="8" w:space="0" w:color="A5B59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3A447" w:themeColor="accent2"/>
        <w:left w:val="single" w:sz="8" w:space="0" w:color="F3A447" w:themeColor="accent2"/>
        <w:bottom w:val="single" w:sz="8" w:space="0" w:color="F3A447" w:themeColor="accent2"/>
        <w:right w:val="single" w:sz="8" w:space="0" w:color="F3A447" w:themeColor="accent2"/>
        <w:insideH w:val="single" w:sz="8" w:space="0" w:color="F3A447" w:themeColor="accent2"/>
        <w:insideV w:val="single" w:sz="8" w:space="0" w:color="F3A4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3A447" w:themeColor="accent2"/>
          <w:left w:val="single" w:sz="8" w:space="0" w:color="F3A447" w:themeColor="accent2"/>
          <w:bottom w:val="single" w:sz="18" w:space="0" w:color="F3A447" w:themeColor="accent2"/>
          <w:right w:val="single" w:sz="8" w:space="0" w:color="F3A447" w:themeColor="accent2"/>
          <w:insideH w:val="nil"/>
          <w:insideV w:val="single" w:sz="8" w:space="0" w:color="F3A4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3A447" w:themeColor="accent2"/>
          <w:left w:val="single" w:sz="8" w:space="0" w:color="F3A447" w:themeColor="accent2"/>
          <w:bottom w:val="single" w:sz="8" w:space="0" w:color="F3A447" w:themeColor="accent2"/>
          <w:right w:val="single" w:sz="8" w:space="0" w:color="F3A447" w:themeColor="accent2"/>
          <w:insideH w:val="nil"/>
          <w:insideV w:val="single" w:sz="8" w:space="0" w:color="F3A4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3A447" w:themeColor="accent2"/>
          <w:left w:val="single" w:sz="8" w:space="0" w:color="F3A447" w:themeColor="accent2"/>
          <w:bottom w:val="single" w:sz="8" w:space="0" w:color="F3A447" w:themeColor="accent2"/>
          <w:right w:val="single" w:sz="8" w:space="0" w:color="F3A447" w:themeColor="accent2"/>
        </w:tcBorders>
      </w:tcPr>
    </w:tblStylePr>
    <w:tblStylePr w:type="band1Vert">
      <w:tblPr/>
      <w:tcPr>
        <w:tcBorders>
          <w:top w:val="single" w:sz="8" w:space="0" w:color="F3A447" w:themeColor="accent2"/>
          <w:left w:val="single" w:sz="8" w:space="0" w:color="F3A447" w:themeColor="accent2"/>
          <w:bottom w:val="single" w:sz="8" w:space="0" w:color="F3A447" w:themeColor="accent2"/>
          <w:right w:val="single" w:sz="8" w:space="0" w:color="F3A447" w:themeColor="accent2"/>
        </w:tcBorders>
        <w:shd w:val="clear" w:color="auto" w:fill="FCE8D1" w:themeFill="accent2" w:themeFillTint="3F"/>
      </w:tcPr>
    </w:tblStylePr>
    <w:tblStylePr w:type="band1Horz">
      <w:tblPr/>
      <w:tcPr>
        <w:tcBorders>
          <w:top w:val="single" w:sz="8" w:space="0" w:color="F3A447" w:themeColor="accent2"/>
          <w:left w:val="single" w:sz="8" w:space="0" w:color="F3A447" w:themeColor="accent2"/>
          <w:bottom w:val="single" w:sz="8" w:space="0" w:color="F3A447" w:themeColor="accent2"/>
          <w:right w:val="single" w:sz="8" w:space="0" w:color="F3A447" w:themeColor="accent2"/>
          <w:insideV w:val="single" w:sz="8" w:space="0" w:color="F3A447" w:themeColor="accent2"/>
        </w:tcBorders>
        <w:shd w:val="clear" w:color="auto" w:fill="FCE8D1" w:themeFill="accent2" w:themeFillTint="3F"/>
      </w:tcPr>
    </w:tblStylePr>
    <w:tblStylePr w:type="band2Horz">
      <w:tblPr/>
      <w:tcPr>
        <w:tcBorders>
          <w:top w:val="single" w:sz="8" w:space="0" w:color="F3A447" w:themeColor="accent2"/>
          <w:left w:val="single" w:sz="8" w:space="0" w:color="F3A447" w:themeColor="accent2"/>
          <w:bottom w:val="single" w:sz="8" w:space="0" w:color="F3A447" w:themeColor="accent2"/>
          <w:right w:val="single" w:sz="8" w:space="0" w:color="F3A447" w:themeColor="accent2"/>
          <w:insideV w:val="single" w:sz="8" w:space="0" w:color="F3A44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7BC29" w:themeColor="accent3"/>
        <w:left w:val="single" w:sz="8" w:space="0" w:color="E7BC29" w:themeColor="accent3"/>
        <w:bottom w:val="single" w:sz="8" w:space="0" w:color="E7BC29" w:themeColor="accent3"/>
        <w:right w:val="single" w:sz="8" w:space="0" w:color="E7BC29" w:themeColor="accent3"/>
        <w:insideH w:val="single" w:sz="8" w:space="0" w:color="E7BC29" w:themeColor="accent3"/>
        <w:insideV w:val="single" w:sz="8" w:space="0" w:color="E7BC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BC29" w:themeColor="accent3"/>
          <w:left w:val="single" w:sz="8" w:space="0" w:color="E7BC29" w:themeColor="accent3"/>
          <w:bottom w:val="single" w:sz="18" w:space="0" w:color="E7BC29" w:themeColor="accent3"/>
          <w:right w:val="single" w:sz="8" w:space="0" w:color="E7BC29" w:themeColor="accent3"/>
          <w:insideH w:val="nil"/>
          <w:insideV w:val="single" w:sz="8" w:space="0" w:color="E7BC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BC29" w:themeColor="accent3"/>
          <w:left w:val="single" w:sz="8" w:space="0" w:color="E7BC29" w:themeColor="accent3"/>
          <w:bottom w:val="single" w:sz="8" w:space="0" w:color="E7BC29" w:themeColor="accent3"/>
          <w:right w:val="single" w:sz="8" w:space="0" w:color="E7BC29" w:themeColor="accent3"/>
          <w:insideH w:val="nil"/>
          <w:insideV w:val="single" w:sz="8" w:space="0" w:color="E7BC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BC29" w:themeColor="accent3"/>
          <w:left w:val="single" w:sz="8" w:space="0" w:color="E7BC29" w:themeColor="accent3"/>
          <w:bottom w:val="single" w:sz="8" w:space="0" w:color="E7BC29" w:themeColor="accent3"/>
          <w:right w:val="single" w:sz="8" w:space="0" w:color="E7BC29" w:themeColor="accent3"/>
        </w:tcBorders>
      </w:tcPr>
    </w:tblStylePr>
    <w:tblStylePr w:type="band1Vert">
      <w:tblPr/>
      <w:tcPr>
        <w:tcBorders>
          <w:top w:val="single" w:sz="8" w:space="0" w:color="E7BC29" w:themeColor="accent3"/>
          <w:left w:val="single" w:sz="8" w:space="0" w:color="E7BC29" w:themeColor="accent3"/>
          <w:bottom w:val="single" w:sz="8" w:space="0" w:color="E7BC29" w:themeColor="accent3"/>
          <w:right w:val="single" w:sz="8" w:space="0" w:color="E7BC29" w:themeColor="accent3"/>
        </w:tcBorders>
        <w:shd w:val="clear" w:color="auto" w:fill="F9EEC9" w:themeFill="accent3" w:themeFillTint="3F"/>
      </w:tcPr>
    </w:tblStylePr>
    <w:tblStylePr w:type="band1Horz">
      <w:tblPr/>
      <w:tcPr>
        <w:tcBorders>
          <w:top w:val="single" w:sz="8" w:space="0" w:color="E7BC29" w:themeColor="accent3"/>
          <w:left w:val="single" w:sz="8" w:space="0" w:color="E7BC29" w:themeColor="accent3"/>
          <w:bottom w:val="single" w:sz="8" w:space="0" w:color="E7BC29" w:themeColor="accent3"/>
          <w:right w:val="single" w:sz="8" w:space="0" w:color="E7BC29" w:themeColor="accent3"/>
          <w:insideV w:val="single" w:sz="8" w:space="0" w:color="E7BC29" w:themeColor="accent3"/>
        </w:tcBorders>
        <w:shd w:val="clear" w:color="auto" w:fill="F9EEC9" w:themeFill="accent3" w:themeFillTint="3F"/>
      </w:tcPr>
    </w:tblStylePr>
    <w:tblStylePr w:type="band2Horz">
      <w:tblPr/>
      <w:tcPr>
        <w:tcBorders>
          <w:top w:val="single" w:sz="8" w:space="0" w:color="E7BC29" w:themeColor="accent3"/>
          <w:left w:val="single" w:sz="8" w:space="0" w:color="E7BC29" w:themeColor="accent3"/>
          <w:bottom w:val="single" w:sz="8" w:space="0" w:color="E7BC29" w:themeColor="accent3"/>
          <w:right w:val="single" w:sz="8" w:space="0" w:color="E7BC29" w:themeColor="accent3"/>
          <w:insideV w:val="single" w:sz="8" w:space="0" w:color="E7BC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92A7" w:themeColor="accent4"/>
          <w:left w:val="single" w:sz="8" w:space="0" w:color="D092A7" w:themeColor="accent4"/>
          <w:bottom w:val="single" w:sz="18" w:space="0" w:color="D092A7" w:themeColor="accent4"/>
          <w:right w:val="single" w:sz="8" w:space="0" w:color="D092A7" w:themeColor="accent4"/>
          <w:insideH w:val="nil"/>
          <w:insideV w:val="single" w:sz="8" w:space="0" w:color="D092A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92A7" w:themeColor="accent4"/>
          <w:left w:val="single" w:sz="8" w:space="0" w:color="D092A7" w:themeColor="accent4"/>
          <w:bottom w:val="single" w:sz="8" w:space="0" w:color="D092A7" w:themeColor="accent4"/>
          <w:right w:val="single" w:sz="8" w:space="0" w:color="D092A7" w:themeColor="accent4"/>
          <w:insideH w:val="nil"/>
          <w:insideV w:val="single" w:sz="8" w:space="0" w:color="D092A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tblStylePr>
    <w:tblStylePr w:type="band1Vert">
      <w:tblPr/>
      <w:tcPr>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3E3E9" w:themeFill="accent4" w:themeFillTint="3F"/>
      </w:tcPr>
    </w:tblStylePr>
    <w:tblStylePr w:type="band1Horz">
      <w:tblPr/>
      <w:tcPr>
        <w:tcBorders>
          <w:top w:val="single" w:sz="8" w:space="0" w:color="D092A7" w:themeColor="accent4"/>
          <w:left w:val="single" w:sz="8" w:space="0" w:color="D092A7" w:themeColor="accent4"/>
          <w:bottom w:val="single" w:sz="8" w:space="0" w:color="D092A7" w:themeColor="accent4"/>
          <w:right w:val="single" w:sz="8" w:space="0" w:color="D092A7" w:themeColor="accent4"/>
          <w:insideV w:val="single" w:sz="8" w:space="0" w:color="D092A7" w:themeColor="accent4"/>
        </w:tcBorders>
        <w:shd w:val="clear" w:color="auto" w:fill="F3E3E9" w:themeFill="accent4" w:themeFillTint="3F"/>
      </w:tcPr>
    </w:tblStylePr>
    <w:tblStylePr w:type="band2Horz">
      <w:tblPr/>
      <w:tcPr>
        <w:tcBorders>
          <w:top w:val="single" w:sz="8" w:space="0" w:color="D092A7" w:themeColor="accent4"/>
          <w:left w:val="single" w:sz="8" w:space="0" w:color="D092A7" w:themeColor="accent4"/>
          <w:bottom w:val="single" w:sz="8" w:space="0" w:color="D092A7" w:themeColor="accent4"/>
          <w:right w:val="single" w:sz="8" w:space="0" w:color="D092A7" w:themeColor="accent4"/>
          <w:insideV w:val="single" w:sz="8" w:space="0" w:color="D092A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9C85C0" w:themeColor="accent5"/>
        <w:left w:val="single" w:sz="8" w:space="0" w:color="9C85C0" w:themeColor="accent5"/>
        <w:bottom w:val="single" w:sz="8" w:space="0" w:color="9C85C0" w:themeColor="accent5"/>
        <w:right w:val="single" w:sz="8" w:space="0" w:color="9C85C0" w:themeColor="accent5"/>
        <w:insideH w:val="single" w:sz="8" w:space="0" w:color="9C85C0" w:themeColor="accent5"/>
        <w:insideV w:val="single" w:sz="8" w:space="0" w:color="9C85C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C85C0" w:themeColor="accent5"/>
          <w:left w:val="single" w:sz="8" w:space="0" w:color="9C85C0" w:themeColor="accent5"/>
          <w:bottom w:val="single" w:sz="18" w:space="0" w:color="9C85C0" w:themeColor="accent5"/>
          <w:right w:val="single" w:sz="8" w:space="0" w:color="9C85C0" w:themeColor="accent5"/>
          <w:insideH w:val="nil"/>
          <w:insideV w:val="single" w:sz="8" w:space="0" w:color="9C85C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85C0" w:themeColor="accent5"/>
          <w:left w:val="single" w:sz="8" w:space="0" w:color="9C85C0" w:themeColor="accent5"/>
          <w:bottom w:val="single" w:sz="8" w:space="0" w:color="9C85C0" w:themeColor="accent5"/>
          <w:right w:val="single" w:sz="8" w:space="0" w:color="9C85C0" w:themeColor="accent5"/>
          <w:insideH w:val="nil"/>
          <w:insideV w:val="single" w:sz="8" w:space="0" w:color="9C85C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85C0" w:themeColor="accent5"/>
          <w:left w:val="single" w:sz="8" w:space="0" w:color="9C85C0" w:themeColor="accent5"/>
          <w:bottom w:val="single" w:sz="8" w:space="0" w:color="9C85C0" w:themeColor="accent5"/>
          <w:right w:val="single" w:sz="8" w:space="0" w:color="9C85C0" w:themeColor="accent5"/>
        </w:tcBorders>
      </w:tcPr>
    </w:tblStylePr>
    <w:tblStylePr w:type="band1Vert">
      <w:tblPr/>
      <w:tcPr>
        <w:tcBorders>
          <w:top w:val="single" w:sz="8" w:space="0" w:color="9C85C0" w:themeColor="accent5"/>
          <w:left w:val="single" w:sz="8" w:space="0" w:color="9C85C0" w:themeColor="accent5"/>
          <w:bottom w:val="single" w:sz="8" w:space="0" w:color="9C85C0" w:themeColor="accent5"/>
          <w:right w:val="single" w:sz="8" w:space="0" w:color="9C85C0" w:themeColor="accent5"/>
        </w:tcBorders>
        <w:shd w:val="clear" w:color="auto" w:fill="E6E0EF" w:themeFill="accent5" w:themeFillTint="3F"/>
      </w:tcPr>
    </w:tblStylePr>
    <w:tblStylePr w:type="band1Horz">
      <w:tblPr/>
      <w:tcPr>
        <w:tcBorders>
          <w:top w:val="single" w:sz="8" w:space="0" w:color="9C85C0" w:themeColor="accent5"/>
          <w:left w:val="single" w:sz="8" w:space="0" w:color="9C85C0" w:themeColor="accent5"/>
          <w:bottom w:val="single" w:sz="8" w:space="0" w:color="9C85C0" w:themeColor="accent5"/>
          <w:right w:val="single" w:sz="8" w:space="0" w:color="9C85C0" w:themeColor="accent5"/>
          <w:insideV w:val="single" w:sz="8" w:space="0" w:color="9C85C0" w:themeColor="accent5"/>
        </w:tcBorders>
        <w:shd w:val="clear" w:color="auto" w:fill="E6E0EF" w:themeFill="accent5" w:themeFillTint="3F"/>
      </w:tcPr>
    </w:tblStylePr>
    <w:tblStylePr w:type="band2Horz">
      <w:tblPr/>
      <w:tcPr>
        <w:tcBorders>
          <w:top w:val="single" w:sz="8" w:space="0" w:color="9C85C0" w:themeColor="accent5"/>
          <w:left w:val="single" w:sz="8" w:space="0" w:color="9C85C0" w:themeColor="accent5"/>
          <w:bottom w:val="single" w:sz="8" w:space="0" w:color="9C85C0" w:themeColor="accent5"/>
          <w:right w:val="single" w:sz="8" w:space="0" w:color="9C85C0" w:themeColor="accent5"/>
          <w:insideV w:val="single" w:sz="8" w:space="0" w:color="9C85C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809EC2" w:themeColor="accent6"/>
        <w:left w:val="single" w:sz="8" w:space="0" w:color="809EC2" w:themeColor="accent6"/>
        <w:bottom w:val="single" w:sz="8" w:space="0" w:color="809EC2" w:themeColor="accent6"/>
        <w:right w:val="single" w:sz="8" w:space="0" w:color="809EC2" w:themeColor="accent6"/>
        <w:insideH w:val="single" w:sz="8" w:space="0" w:color="809EC2" w:themeColor="accent6"/>
        <w:insideV w:val="single" w:sz="8" w:space="0" w:color="809EC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9EC2" w:themeColor="accent6"/>
          <w:left w:val="single" w:sz="8" w:space="0" w:color="809EC2" w:themeColor="accent6"/>
          <w:bottom w:val="single" w:sz="18" w:space="0" w:color="809EC2" w:themeColor="accent6"/>
          <w:right w:val="single" w:sz="8" w:space="0" w:color="809EC2" w:themeColor="accent6"/>
          <w:insideH w:val="nil"/>
          <w:insideV w:val="single" w:sz="8" w:space="0" w:color="809EC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9EC2" w:themeColor="accent6"/>
          <w:left w:val="single" w:sz="8" w:space="0" w:color="809EC2" w:themeColor="accent6"/>
          <w:bottom w:val="single" w:sz="8" w:space="0" w:color="809EC2" w:themeColor="accent6"/>
          <w:right w:val="single" w:sz="8" w:space="0" w:color="809EC2" w:themeColor="accent6"/>
          <w:insideH w:val="nil"/>
          <w:insideV w:val="single" w:sz="8" w:space="0" w:color="809EC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9EC2" w:themeColor="accent6"/>
          <w:left w:val="single" w:sz="8" w:space="0" w:color="809EC2" w:themeColor="accent6"/>
          <w:bottom w:val="single" w:sz="8" w:space="0" w:color="809EC2" w:themeColor="accent6"/>
          <w:right w:val="single" w:sz="8" w:space="0" w:color="809EC2" w:themeColor="accent6"/>
        </w:tcBorders>
      </w:tcPr>
    </w:tblStylePr>
    <w:tblStylePr w:type="band1Vert">
      <w:tblPr/>
      <w:tcPr>
        <w:tcBorders>
          <w:top w:val="single" w:sz="8" w:space="0" w:color="809EC2" w:themeColor="accent6"/>
          <w:left w:val="single" w:sz="8" w:space="0" w:color="809EC2" w:themeColor="accent6"/>
          <w:bottom w:val="single" w:sz="8" w:space="0" w:color="809EC2" w:themeColor="accent6"/>
          <w:right w:val="single" w:sz="8" w:space="0" w:color="809EC2" w:themeColor="accent6"/>
        </w:tcBorders>
        <w:shd w:val="clear" w:color="auto" w:fill="DFE6F0" w:themeFill="accent6" w:themeFillTint="3F"/>
      </w:tcPr>
    </w:tblStylePr>
    <w:tblStylePr w:type="band1Horz">
      <w:tblPr/>
      <w:tcPr>
        <w:tcBorders>
          <w:top w:val="single" w:sz="8" w:space="0" w:color="809EC2" w:themeColor="accent6"/>
          <w:left w:val="single" w:sz="8" w:space="0" w:color="809EC2" w:themeColor="accent6"/>
          <w:bottom w:val="single" w:sz="8" w:space="0" w:color="809EC2" w:themeColor="accent6"/>
          <w:right w:val="single" w:sz="8" w:space="0" w:color="809EC2" w:themeColor="accent6"/>
          <w:insideV w:val="single" w:sz="8" w:space="0" w:color="809EC2" w:themeColor="accent6"/>
        </w:tcBorders>
        <w:shd w:val="clear" w:color="auto" w:fill="DFE6F0" w:themeFill="accent6" w:themeFillTint="3F"/>
      </w:tcPr>
    </w:tblStylePr>
    <w:tblStylePr w:type="band2Horz">
      <w:tblPr/>
      <w:tcPr>
        <w:tcBorders>
          <w:top w:val="single" w:sz="8" w:space="0" w:color="809EC2" w:themeColor="accent6"/>
          <w:left w:val="single" w:sz="8" w:space="0" w:color="809EC2" w:themeColor="accent6"/>
          <w:bottom w:val="single" w:sz="8" w:space="0" w:color="809EC2" w:themeColor="accent6"/>
          <w:right w:val="single" w:sz="8" w:space="0" w:color="809EC2" w:themeColor="accent6"/>
          <w:insideV w:val="single" w:sz="8" w:space="0" w:color="809EC2"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BBC7AD" w:themeColor="accent1" w:themeTint="BF"/>
        <w:left w:val="single" w:sz="8" w:space="0" w:color="BBC7AD" w:themeColor="accent1" w:themeTint="BF"/>
        <w:bottom w:val="single" w:sz="8" w:space="0" w:color="BBC7AD" w:themeColor="accent1" w:themeTint="BF"/>
        <w:right w:val="single" w:sz="8" w:space="0" w:color="BBC7AD" w:themeColor="accent1" w:themeTint="BF"/>
        <w:insideH w:val="single" w:sz="8" w:space="0" w:color="BBC7AD" w:themeColor="accent1" w:themeTint="BF"/>
      </w:tblBorders>
    </w:tblPr>
    <w:tblStylePr w:type="firstRow">
      <w:pPr>
        <w:spacing w:before="0" w:after="0" w:line="240" w:lineRule="auto"/>
      </w:pPr>
      <w:rPr>
        <w:b/>
        <w:bCs/>
        <w:color w:val="FFFFFF" w:themeColor="background1"/>
      </w:rPr>
      <w:tblPr/>
      <w:tcPr>
        <w:tcBorders>
          <w:top w:val="single" w:sz="8" w:space="0" w:color="BBC7AD" w:themeColor="accent1" w:themeTint="BF"/>
          <w:left w:val="single" w:sz="8" w:space="0" w:color="BBC7AD" w:themeColor="accent1" w:themeTint="BF"/>
          <w:bottom w:val="single" w:sz="8" w:space="0" w:color="BBC7AD" w:themeColor="accent1" w:themeTint="BF"/>
          <w:right w:val="single" w:sz="8" w:space="0" w:color="BBC7AD" w:themeColor="accent1" w:themeTint="BF"/>
          <w:insideH w:val="nil"/>
          <w:insideV w:val="nil"/>
        </w:tcBorders>
        <w:shd w:val="clear" w:color="auto" w:fill="A5B592" w:themeFill="accent1"/>
      </w:tcPr>
    </w:tblStylePr>
    <w:tblStylePr w:type="lastRow">
      <w:pPr>
        <w:spacing w:before="0" w:after="0" w:line="240" w:lineRule="auto"/>
      </w:pPr>
      <w:rPr>
        <w:b/>
        <w:bCs/>
      </w:rPr>
      <w:tblPr/>
      <w:tcPr>
        <w:tcBorders>
          <w:top w:val="double" w:sz="6" w:space="0" w:color="BBC7AD" w:themeColor="accent1" w:themeTint="BF"/>
          <w:left w:val="single" w:sz="8" w:space="0" w:color="BBC7AD" w:themeColor="accent1" w:themeTint="BF"/>
          <w:bottom w:val="single" w:sz="8" w:space="0" w:color="BBC7AD" w:themeColor="accent1" w:themeTint="BF"/>
          <w:right w:val="single" w:sz="8" w:space="0" w:color="BBC7A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CE4" w:themeFill="accent1" w:themeFillTint="3F"/>
      </w:tcPr>
    </w:tblStylePr>
    <w:tblStylePr w:type="band1Horz">
      <w:tblPr/>
      <w:tcPr>
        <w:tcBorders>
          <w:insideH w:val="nil"/>
          <w:insideV w:val="nil"/>
        </w:tcBorders>
        <w:shd w:val="clear" w:color="auto" w:fill="E8ECE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6BA75" w:themeColor="accent2" w:themeTint="BF"/>
        <w:left w:val="single" w:sz="8" w:space="0" w:color="F6BA75" w:themeColor="accent2" w:themeTint="BF"/>
        <w:bottom w:val="single" w:sz="8" w:space="0" w:color="F6BA75" w:themeColor="accent2" w:themeTint="BF"/>
        <w:right w:val="single" w:sz="8" w:space="0" w:color="F6BA75" w:themeColor="accent2" w:themeTint="BF"/>
        <w:insideH w:val="single" w:sz="8" w:space="0" w:color="F6BA75" w:themeColor="accent2" w:themeTint="BF"/>
      </w:tblBorders>
    </w:tblPr>
    <w:tblStylePr w:type="firstRow">
      <w:pPr>
        <w:spacing w:before="0" w:after="0" w:line="240" w:lineRule="auto"/>
      </w:pPr>
      <w:rPr>
        <w:b/>
        <w:bCs/>
        <w:color w:val="FFFFFF" w:themeColor="background1"/>
      </w:rPr>
      <w:tblPr/>
      <w:tcPr>
        <w:tcBorders>
          <w:top w:val="single" w:sz="8" w:space="0" w:color="F6BA75" w:themeColor="accent2" w:themeTint="BF"/>
          <w:left w:val="single" w:sz="8" w:space="0" w:color="F6BA75" w:themeColor="accent2" w:themeTint="BF"/>
          <w:bottom w:val="single" w:sz="8" w:space="0" w:color="F6BA75" w:themeColor="accent2" w:themeTint="BF"/>
          <w:right w:val="single" w:sz="8" w:space="0" w:color="F6BA75" w:themeColor="accent2" w:themeTint="BF"/>
          <w:insideH w:val="nil"/>
          <w:insideV w:val="nil"/>
        </w:tcBorders>
        <w:shd w:val="clear" w:color="auto" w:fill="F3A447" w:themeFill="accent2"/>
      </w:tcPr>
    </w:tblStylePr>
    <w:tblStylePr w:type="lastRow">
      <w:pPr>
        <w:spacing w:before="0" w:after="0" w:line="240" w:lineRule="auto"/>
      </w:pPr>
      <w:rPr>
        <w:b/>
        <w:bCs/>
      </w:rPr>
      <w:tblPr/>
      <w:tcPr>
        <w:tcBorders>
          <w:top w:val="double" w:sz="6" w:space="0" w:color="F6BA75" w:themeColor="accent2" w:themeTint="BF"/>
          <w:left w:val="single" w:sz="8" w:space="0" w:color="F6BA75" w:themeColor="accent2" w:themeTint="BF"/>
          <w:bottom w:val="single" w:sz="8" w:space="0" w:color="F6BA75" w:themeColor="accent2" w:themeTint="BF"/>
          <w:right w:val="single" w:sz="8" w:space="0" w:color="F6BA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CE8D1" w:themeFill="accent2" w:themeFillTint="3F"/>
      </w:tcPr>
    </w:tblStylePr>
    <w:tblStylePr w:type="band1Horz">
      <w:tblPr/>
      <w:tcPr>
        <w:tcBorders>
          <w:insideH w:val="nil"/>
          <w:insideV w:val="nil"/>
        </w:tcBorders>
        <w:shd w:val="clear" w:color="auto" w:fill="FCE8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DCC5E" w:themeColor="accent3" w:themeTint="BF"/>
        <w:left w:val="single" w:sz="8" w:space="0" w:color="EDCC5E" w:themeColor="accent3" w:themeTint="BF"/>
        <w:bottom w:val="single" w:sz="8" w:space="0" w:color="EDCC5E" w:themeColor="accent3" w:themeTint="BF"/>
        <w:right w:val="single" w:sz="8" w:space="0" w:color="EDCC5E" w:themeColor="accent3" w:themeTint="BF"/>
        <w:insideH w:val="single" w:sz="8" w:space="0" w:color="EDCC5E" w:themeColor="accent3" w:themeTint="BF"/>
      </w:tblBorders>
    </w:tblPr>
    <w:tblStylePr w:type="firstRow">
      <w:pPr>
        <w:spacing w:before="0" w:after="0" w:line="240" w:lineRule="auto"/>
      </w:pPr>
      <w:rPr>
        <w:b/>
        <w:bCs/>
        <w:color w:val="FFFFFF" w:themeColor="background1"/>
      </w:rPr>
      <w:tblPr/>
      <w:tcPr>
        <w:tcBorders>
          <w:top w:val="single" w:sz="8" w:space="0" w:color="EDCC5E" w:themeColor="accent3" w:themeTint="BF"/>
          <w:left w:val="single" w:sz="8" w:space="0" w:color="EDCC5E" w:themeColor="accent3" w:themeTint="BF"/>
          <w:bottom w:val="single" w:sz="8" w:space="0" w:color="EDCC5E" w:themeColor="accent3" w:themeTint="BF"/>
          <w:right w:val="single" w:sz="8" w:space="0" w:color="EDCC5E" w:themeColor="accent3" w:themeTint="BF"/>
          <w:insideH w:val="nil"/>
          <w:insideV w:val="nil"/>
        </w:tcBorders>
        <w:shd w:val="clear" w:color="auto" w:fill="E7BC29" w:themeFill="accent3"/>
      </w:tcPr>
    </w:tblStylePr>
    <w:tblStylePr w:type="lastRow">
      <w:pPr>
        <w:spacing w:before="0" w:after="0" w:line="240" w:lineRule="auto"/>
      </w:pPr>
      <w:rPr>
        <w:b/>
        <w:bCs/>
      </w:rPr>
      <w:tblPr/>
      <w:tcPr>
        <w:tcBorders>
          <w:top w:val="double" w:sz="6" w:space="0" w:color="EDCC5E" w:themeColor="accent3" w:themeTint="BF"/>
          <w:left w:val="single" w:sz="8" w:space="0" w:color="EDCC5E" w:themeColor="accent3" w:themeTint="BF"/>
          <w:bottom w:val="single" w:sz="8" w:space="0" w:color="EDCC5E" w:themeColor="accent3" w:themeTint="BF"/>
          <w:right w:val="single" w:sz="8" w:space="0" w:color="EDCC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9EEC9" w:themeFill="accent3" w:themeFillTint="3F"/>
      </w:tcPr>
    </w:tblStylePr>
    <w:tblStylePr w:type="band1Horz">
      <w:tblPr/>
      <w:tcPr>
        <w:tcBorders>
          <w:insideH w:val="nil"/>
          <w:insideV w:val="nil"/>
        </w:tcBorders>
        <w:shd w:val="clear" w:color="auto" w:fill="F9EE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DBADBC" w:themeColor="accent4" w:themeTint="BF"/>
        <w:left w:val="single" w:sz="8" w:space="0" w:color="DBADBC" w:themeColor="accent4" w:themeTint="BF"/>
        <w:bottom w:val="single" w:sz="8" w:space="0" w:color="DBADBC" w:themeColor="accent4" w:themeTint="BF"/>
        <w:right w:val="single" w:sz="8" w:space="0" w:color="DBADBC" w:themeColor="accent4" w:themeTint="BF"/>
        <w:insideH w:val="single" w:sz="8" w:space="0" w:color="DBADBC" w:themeColor="accent4" w:themeTint="BF"/>
      </w:tblBorders>
    </w:tblPr>
    <w:tblStylePr w:type="firstRow">
      <w:pPr>
        <w:spacing w:before="0" w:after="0" w:line="240" w:lineRule="auto"/>
      </w:pPr>
      <w:rPr>
        <w:b/>
        <w:bCs/>
        <w:color w:val="FFFFFF" w:themeColor="background1"/>
      </w:rPr>
      <w:tblPr/>
      <w:tcPr>
        <w:tcBorders>
          <w:top w:val="single" w:sz="8" w:space="0" w:color="DBADBC" w:themeColor="accent4" w:themeTint="BF"/>
          <w:left w:val="single" w:sz="8" w:space="0" w:color="DBADBC" w:themeColor="accent4" w:themeTint="BF"/>
          <w:bottom w:val="single" w:sz="8" w:space="0" w:color="DBADBC" w:themeColor="accent4" w:themeTint="BF"/>
          <w:right w:val="single" w:sz="8" w:space="0" w:color="DBADBC" w:themeColor="accent4" w:themeTint="BF"/>
          <w:insideH w:val="nil"/>
          <w:insideV w:val="nil"/>
        </w:tcBorders>
        <w:shd w:val="clear" w:color="auto" w:fill="D092A7" w:themeFill="accent4"/>
      </w:tcPr>
    </w:tblStylePr>
    <w:tblStylePr w:type="lastRow">
      <w:pPr>
        <w:spacing w:before="0" w:after="0" w:line="240" w:lineRule="auto"/>
      </w:pPr>
      <w:rPr>
        <w:b/>
        <w:bCs/>
      </w:rPr>
      <w:tblPr/>
      <w:tcPr>
        <w:tcBorders>
          <w:top w:val="double" w:sz="6" w:space="0" w:color="DBADBC" w:themeColor="accent4" w:themeTint="BF"/>
          <w:left w:val="single" w:sz="8" w:space="0" w:color="DBADBC" w:themeColor="accent4" w:themeTint="BF"/>
          <w:bottom w:val="single" w:sz="8" w:space="0" w:color="DBADBC" w:themeColor="accent4" w:themeTint="BF"/>
          <w:right w:val="single" w:sz="8" w:space="0" w:color="DBADBC" w:themeColor="accent4" w:themeTint="BF"/>
          <w:insideH w:val="nil"/>
          <w:insideV w:val="nil"/>
        </w:tcBorders>
      </w:tcPr>
    </w:tblStylePr>
    <w:tblStylePr w:type="firstCol">
      <w:rPr>
        <w:b/>
        <w:bCs/>
      </w:rPr>
    </w:tblStylePr>
    <w:tblStylePr w:type="lastCol">
      <w:rPr>
        <w:b/>
        <w:bCs/>
      </w:rPr>
    </w:tblStylePr>
    <w:tblStylePr w:type="band1Vert">
      <w:tblPr/>
      <w:tcPr>
        <w:shd w:val="clear" w:color="auto" w:fill="F3E3E9" w:themeFill="accent4" w:themeFillTint="3F"/>
      </w:tcPr>
    </w:tblStylePr>
    <w:tblStylePr w:type="band1Horz">
      <w:tblPr/>
      <w:tcPr>
        <w:tcBorders>
          <w:insideH w:val="nil"/>
          <w:insideV w:val="nil"/>
        </w:tcBorders>
        <w:shd w:val="clear" w:color="auto" w:fill="F3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B4A3CF" w:themeColor="accent5" w:themeTint="BF"/>
        <w:left w:val="single" w:sz="8" w:space="0" w:color="B4A3CF" w:themeColor="accent5" w:themeTint="BF"/>
        <w:bottom w:val="single" w:sz="8" w:space="0" w:color="B4A3CF" w:themeColor="accent5" w:themeTint="BF"/>
        <w:right w:val="single" w:sz="8" w:space="0" w:color="B4A3CF" w:themeColor="accent5" w:themeTint="BF"/>
        <w:insideH w:val="single" w:sz="8" w:space="0" w:color="B4A3CF" w:themeColor="accent5" w:themeTint="BF"/>
      </w:tblBorders>
    </w:tblPr>
    <w:tblStylePr w:type="firstRow">
      <w:pPr>
        <w:spacing w:before="0" w:after="0" w:line="240" w:lineRule="auto"/>
      </w:pPr>
      <w:rPr>
        <w:b/>
        <w:bCs/>
        <w:color w:val="FFFFFF" w:themeColor="background1"/>
      </w:rPr>
      <w:tblPr/>
      <w:tcPr>
        <w:tcBorders>
          <w:top w:val="single" w:sz="8" w:space="0" w:color="B4A3CF" w:themeColor="accent5" w:themeTint="BF"/>
          <w:left w:val="single" w:sz="8" w:space="0" w:color="B4A3CF" w:themeColor="accent5" w:themeTint="BF"/>
          <w:bottom w:val="single" w:sz="8" w:space="0" w:color="B4A3CF" w:themeColor="accent5" w:themeTint="BF"/>
          <w:right w:val="single" w:sz="8" w:space="0" w:color="B4A3CF" w:themeColor="accent5" w:themeTint="BF"/>
          <w:insideH w:val="nil"/>
          <w:insideV w:val="nil"/>
        </w:tcBorders>
        <w:shd w:val="clear" w:color="auto" w:fill="9C85C0" w:themeFill="accent5"/>
      </w:tcPr>
    </w:tblStylePr>
    <w:tblStylePr w:type="lastRow">
      <w:pPr>
        <w:spacing w:before="0" w:after="0" w:line="240" w:lineRule="auto"/>
      </w:pPr>
      <w:rPr>
        <w:b/>
        <w:bCs/>
      </w:rPr>
      <w:tblPr/>
      <w:tcPr>
        <w:tcBorders>
          <w:top w:val="double" w:sz="6" w:space="0" w:color="B4A3CF" w:themeColor="accent5" w:themeTint="BF"/>
          <w:left w:val="single" w:sz="8" w:space="0" w:color="B4A3CF" w:themeColor="accent5" w:themeTint="BF"/>
          <w:bottom w:val="single" w:sz="8" w:space="0" w:color="B4A3CF" w:themeColor="accent5" w:themeTint="BF"/>
          <w:right w:val="single" w:sz="8" w:space="0" w:color="B4A3C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6E0EF" w:themeFill="accent5" w:themeFillTint="3F"/>
      </w:tcPr>
    </w:tblStylePr>
    <w:tblStylePr w:type="band1Horz">
      <w:tblPr/>
      <w:tcPr>
        <w:tcBorders>
          <w:insideH w:val="nil"/>
          <w:insideV w:val="nil"/>
        </w:tcBorders>
        <w:shd w:val="clear" w:color="auto" w:fill="E6E0E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FB6D1" w:themeColor="accent6" w:themeTint="BF"/>
        <w:left w:val="single" w:sz="8" w:space="0" w:color="9FB6D1" w:themeColor="accent6" w:themeTint="BF"/>
        <w:bottom w:val="single" w:sz="8" w:space="0" w:color="9FB6D1" w:themeColor="accent6" w:themeTint="BF"/>
        <w:right w:val="single" w:sz="8" w:space="0" w:color="9FB6D1" w:themeColor="accent6" w:themeTint="BF"/>
        <w:insideH w:val="single" w:sz="8" w:space="0" w:color="9FB6D1" w:themeColor="accent6" w:themeTint="BF"/>
      </w:tblBorders>
    </w:tblPr>
    <w:tblStylePr w:type="firstRow">
      <w:pPr>
        <w:spacing w:before="0" w:after="0" w:line="240" w:lineRule="auto"/>
      </w:pPr>
      <w:rPr>
        <w:b/>
        <w:bCs/>
        <w:color w:val="FFFFFF" w:themeColor="background1"/>
      </w:rPr>
      <w:tblPr/>
      <w:tcPr>
        <w:tcBorders>
          <w:top w:val="single" w:sz="8" w:space="0" w:color="9FB6D1" w:themeColor="accent6" w:themeTint="BF"/>
          <w:left w:val="single" w:sz="8" w:space="0" w:color="9FB6D1" w:themeColor="accent6" w:themeTint="BF"/>
          <w:bottom w:val="single" w:sz="8" w:space="0" w:color="9FB6D1" w:themeColor="accent6" w:themeTint="BF"/>
          <w:right w:val="single" w:sz="8" w:space="0" w:color="9FB6D1" w:themeColor="accent6" w:themeTint="BF"/>
          <w:insideH w:val="nil"/>
          <w:insideV w:val="nil"/>
        </w:tcBorders>
        <w:shd w:val="clear" w:color="auto" w:fill="809EC2" w:themeFill="accent6"/>
      </w:tcPr>
    </w:tblStylePr>
    <w:tblStylePr w:type="lastRow">
      <w:pPr>
        <w:spacing w:before="0" w:after="0" w:line="240" w:lineRule="auto"/>
      </w:pPr>
      <w:rPr>
        <w:b/>
        <w:bCs/>
      </w:rPr>
      <w:tblPr/>
      <w:tcPr>
        <w:tcBorders>
          <w:top w:val="double" w:sz="6" w:space="0" w:color="9FB6D1" w:themeColor="accent6" w:themeTint="BF"/>
          <w:left w:val="single" w:sz="8" w:space="0" w:color="9FB6D1" w:themeColor="accent6" w:themeTint="BF"/>
          <w:bottom w:val="single" w:sz="8" w:space="0" w:color="9FB6D1" w:themeColor="accent6" w:themeTint="BF"/>
          <w:right w:val="single" w:sz="8" w:space="0" w:color="9FB6D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E6F0" w:themeFill="accent6" w:themeFillTint="3F"/>
      </w:tcPr>
    </w:tblStylePr>
    <w:tblStylePr w:type="band1Horz">
      <w:tblPr/>
      <w:tcPr>
        <w:tcBorders>
          <w:insideH w:val="nil"/>
          <w:insideV w:val="nil"/>
        </w:tcBorders>
        <w:shd w:val="clear" w:color="auto" w:fill="DFE6F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B59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B592" w:themeFill="accent1"/>
      </w:tcPr>
    </w:tblStylePr>
    <w:tblStylePr w:type="lastCol">
      <w:rPr>
        <w:b/>
        <w:bCs/>
        <w:color w:val="FFFFFF" w:themeColor="background1"/>
      </w:rPr>
      <w:tblPr/>
      <w:tcPr>
        <w:tcBorders>
          <w:left w:val="nil"/>
          <w:right w:val="nil"/>
          <w:insideH w:val="nil"/>
          <w:insideV w:val="nil"/>
        </w:tcBorders>
        <w:shd w:val="clear" w:color="auto" w:fill="A5B59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3A4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3A447" w:themeFill="accent2"/>
      </w:tcPr>
    </w:tblStylePr>
    <w:tblStylePr w:type="lastCol">
      <w:rPr>
        <w:b/>
        <w:bCs/>
        <w:color w:val="FFFFFF" w:themeColor="background1"/>
      </w:rPr>
      <w:tblPr/>
      <w:tcPr>
        <w:tcBorders>
          <w:left w:val="nil"/>
          <w:right w:val="nil"/>
          <w:insideH w:val="nil"/>
          <w:insideV w:val="nil"/>
        </w:tcBorders>
        <w:shd w:val="clear" w:color="auto" w:fill="F3A4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BC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7BC29" w:themeFill="accent3"/>
      </w:tcPr>
    </w:tblStylePr>
    <w:tblStylePr w:type="lastCol">
      <w:rPr>
        <w:b/>
        <w:bCs/>
        <w:color w:val="FFFFFF" w:themeColor="background1"/>
      </w:rPr>
      <w:tblPr/>
      <w:tcPr>
        <w:tcBorders>
          <w:left w:val="nil"/>
          <w:right w:val="nil"/>
          <w:insideH w:val="nil"/>
          <w:insideV w:val="nil"/>
        </w:tcBorders>
        <w:shd w:val="clear" w:color="auto" w:fill="E7BC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92A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092A7" w:themeFill="accent4"/>
      </w:tcPr>
    </w:tblStylePr>
    <w:tblStylePr w:type="lastCol">
      <w:rPr>
        <w:b/>
        <w:bCs/>
        <w:color w:val="FFFFFF" w:themeColor="background1"/>
      </w:rPr>
      <w:tblPr/>
      <w:tcPr>
        <w:tcBorders>
          <w:left w:val="nil"/>
          <w:right w:val="nil"/>
          <w:insideH w:val="nil"/>
          <w:insideV w:val="nil"/>
        </w:tcBorders>
        <w:shd w:val="clear" w:color="auto" w:fill="D092A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85C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C85C0" w:themeFill="accent5"/>
      </w:tcPr>
    </w:tblStylePr>
    <w:tblStylePr w:type="lastCol">
      <w:rPr>
        <w:b/>
        <w:bCs/>
        <w:color w:val="FFFFFF" w:themeColor="background1"/>
      </w:rPr>
      <w:tblPr/>
      <w:tcPr>
        <w:tcBorders>
          <w:left w:val="nil"/>
          <w:right w:val="nil"/>
          <w:insideH w:val="nil"/>
          <w:insideV w:val="nil"/>
        </w:tcBorders>
        <w:shd w:val="clear" w:color="auto" w:fill="9C85C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9EC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9EC2" w:themeFill="accent6"/>
      </w:tcPr>
    </w:tblStylePr>
    <w:tblStylePr w:type="lastCol">
      <w:rPr>
        <w:b/>
        <w:bCs/>
        <w:color w:val="FFFFFF" w:themeColor="background1"/>
      </w:rPr>
      <w:tblPr/>
      <w:tcPr>
        <w:tcBorders>
          <w:left w:val="nil"/>
          <w:right w:val="nil"/>
          <w:insideH w:val="nil"/>
          <w:insideV w:val="nil"/>
        </w:tcBorders>
        <w:shd w:val="clear" w:color="auto" w:fill="809EC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A5B592" w:themeColor="accent1"/>
        <w:bottom w:val="single" w:sz="8" w:space="0" w:color="A5B592" w:themeColor="accent1"/>
      </w:tblBorders>
    </w:tblPr>
    <w:tblStylePr w:type="firstRow">
      <w:rPr>
        <w:rFonts w:asciiTheme="majorHAnsi" w:eastAsiaTheme="majorEastAsia" w:hAnsiTheme="majorHAnsi" w:cstheme="majorBidi"/>
      </w:rPr>
      <w:tblPr/>
      <w:tcPr>
        <w:tcBorders>
          <w:top w:val="nil"/>
          <w:bottom w:val="single" w:sz="8" w:space="0" w:color="A5B592" w:themeColor="accent1"/>
        </w:tcBorders>
      </w:tcPr>
    </w:tblStylePr>
    <w:tblStylePr w:type="lastRow">
      <w:rPr>
        <w:b/>
        <w:bCs/>
        <w:color w:val="444D26" w:themeColor="text2"/>
      </w:rPr>
      <w:tblPr/>
      <w:tcPr>
        <w:tcBorders>
          <w:top w:val="single" w:sz="8" w:space="0" w:color="A5B592" w:themeColor="accent1"/>
          <w:bottom w:val="single" w:sz="8" w:space="0" w:color="A5B592" w:themeColor="accent1"/>
        </w:tcBorders>
      </w:tcPr>
    </w:tblStylePr>
    <w:tblStylePr w:type="firstCol">
      <w:rPr>
        <w:b/>
        <w:bCs/>
      </w:rPr>
    </w:tblStylePr>
    <w:tblStylePr w:type="lastCol">
      <w:rPr>
        <w:b/>
        <w:bCs/>
      </w:rPr>
      <w:tblPr/>
      <w:tcPr>
        <w:tcBorders>
          <w:top w:val="single" w:sz="8" w:space="0" w:color="A5B592" w:themeColor="accent1"/>
          <w:bottom w:val="single" w:sz="8" w:space="0" w:color="A5B592" w:themeColor="accent1"/>
        </w:tcBorders>
      </w:tcPr>
    </w:tblStylePr>
    <w:tblStylePr w:type="band1Vert">
      <w:tblPr/>
      <w:tcPr>
        <w:shd w:val="clear" w:color="auto" w:fill="E8ECE4" w:themeFill="accent1" w:themeFillTint="3F"/>
      </w:tcPr>
    </w:tblStylePr>
    <w:tblStylePr w:type="band1Horz">
      <w:tblPr/>
      <w:tcPr>
        <w:shd w:val="clear" w:color="auto" w:fill="E8ECE4"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3A447" w:themeColor="accent2"/>
        <w:bottom w:val="single" w:sz="8" w:space="0" w:color="F3A447" w:themeColor="accent2"/>
      </w:tblBorders>
    </w:tblPr>
    <w:tblStylePr w:type="firstRow">
      <w:rPr>
        <w:rFonts w:asciiTheme="majorHAnsi" w:eastAsiaTheme="majorEastAsia" w:hAnsiTheme="majorHAnsi" w:cstheme="majorBidi"/>
      </w:rPr>
      <w:tblPr/>
      <w:tcPr>
        <w:tcBorders>
          <w:top w:val="nil"/>
          <w:bottom w:val="single" w:sz="8" w:space="0" w:color="F3A447" w:themeColor="accent2"/>
        </w:tcBorders>
      </w:tcPr>
    </w:tblStylePr>
    <w:tblStylePr w:type="lastRow">
      <w:rPr>
        <w:b/>
        <w:bCs/>
        <w:color w:val="444D26" w:themeColor="text2"/>
      </w:rPr>
      <w:tblPr/>
      <w:tcPr>
        <w:tcBorders>
          <w:top w:val="single" w:sz="8" w:space="0" w:color="F3A447" w:themeColor="accent2"/>
          <w:bottom w:val="single" w:sz="8" w:space="0" w:color="F3A447" w:themeColor="accent2"/>
        </w:tcBorders>
      </w:tcPr>
    </w:tblStylePr>
    <w:tblStylePr w:type="firstCol">
      <w:rPr>
        <w:b/>
        <w:bCs/>
      </w:rPr>
    </w:tblStylePr>
    <w:tblStylePr w:type="lastCol">
      <w:rPr>
        <w:b/>
        <w:bCs/>
      </w:rPr>
      <w:tblPr/>
      <w:tcPr>
        <w:tcBorders>
          <w:top w:val="single" w:sz="8" w:space="0" w:color="F3A447" w:themeColor="accent2"/>
          <w:bottom w:val="single" w:sz="8" w:space="0" w:color="F3A447" w:themeColor="accent2"/>
        </w:tcBorders>
      </w:tcPr>
    </w:tblStylePr>
    <w:tblStylePr w:type="band1Vert">
      <w:tblPr/>
      <w:tcPr>
        <w:shd w:val="clear" w:color="auto" w:fill="FCE8D1" w:themeFill="accent2" w:themeFillTint="3F"/>
      </w:tcPr>
    </w:tblStylePr>
    <w:tblStylePr w:type="band1Horz">
      <w:tblPr/>
      <w:tcPr>
        <w:shd w:val="clear" w:color="auto" w:fill="FCE8D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7BC29" w:themeColor="accent3"/>
        <w:bottom w:val="single" w:sz="8" w:space="0" w:color="E7BC29" w:themeColor="accent3"/>
      </w:tblBorders>
    </w:tblPr>
    <w:tblStylePr w:type="firstRow">
      <w:rPr>
        <w:rFonts w:asciiTheme="majorHAnsi" w:eastAsiaTheme="majorEastAsia" w:hAnsiTheme="majorHAnsi" w:cstheme="majorBidi"/>
      </w:rPr>
      <w:tblPr/>
      <w:tcPr>
        <w:tcBorders>
          <w:top w:val="nil"/>
          <w:bottom w:val="single" w:sz="8" w:space="0" w:color="E7BC29" w:themeColor="accent3"/>
        </w:tcBorders>
      </w:tcPr>
    </w:tblStylePr>
    <w:tblStylePr w:type="lastRow">
      <w:rPr>
        <w:b/>
        <w:bCs/>
        <w:color w:val="444D26" w:themeColor="text2"/>
      </w:rPr>
      <w:tblPr/>
      <w:tcPr>
        <w:tcBorders>
          <w:top w:val="single" w:sz="8" w:space="0" w:color="E7BC29" w:themeColor="accent3"/>
          <w:bottom w:val="single" w:sz="8" w:space="0" w:color="E7BC29" w:themeColor="accent3"/>
        </w:tcBorders>
      </w:tcPr>
    </w:tblStylePr>
    <w:tblStylePr w:type="firstCol">
      <w:rPr>
        <w:b/>
        <w:bCs/>
      </w:rPr>
    </w:tblStylePr>
    <w:tblStylePr w:type="lastCol">
      <w:rPr>
        <w:b/>
        <w:bCs/>
      </w:rPr>
      <w:tblPr/>
      <w:tcPr>
        <w:tcBorders>
          <w:top w:val="single" w:sz="8" w:space="0" w:color="E7BC29" w:themeColor="accent3"/>
          <w:bottom w:val="single" w:sz="8" w:space="0" w:color="E7BC29" w:themeColor="accent3"/>
        </w:tcBorders>
      </w:tcPr>
    </w:tblStylePr>
    <w:tblStylePr w:type="band1Vert">
      <w:tblPr/>
      <w:tcPr>
        <w:shd w:val="clear" w:color="auto" w:fill="F9EEC9" w:themeFill="accent3" w:themeFillTint="3F"/>
      </w:tcPr>
    </w:tblStylePr>
    <w:tblStylePr w:type="band1Horz">
      <w:tblPr/>
      <w:tcPr>
        <w:shd w:val="clear" w:color="auto" w:fill="F9EE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D092A7" w:themeColor="accent4"/>
        <w:bottom w:val="single" w:sz="8" w:space="0" w:color="D092A7" w:themeColor="accent4"/>
      </w:tblBorders>
    </w:tblPr>
    <w:tblStylePr w:type="firstRow">
      <w:rPr>
        <w:rFonts w:asciiTheme="majorHAnsi" w:eastAsiaTheme="majorEastAsia" w:hAnsiTheme="majorHAnsi" w:cstheme="majorBidi"/>
      </w:rPr>
      <w:tblPr/>
      <w:tcPr>
        <w:tcBorders>
          <w:top w:val="nil"/>
          <w:bottom w:val="single" w:sz="8" w:space="0" w:color="D092A7" w:themeColor="accent4"/>
        </w:tcBorders>
      </w:tcPr>
    </w:tblStylePr>
    <w:tblStylePr w:type="lastRow">
      <w:rPr>
        <w:b/>
        <w:bCs/>
        <w:color w:val="444D26" w:themeColor="text2"/>
      </w:rPr>
      <w:tblPr/>
      <w:tcPr>
        <w:tcBorders>
          <w:top w:val="single" w:sz="8" w:space="0" w:color="D092A7" w:themeColor="accent4"/>
          <w:bottom w:val="single" w:sz="8" w:space="0" w:color="D092A7" w:themeColor="accent4"/>
        </w:tcBorders>
      </w:tcPr>
    </w:tblStylePr>
    <w:tblStylePr w:type="firstCol">
      <w:rPr>
        <w:b/>
        <w:bCs/>
      </w:rPr>
    </w:tblStylePr>
    <w:tblStylePr w:type="lastCol">
      <w:rPr>
        <w:b/>
        <w:bCs/>
      </w:rPr>
      <w:tblPr/>
      <w:tcPr>
        <w:tcBorders>
          <w:top w:val="single" w:sz="8" w:space="0" w:color="D092A7" w:themeColor="accent4"/>
          <w:bottom w:val="single" w:sz="8" w:space="0" w:color="D092A7" w:themeColor="accent4"/>
        </w:tcBorders>
      </w:tcPr>
    </w:tblStylePr>
    <w:tblStylePr w:type="band1Vert">
      <w:tblPr/>
      <w:tcPr>
        <w:shd w:val="clear" w:color="auto" w:fill="F3E3E9" w:themeFill="accent4" w:themeFillTint="3F"/>
      </w:tcPr>
    </w:tblStylePr>
    <w:tblStylePr w:type="band1Horz">
      <w:tblPr/>
      <w:tcPr>
        <w:shd w:val="clear" w:color="auto" w:fill="F3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9C85C0" w:themeColor="accent5"/>
        <w:bottom w:val="single" w:sz="8" w:space="0" w:color="9C85C0" w:themeColor="accent5"/>
      </w:tblBorders>
    </w:tblPr>
    <w:tblStylePr w:type="firstRow">
      <w:rPr>
        <w:rFonts w:asciiTheme="majorHAnsi" w:eastAsiaTheme="majorEastAsia" w:hAnsiTheme="majorHAnsi" w:cstheme="majorBidi"/>
      </w:rPr>
      <w:tblPr/>
      <w:tcPr>
        <w:tcBorders>
          <w:top w:val="nil"/>
          <w:bottom w:val="single" w:sz="8" w:space="0" w:color="9C85C0" w:themeColor="accent5"/>
        </w:tcBorders>
      </w:tcPr>
    </w:tblStylePr>
    <w:tblStylePr w:type="lastRow">
      <w:rPr>
        <w:b/>
        <w:bCs/>
        <w:color w:val="444D26" w:themeColor="text2"/>
      </w:rPr>
      <w:tblPr/>
      <w:tcPr>
        <w:tcBorders>
          <w:top w:val="single" w:sz="8" w:space="0" w:color="9C85C0" w:themeColor="accent5"/>
          <w:bottom w:val="single" w:sz="8" w:space="0" w:color="9C85C0" w:themeColor="accent5"/>
        </w:tcBorders>
      </w:tcPr>
    </w:tblStylePr>
    <w:tblStylePr w:type="firstCol">
      <w:rPr>
        <w:b/>
        <w:bCs/>
      </w:rPr>
    </w:tblStylePr>
    <w:tblStylePr w:type="lastCol">
      <w:rPr>
        <w:b/>
        <w:bCs/>
      </w:rPr>
      <w:tblPr/>
      <w:tcPr>
        <w:tcBorders>
          <w:top w:val="single" w:sz="8" w:space="0" w:color="9C85C0" w:themeColor="accent5"/>
          <w:bottom w:val="single" w:sz="8" w:space="0" w:color="9C85C0" w:themeColor="accent5"/>
        </w:tcBorders>
      </w:tcPr>
    </w:tblStylePr>
    <w:tblStylePr w:type="band1Vert">
      <w:tblPr/>
      <w:tcPr>
        <w:shd w:val="clear" w:color="auto" w:fill="E6E0EF" w:themeFill="accent5" w:themeFillTint="3F"/>
      </w:tcPr>
    </w:tblStylePr>
    <w:tblStylePr w:type="band1Horz">
      <w:tblPr/>
      <w:tcPr>
        <w:shd w:val="clear" w:color="auto" w:fill="E6E0EF"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809EC2" w:themeColor="accent6"/>
        <w:bottom w:val="single" w:sz="8" w:space="0" w:color="809EC2" w:themeColor="accent6"/>
      </w:tblBorders>
    </w:tblPr>
    <w:tblStylePr w:type="firstRow">
      <w:rPr>
        <w:rFonts w:asciiTheme="majorHAnsi" w:eastAsiaTheme="majorEastAsia" w:hAnsiTheme="majorHAnsi" w:cstheme="majorBidi"/>
      </w:rPr>
      <w:tblPr/>
      <w:tcPr>
        <w:tcBorders>
          <w:top w:val="nil"/>
          <w:bottom w:val="single" w:sz="8" w:space="0" w:color="809EC2" w:themeColor="accent6"/>
        </w:tcBorders>
      </w:tcPr>
    </w:tblStylePr>
    <w:tblStylePr w:type="lastRow">
      <w:rPr>
        <w:b/>
        <w:bCs/>
        <w:color w:val="444D26" w:themeColor="text2"/>
      </w:rPr>
      <w:tblPr/>
      <w:tcPr>
        <w:tcBorders>
          <w:top w:val="single" w:sz="8" w:space="0" w:color="809EC2" w:themeColor="accent6"/>
          <w:bottom w:val="single" w:sz="8" w:space="0" w:color="809EC2" w:themeColor="accent6"/>
        </w:tcBorders>
      </w:tcPr>
    </w:tblStylePr>
    <w:tblStylePr w:type="firstCol">
      <w:rPr>
        <w:b/>
        <w:bCs/>
      </w:rPr>
    </w:tblStylePr>
    <w:tblStylePr w:type="lastCol">
      <w:rPr>
        <w:b/>
        <w:bCs/>
      </w:rPr>
      <w:tblPr/>
      <w:tcPr>
        <w:tcBorders>
          <w:top w:val="single" w:sz="8" w:space="0" w:color="809EC2" w:themeColor="accent6"/>
          <w:bottom w:val="single" w:sz="8" w:space="0" w:color="809EC2" w:themeColor="accent6"/>
        </w:tcBorders>
      </w:tcPr>
    </w:tblStylePr>
    <w:tblStylePr w:type="band1Vert">
      <w:tblPr/>
      <w:tcPr>
        <w:shd w:val="clear" w:color="auto" w:fill="DFE6F0" w:themeFill="accent6" w:themeFillTint="3F"/>
      </w:tcPr>
    </w:tblStylePr>
    <w:tblStylePr w:type="band1Horz">
      <w:tblPr/>
      <w:tcPr>
        <w:shd w:val="clear" w:color="auto" w:fill="DFE6F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B592" w:themeColor="accent1"/>
        <w:left w:val="single" w:sz="8" w:space="0" w:color="A5B592" w:themeColor="accent1"/>
        <w:bottom w:val="single" w:sz="8" w:space="0" w:color="A5B592" w:themeColor="accent1"/>
        <w:right w:val="single" w:sz="8" w:space="0" w:color="A5B592" w:themeColor="accent1"/>
      </w:tblBorders>
    </w:tblPr>
    <w:tblStylePr w:type="firstRow">
      <w:rPr>
        <w:sz w:val="24"/>
        <w:szCs w:val="24"/>
      </w:rPr>
      <w:tblPr/>
      <w:tcPr>
        <w:tcBorders>
          <w:top w:val="nil"/>
          <w:left w:val="nil"/>
          <w:bottom w:val="single" w:sz="24" w:space="0" w:color="A5B592" w:themeColor="accent1"/>
          <w:right w:val="nil"/>
          <w:insideH w:val="nil"/>
          <w:insideV w:val="nil"/>
        </w:tcBorders>
        <w:shd w:val="clear" w:color="auto" w:fill="FFFFFF" w:themeFill="background1"/>
      </w:tcPr>
    </w:tblStylePr>
    <w:tblStylePr w:type="lastRow">
      <w:tblPr/>
      <w:tcPr>
        <w:tcBorders>
          <w:top w:val="single" w:sz="8" w:space="0" w:color="A5B59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B592" w:themeColor="accent1"/>
          <w:insideH w:val="nil"/>
          <w:insideV w:val="nil"/>
        </w:tcBorders>
        <w:shd w:val="clear" w:color="auto" w:fill="FFFFFF" w:themeFill="background1"/>
      </w:tcPr>
    </w:tblStylePr>
    <w:tblStylePr w:type="lastCol">
      <w:tblPr/>
      <w:tcPr>
        <w:tcBorders>
          <w:top w:val="nil"/>
          <w:left w:val="single" w:sz="8" w:space="0" w:color="A5B59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CE4" w:themeFill="accent1" w:themeFillTint="3F"/>
      </w:tcPr>
    </w:tblStylePr>
    <w:tblStylePr w:type="band1Horz">
      <w:tblPr/>
      <w:tcPr>
        <w:tcBorders>
          <w:top w:val="nil"/>
          <w:bottom w:val="nil"/>
          <w:insideH w:val="nil"/>
          <w:insideV w:val="nil"/>
        </w:tcBorders>
        <w:shd w:val="clear" w:color="auto" w:fill="E8ECE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3A447" w:themeColor="accent2"/>
        <w:left w:val="single" w:sz="8" w:space="0" w:color="F3A447" w:themeColor="accent2"/>
        <w:bottom w:val="single" w:sz="8" w:space="0" w:color="F3A447" w:themeColor="accent2"/>
        <w:right w:val="single" w:sz="8" w:space="0" w:color="F3A447" w:themeColor="accent2"/>
      </w:tblBorders>
    </w:tblPr>
    <w:tblStylePr w:type="firstRow">
      <w:rPr>
        <w:sz w:val="24"/>
        <w:szCs w:val="24"/>
      </w:rPr>
      <w:tblPr/>
      <w:tcPr>
        <w:tcBorders>
          <w:top w:val="nil"/>
          <w:left w:val="nil"/>
          <w:bottom w:val="single" w:sz="24" w:space="0" w:color="F3A447" w:themeColor="accent2"/>
          <w:right w:val="nil"/>
          <w:insideH w:val="nil"/>
          <w:insideV w:val="nil"/>
        </w:tcBorders>
        <w:shd w:val="clear" w:color="auto" w:fill="FFFFFF" w:themeFill="background1"/>
      </w:tcPr>
    </w:tblStylePr>
    <w:tblStylePr w:type="lastRow">
      <w:tblPr/>
      <w:tcPr>
        <w:tcBorders>
          <w:top w:val="single" w:sz="8" w:space="0" w:color="F3A44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3A447" w:themeColor="accent2"/>
          <w:insideH w:val="nil"/>
          <w:insideV w:val="nil"/>
        </w:tcBorders>
        <w:shd w:val="clear" w:color="auto" w:fill="FFFFFF" w:themeFill="background1"/>
      </w:tcPr>
    </w:tblStylePr>
    <w:tblStylePr w:type="lastCol">
      <w:tblPr/>
      <w:tcPr>
        <w:tcBorders>
          <w:top w:val="nil"/>
          <w:left w:val="single" w:sz="8" w:space="0" w:color="F3A4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8D1" w:themeFill="accent2" w:themeFillTint="3F"/>
      </w:tcPr>
    </w:tblStylePr>
    <w:tblStylePr w:type="band1Horz">
      <w:tblPr/>
      <w:tcPr>
        <w:tcBorders>
          <w:top w:val="nil"/>
          <w:bottom w:val="nil"/>
          <w:insideH w:val="nil"/>
          <w:insideV w:val="nil"/>
        </w:tcBorders>
        <w:shd w:val="clear" w:color="auto" w:fill="FCE8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BC29" w:themeColor="accent3"/>
        <w:left w:val="single" w:sz="8" w:space="0" w:color="E7BC29" w:themeColor="accent3"/>
        <w:bottom w:val="single" w:sz="8" w:space="0" w:color="E7BC29" w:themeColor="accent3"/>
        <w:right w:val="single" w:sz="8" w:space="0" w:color="E7BC29" w:themeColor="accent3"/>
      </w:tblBorders>
    </w:tblPr>
    <w:tblStylePr w:type="firstRow">
      <w:rPr>
        <w:sz w:val="24"/>
        <w:szCs w:val="24"/>
      </w:rPr>
      <w:tblPr/>
      <w:tcPr>
        <w:tcBorders>
          <w:top w:val="nil"/>
          <w:left w:val="nil"/>
          <w:bottom w:val="single" w:sz="24" w:space="0" w:color="E7BC29" w:themeColor="accent3"/>
          <w:right w:val="nil"/>
          <w:insideH w:val="nil"/>
          <w:insideV w:val="nil"/>
        </w:tcBorders>
        <w:shd w:val="clear" w:color="auto" w:fill="FFFFFF" w:themeFill="background1"/>
      </w:tcPr>
    </w:tblStylePr>
    <w:tblStylePr w:type="lastRow">
      <w:tblPr/>
      <w:tcPr>
        <w:tcBorders>
          <w:top w:val="single" w:sz="8" w:space="0" w:color="E7BC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BC29" w:themeColor="accent3"/>
          <w:insideH w:val="nil"/>
          <w:insideV w:val="nil"/>
        </w:tcBorders>
        <w:shd w:val="clear" w:color="auto" w:fill="FFFFFF" w:themeFill="background1"/>
      </w:tcPr>
    </w:tblStylePr>
    <w:tblStylePr w:type="lastCol">
      <w:tblPr/>
      <w:tcPr>
        <w:tcBorders>
          <w:top w:val="nil"/>
          <w:left w:val="single" w:sz="8" w:space="0" w:color="E7BC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EC9" w:themeFill="accent3" w:themeFillTint="3F"/>
      </w:tcPr>
    </w:tblStylePr>
    <w:tblStylePr w:type="band1Horz">
      <w:tblPr/>
      <w:tcPr>
        <w:tcBorders>
          <w:top w:val="nil"/>
          <w:bottom w:val="nil"/>
          <w:insideH w:val="nil"/>
          <w:insideV w:val="nil"/>
        </w:tcBorders>
        <w:shd w:val="clear" w:color="auto" w:fill="F9EE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92A7" w:themeColor="accent4"/>
        <w:left w:val="single" w:sz="8" w:space="0" w:color="D092A7" w:themeColor="accent4"/>
        <w:bottom w:val="single" w:sz="8" w:space="0" w:color="D092A7" w:themeColor="accent4"/>
        <w:right w:val="single" w:sz="8" w:space="0" w:color="D092A7" w:themeColor="accent4"/>
      </w:tblBorders>
    </w:tblPr>
    <w:tblStylePr w:type="firstRow">
      <w:rPr>
        <w:sz w:val="24"/>
        <w:szCs w:val="24"/>
      </w:rPr>
      <w:tblPr/>
      <w:tcPr>
        <w:tcBorders>
          <w:top w:val="nil"/>
          <w:left w:val="nil"/>
          <w:bottom w:val="single" w:sz="24" w:space="0" w:color="D092A7" w:themeColor="accent4"/>
          <w:right w:val="nil"/>
          <w:insideH w:val="nil"/>
          <w:insideV w:val="nil"/>
        </w:tcBorders>
        <w:shd w:val="clear" w:color="auto" w:fill="FFFFFF" w:themeFill="background1"/>
      </w:tcPr>
    </w:tblStylePr>
    <w:tblStylePr w:type="lastRow">
      <w:tblPr/>
      <w:tcPr>
        <w:tcBorders>
          <w:top w:val="single" w:sz="8" w:space="0" w:color="D092A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92A7" w:themeColor="accent4"/>
          <w:insideH w:val="nil"/>
          <w:insideV w:val="nil"/>
        </w:tcBorders>
        <w:shd w:val="clear" w:color="auto" w:fill="FFFFFF" w:themeFill="background1"/>
      </w:tcPr>
    </w:tblStylePr>
    <w:tblStylePr w:type="lastCol">
      <w:tblPr/>
      <w:tcPr>
        <w:tcBorders>
          <w:top w:val="nil"/>
          <w:left w:val="single" w:sz="8" w:space="0" w:color="D092A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E3E9" w:themeFill="accent4" w:themeFillTint="3F"/>
      </w:tcPr>
    </w:tblStylePr>
    <w:tblStylePr w:type="band1Horz">
      <w:tblPr/>
      <w:tcPr>
        <w:tcBorders>
          <w:top w:val="nil"/>
          <w:bottom w:val="nil"/>
          <w:insideH w:val="nil"/>
          <w:insideV w:val="nil"/>
        </w:tcBorders>
        <w:shd w:val="clear" w:color="auto" w:fill="F3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85C0" w:themeColor="accent5"/>
        <w:left w:val="single" w:sz="8" w:space="0" w:color="9C85C0" w:themeColor="accent5"/>
        <w:bottom w:val="single" w:sz="8" w:space="0" w:color="9C85C0" w:themeColor="accent5"/>
        <w:right w:val="single" w:sz="8" w:space="0" w:color="9C85C0" w:themeColor="accent5"/>
      </w:tblBorders>
    </w:tblPr>
    <w:tblStylePr w:type="firstRow">
      <w:rPr>
        <w:sz w:val="24"/>
        <w:szCs w:val="24"/>
      </w:rPr>
      <w:tblPr/>
      <w:tcPr>
        <w:tcBorders>
          <w:top w:val="nil"/>
          <w:left w:val="nil"/>
          <w:bottom w:val="single" w:sz="24" w:space="0" w:color="9C85C0" w:themeColor="accent5"/>
          <w:right w:val="nil"/>
          <w:insideH w:val="nil"/>
          <w:insideV w:val="nil"/>
        </w:tcBorders>
        <w:shd w:val="clear" w:color="auto" w:fill="FFFFFF" w:themeFill="background1"/>
      </w:tcPr>
    </w:tblStylePr>
    <w:tblStylePr w:type="lastRow">
      <w:tblPr/>
      <w:tcPr>
        <w:tcBorders>
          <w:top w:val="single" w:sz="8" w:space="0" w:color="9C85C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C85C0" w:themeColor="accent5"/>
          <w:insideH w:val="nil"/>
          <w:insideV w:val="nil"/>
        </w:tcBorders>
        <w:shd w:val="clear" w:color="auto" w:fill="FFFFFF" w:themeFill="background1"/>
      </w:tcPr>
    </w:tblStylePr>
    <w:tblStylePr w:type="lastCol">
      <w:tblPr/>
      <w:tcPr>
        <w:tcBorders>
          <w:top w:val="nil"/>
          <w:left w:val="single" w:sz="8" w:space="0" w:color="9C85C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0EF" w:themeFill="accent5" w:themeFillTint="3F"/>
      </w:tcPr>
    </w:tblStylePr>
    <w:tblStylePr w:type="band1Horz">
      <w:tblPr/>
      <w:tcPr>
        <w:tcBorders>
          <w:top w:val="nil"/>
          <w:bottom w:val="nil"/>
          <w:insideH w:val="nil"/>
          <w:insideV w:val="nil"/>
        </w:tcBorders>
        <w:shd w:val="clear" w:color="auto" w:fill="E6E0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9EC2" w:themeColor="accent6"/>
        <w:left w:val="single" w:sz="8" w:space="0" w:color="809EC2" w:themeColor="accent6"/>
        <w:bottom w:val="single" w:sz="8" w:space="0" w:color="809EC2" w:themeColor="accent6"/>
        <w:right w:val="single" w:sz="8" w:space="0" w:color="809EC2" w:themeColor="accent6"/>
      </w:tblBorders>
    </w:tblPr>
    <w:tblStylePr w:type="firstRow">
      <w:rPr>
        <w:sz w:val="24"/>
        <w:szCs w:val="24"/>
      </w:rPr>
      <w:tblPr/>
      <w:tcPr>
        <w:tcBorders>
          <w:top w:val="nil"/>
          <w:left w:val="nil"/>
          <w:bottom w:val="single" w:sz="24" w:space="0" w:color="809EC2" w:themeColor="accent6"/>
          <w:right w:val="nil"/>
          <w:insideH w:val="nil"/>
          <w:insideV w:val="nil"/>
        </w:tcBorders>
        <w:shd w:val="clear" w:color="auto" w:fill="FFFFFF" w:themeFill="background1"/>
      </w:tcPr>
    </w:tblStylePr>
    <w:tblStylePr w:type="lastRow">
      <w:tblPr/>
      <w:tcPr>
        <w:tcBorders>
          <w:top w:val="single" w:sz="8" w:space="0" w:color="809EC2"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9EC2" w:themeColor="accent6"/>
          <w:insideH w:val="nil"/>
          <w:insideV w:val="nil"/>
        </w:tcBorders>
        <w:shd w:val="clear" w:color="auto" w:fill="FFFFFF" w:themeFill="background1"/>
      </w:tcPr>
    </w:tblStylePr>
    <w:tblStylePr w:type="lastCol">
      <w:tblPr/>
      <w:tcPr>
        <w:tcBorders>
          <w:top w:val="nil"/>
          <w:left w:val="single" w:sz="8" w:space="0" w:color="809EC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6F0" w:themeFill="accent6" w:themeFillTint="3F"/>
      </w:tcPr>
    </w:tblStylePr>
    <w:tblStylePr w:type="band1Horz">
      <w:tblPr/>
      <w:tcPr>
        <w:tcBorders>
          <w:top w:val="nil"/>
          <w:bottom w:val="nil"/>
          <w:insideH w:val="nil"/>
          <w:insideV w:val="nil"/>
        </w:tcBorders>
        <w:shd w:val="clear" w:color="auto" w:fill="DFE6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BBC7AD" w:themeColor="accent1" w:themeTint="BF"/>
        <w:left w:val="single" w:sz="8" w:space="0" w:color="BBC7AD" w:themeColor="accent1" w:themeTint="BF"/>
        <w:bottom w:val="single" w:sz="8" w:space="0" w:color="BBC7AD" w:themeColor="accent1" w:themeTint="BF"/>
        <w:right w:val="single" w:sz="8" w:space="0" w:color="BBC7AD" w:themeColor="accent1" w:themeTint="BF"/>
        <w:insideH w:val="single" w:sz="8" w:space="0" w:color="BBC7AD" w:themeColor="accent1" w:themeTint="BF"/>
        <w:insideV w:val="single" w:sz="8" w:space="0" w:color="BBC7AD" w:themeColor="accent1" w:themeTint="BF"/>
      </w:tblBorders>
    </w:tblPr>
    <w:tcPr>
      <w:shd w:val="clear" w:color="auto" w:fill="E8ECE4" w:themeFill="accent1" w:themeFillTint="3F"/>
    </w:tcPr>
    <w:tblStylePr w:type="firstRow">
      <w:rPr>
        <w:b/>
        <w:bCs/>
      </w:rPr>
    </w:tblStylePr>
    <w:tblStylePr w:type="lastRow">
      <w:rPr>
        <w:b/>
        <w:bCs/>
      </w:rPr>
      <w:tblPr/>
      <w:tcPr>
        <w:tcBorders>
          <w:top w:val="single" w:sz="18" w:space="0" w:color="BBC7AD" w:themeColor="accent1" w:themeTint="BF"/>
        </w:tcBorders>
      </w:tcPr>
    </w:tblStylePr>
    <w:tblStylePr w:type="firstCol">
      <w:rPr>
        <w:b/>
        <w:bCs/>
      </w:rPr>
    </w:tblStylePr>
    <w:tblStylePr w:type="lastCol">
      <w:rPr>
        <w:b/>
        <w:bCs/>
      </w:rPr>
    </w:tblStylePr>
    <w:tblStylePr w:type="band1Vert">
      <w:tblPr/>
      <w:tcPr>
        <w:shd w:val="clear" w:color="auto" w:fill="D2DAC8" w:themeFill="accent1" w:themeFillTint="7F"/>
      </w:tcPr>
    </w:tblStylePr>
    <w:tblStylePr w:type="band1Horz">
      <w:tblPr/>
      <w:tcPr>
        <w:shd w:val="clear" w:color="auto" w:fill="D2DAC8"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6BA75" w:themeColor="accent2" w:themeTint="BF"/>
        <w:left w:val="single" w:sz="8" w:space="0" w:color="F6BA75" w:themeColor="accent2" w:themeTint="BF"/>
        <w:bottom w:val="single" w:sz="8" w:space="0" w:color="F6BA75" w:themeColor="accent2" w:themeTint="BF"/>
        <w:right w:val="single" w:sz="8" w:space="0" w:color="F6BA75" w:themeColor="accent2" w:themeTint="BF"/>
        <w:insideH w:val="single" w:sz="8" w:space="0" w:color="F6BA75" w:themeColor="accent2" w:themeTint="BF"/>
        <w:insideV w:val="single" w:sz="8" w:space="0" w:color="F6BA75" w:themeColor="accent2" w:themeTint="BF"/>
      </w:tblBorders>
    </w:tblPr>
    <w:tcPr>
      <w:shd w:val="clear" w:color="auto" w:fill="FCE8D1" w:themeFill="accent2" w:themeFillTint="3F"/>
    </w:tcPr>
    <w:tblStylePr w:type="firstRow">
      <w:rPr>
        <w:b/>
        <w:bCs/>
      </w:rPr>
    </w:tblStylePr>
    <w:tblStylePr w:type="lastRow">
      <w:rPr>
        <w:b/>
        <w:bCs/>
      </w:rPr>
      <w:tblPr/>
      <w:tcPr>
        <w:tcBorders>
          <w:top w:val="single" w:sz="18" w:space="0" w:color="F6BA75" w:themeColor="accent2" w:themeTint="BF"/>
        </w:tcBorders>
      </w:tcPr>
    </w:tblStylePr>
    <w:tblStylePr w:type="firstCol">
      <w:rPr>
        <w:b/>
        <w:bCs/>
      </w:rPr>
    </w:tblStylePr>
    <w:tblStylePr w:type="lastCol">
      <w:rPr>
        <w:b/>
        <w:bCs/>
      </w:rPr>
    </w:tblStylePr>
    <w:tblStylePr w:type="band1Vert">
      <w:tblPr/>
      <w:tcPr>
        <w:shd w:val="clear" w:color="auto" w:fill="F9D1A3" w:themeFill="accent2" w:themeFillTint="7F"/>
      </w:tcPr>
    </w:tblStylePr>
    <w:tblStylePr w:type="band1Horz">
      <w:tblPr/>
      <w:tcPr>
        <w:shd w:val="clear" w:color="auto" w:fill="F9D1A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DCC5E" w:themeColor="accent3" w:themeTint="BF"/>
        <w:left w:val="single" w:sz="8" w:space="0" w:color="EDCC5E" w:themeColor="accent3" w:themeTint="BF"/>
        <w:bottom w:val="single" w:sz="8" w:space="0" w:color="EDCC5E" w:themeColor="accent3" w:themeTint="BF"/>
        <w:right w:val="single" w:sz="8" w:space="0" w:color="EDCC5E" w:themeColor="accent3" w:themeTint="BF"/>
        <w:insideH w:val="single" w:sz="8" w:space="0" w:color="EDCC5E" w:themeColor="accent3" w:themeTint="BF"/>
        <w:insideV w:val="single" w:sz="8" w:space="0" w:color="EDCC5E" w:themeColor="accent3" w:themeTint="BF"/>
      </w:tblBorders>
    </w:tblPr>
    <w:tcPr>
      <w:shd w:val="clear" w:color="auto" w:fill="F9EEC9" w:themeFill="accent3" w:themeFillTint="3F"/>
    </w:tcPr>
    <w:tblStylePr w:type="firstRow">
      <w:rPr>
        <w:b/>
        <w:bCs/>
      </w:rPr>
    </w:tblStylePr>
    <w:tblStylePr w:type="lastRow">
      <w:rPr>
        <w:b/>
        <w:bCs/>
      </w:rPr>
      <w:tblPr/>
      <w:tcPr>
        <w:tcBorders>
          <w:top w:val="single" w:sz="18" w:space="0" w:color="EDCC5E" w:themeColor="accent3" w:themeTint="BF"/>
        </w:tcBorders>
      </w:tcPr>
    </w:tblStylePr>
    <w:tblStylePr w:type="firstCol">
      <w:rPr>
        <w:b/>
        <w:bCs/>
      </w:rPr>
    </w:tblStylePr>
    <w:tblStylePr w:type="lastCol">
      <w:rPr>
        <w:b/>
        <w:bCs/>
      </w:rPr>
    </w:tblStylePr>
    <w:tblStylePr w:type="band1Vert">
      <w:tblPr/>
      <w:tcPr>
        <w:shd w:val="clear" w:color="auto" w:fill="F3DD94" w:themeFill="accent3" w:themeFillTint="7F"/>
      </w:tcPr>
    </w:tblStylePr>
    <w:tblStylePr w:type="band1Horz">
      <w:tblPr/>
      <w:tcPr>
        <w:shd w:val="clear" w:color="auto" w:fill="F3DD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DBADBC" w:themeColor="accent4" w:themeTint="BF"/>
        <w:left w:val="single" w:sz="8" w:space="0" w:color="DBADBC" w:themeColor="accent4" w:themeTint="BF"/>
        <w:bottom w:val="single" w:sz="8" w:space="0" w:color="DBADBC" w:themeColor="accent4" w:themeTint="BF"/>
        <w:right w:val="single" w:sz="8" w:space="0" w:color="DBADBC" w:themeColor="accent4" w:themeTint="BF"/>
        <w:insideH w:val="single" w:sz="8" w:space="0" w:color="DBADBC" w:themeColor="accent4" w:themeTint="BF"/>
        <w:insideV w:val="single" w:sz="8" w:space="0" w:color="DBADBC" w:themeColor="accent4" w:themeTint="BF"/>
      </w:tblBorders>
    </w:tblPr>
    <w:tcPr>
      <w:shd w:val="clear" w:color="auto" w:fill="F3E3E9" w:themeFill="accent4" w:themeFillTint="3F"/>
    </w:tcPr>
    <w:tblStylePr w:type="firstRow">
      <w:rPr>
        <w:b/>
        <w:bCs/>
      </w:rPr>
    </w:tblStylePr>
    <w:tblStylePr w:type="lastRow">
      <w:rPr>
        <w:b/>
        <w:bCs/>
      </w:rPr>
      <w:tblPr/>
      <w:tcPr>
        <w:tcBorders>
          <w:top w:val="single" w:sz="18" w:space="0" w:color="DBADBC" w:themeColor="accent4" w:themeTint="BF"/>
        </w:tcBorders>
      </w:tcPr>
    </w:tblStylePr>
    <w:tblStylePr w:type="firstCol">
      <w:rPr>
        <w:b/>
        <w:bCs/>
      </w:rPr>
    </w:tblStylePr>
    <w:tblStylePr w:type="lastCol">
      <w:rPr>
        <w:b/>
        <w:bCs/>
      </w:rPr>
    </w:tblStylePr>
    <w:tblStylePr w:type="band1Vert">
      <w:tblPr/>
      <w:tcPr>
        <w:shd w:val="clear" w:color="auto" w:fill="E7C8D2" w:themeFill="accent4" w:themeFillTint="7F"/>
      </w:tcPr>
    </w:tblStylePr>
    <w:tblStylePr w:type="band1Horz">
      <w:tblPr/>
      <w:tcPr>
        <w:shd w:val="clear" w:color="auto" w:fill="E7C8D2"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B4A3CF" w:themeColor="accent5" w:themeTint="BF"/>
        <w:left w:val="single" w:sz="8" w:space="0" w:color="B4A3CF" w:themeColor="accent5" w:themeTint="BF"/>
        <w:bottom w:val="single" w:sz="8" w:space="0" w:color="B4A3CF" w:themeColor="accent5" w:themeTint="BF"/>
        <w:right w:val="single" w:sz="8" w:space="0" w:color="B4A3CF" w:themeColor="accent5" w:themeTint="BF"/>
        <w:insideH w:val="single" w:sz="8" w:space="0" w:color="B4A3CF" w:themeColor="accent5" w:themeTint="BF"/>
        <w:insideV w:val="single" w:sz="8" w:space="0" w:color="B4A3CF" w:themeColor="accent5" w:themeTint="BF"/>
      </w:tblBorders>
    </w:tblPr>
    <w:tcPr>
      <w:shd w:val="clear" w:color="auto" w:fill="E6E0EF" w:themeFill="accent5" w:themeFillTint="3F"/>
    </w:tcPr>
    <w:tblStylePr w:type="firstRow">
      <w:rPr>
        <w:b/>
        <w:bCs/>
      </w:rPr>
    </w:tblStylePr>
    <w:tblStylePr w:type="lastRow">
      <w:rPr>
        <w:b/>
        <w:bCs/>
      </w:rPr>
      <w:tblPr/>
      <w:tcPr>
        <w:tcBorders>
          <w:top w:val="single" w:sz="18" w:space="0" w:color="B4A3CF" w:themeColor="accent5" w:themeTint="BF"/>
        </w:tcBorders>
      </w:tcPr>
    </w:tblStylePr>
    <w:tblStylePr w:type="firstCol">
      <w:rPr>
        <w:b/>
        <w:bCs/>
      </w:rPr>
    </w:tblStylePr>
    <w:tblStylePr w:type="lastCol">
      <w:rPr>
        <w:b/>
        <w:bCs/>
      </w:rPr>
    </w:tblStylePr>
    <w:tblStylePr w:type="band1Vert">
      <w:tblPr/>
      <w:tcPr>
        <w:shd w:val="clear" w:color="auto" w:fill="CDC2DF" w:themeFill="accent5" w:themeFillTint="7F"/>
      </w:tcPr>
    </w:tblStylePr>
    <w:tblStylePr w:type="band1Horz">
      <w:tblPr/>
      <w:tcPr>
        <w:shd w:val="clear" w:color="auto" w:fill="CDC2D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FB6D1" w:themeColor="accent6" w:themeTint="BF"/>
        <w:left w:val="single" w:sz="8" w:space="0" w:color="9FB6D1" w:themeColor="accent6" w:themeTint="BF"/>
        <w:bottom w:val="single" w:sz="8" w:space="0" w:color="9FB6D1" w:themeColor="accent6" w:themeTint="BF"/>
        <w:right w:val="single" w:sz="8" w:space="0" w:color="9FB6D1" w:themeColor="accent6" w:themeTint="BF"/>
        <w:insideH w:val="single" w:sz="8" w:space="0" w:color="9FB6D1" w:themeColor="accent6" w:themeTint="BF"/>
        <w:insideV w:val="single" w:sz="8" w:space="0" w:color="9FB6D1" w:themeColor="accent6" w:themeTint="BF"/>
      </w:tblBorders>
    </w:tblPr>
    <w:tcPr>
      <w:shd w:val="clear" w:color="auto" w:fill="DFE6F0" w:themeFill="accent6" w:themeFillTint="3F"/>
    </w:tcPr>
    <w:tblStylePr w:type="firstRow">
      <w:rPr>
        <w:b/>
        <w:bCs/>
      </w:rPr>
    </w:tblStylePr>
    <w:tblStylePr w:type="lastRow">
      <w:rPr>
        <w:b/>
        <w:bCs/>
      </w:rPr>
      <w:tblPr/>
      <w:tcPr>
        <w:tcBorders>
          <w:top w:val="single" w:sz="18" w:space="0" w:color="9FB6D1" w:themeColor="accent6" w:themeTint="BF"/>
        </w:tcBorders>
      </w:tcPr>
    </w:tblStylePr>
    <w:tblStylePr w:type="firstCol">
      <w:rPr>
        <w:b/>
        <w:bCs/>
      </w:rPr>
    </w:tblStylePr>
    <w:tblStylePr w:type="lastCol">
      <w:rPr>
        <w:b/>
        <w:bCs/>
      </w:rPr>
    </w:tblStylePr>
    <w:tblStylePr w:type="band1Vert">
      <w:tblPr/>
      <w:tcPr>
        <w:shd w:val="clear" w:color="auto" w:fill="BFCEE0" w:themeFill="accent6" w:themeFillTint="7F"/>
      </w:tcPr>
    </w:tblStylePr>
    <w:tblStylePr w:type="band1Horz">
      <w:tblPr/>
      <w:tcPr>
        <w:shd w:val="clear" w:color="auto" w:fill="BFCEE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B592" w:themeColor="accent1"/>
        <w:left w:val="single" w:sz="8" w:space="0" w:color="A5B592" w:themeColor="accent1"/>
        <w:bottom w:val="single" w:sz="8" w:space="0" w:color="A5B592" w:themeColor="accent1"/>
        <w:right w:val="single" w:sz="8" w:space="0" w:color="A5B592" w:themeColor="accent1"/>
        <w:insideH w:val="single" w:sz="8" w:space="0" w:color="A5B592" w:themeColor="accent1"/>
        <w:insideV w:val="single" w:sz="8" w:space="0" w:color="A5B592" w:themeColor="accent1"/>
      </w:tblBorders>
    </w:tblPr>
    <w:tcPr>
      <w:shd w:val="clear" w:color="auto" w:fill="E8ECE4" w:themeFill="accent1" w:themeFillTint="3F"/>
    </w:tcPr>
    <w:tblStylePr w:type="firstRow">
      <w:rPr>
        <w:b/>
        <w:bCs/>
        <w:color w:val="000000" w:themeColor="text1"/>
      </w:rPr>
      <w:tblPr/>
      <w:tcPr>
        <w:shd w:val="clear" w:color="auto" w:fill="F6F7F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0E9" w:themeFill="accent1" w:themeFillTint="33"/>
      </w:tcPr>
    </w:tblStylePr>
    <w:tblStylePr w:type="band1Vert">
      <w:tblPr/>
      <w:tcPr>
        <w:shd w:val="clear" w:color="auto" w:fill="D2DAC8" w:themeFill="accent1" w:themeFillTint="7F"/>
      </w:tcPr>
    </w:tblStylePr>
    <w:tblStylePr w:type="band1Horz">
      <w:tblPr/>
      <w:tcPr>
        <w:tcBorders>
          <w:insideH w:val="single" w:sz="6" w:space="0" w:color="A5B592" w:themeColor="accent1"/>
          <w:insideV w:val="single" w:sz="6" w:space="0" w:color="A5B592" w:themeColor="accent1"/>
        </w:tcBorders>
        <w:shd w:val="clear" w:color="auto" w:fill="D2DAC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3A447" w:themeColor="accent2"/>
        <w:left w:val="single" w:sz="8" w:space="0" w:color="F3A447" w:themeColor="accent2"/>
        <w:bottom w:val="single" w:sz="8" w:space="0" w:color="F3A447" w:themeColor="accent2"/>
        <w:right w:val="single" w:sz="8" w:space="0" w:color="F3A447" w:themeColor="accent2"/>
        <w:insideH w:val="single" w:sz="8" w:space="0" w:color="F3A447" w:themeColor="accent2"/>
        <w:insideV w:val="single" w:sz="8" w:space="0" w:color="F3A447" w:themeColor="accent2"/>
      </w:tblBorders>
    </w:tblPr>
    <w:tcPr>
      <w:shd w:val="clear" w:color="auto" w:fill="FCE8D1" w:themeFill="accent2" w:themeFillTint="3F"/>
    </w:tcPr>
    <w:tblStylePr w:type="firstRow">
      <w:rPr>
        <w:b/>
        <w:bCs/>
        <w:color w:val="000000" w:themeColor="text1"/>
      </w:rPr>
      <w:tblPr/>
      <w:tcPr>
        <w:shd w:val="clear" w:color="auto" w:fill="FDF5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CDA" w:themeFill="accent2" w:themeFillTint="33"/>
      </w:tcPr>
    </w:tblStylePr>
    <w:tblStylePr w:type="band1Vert">
      <w:tblPr/>
      <w:tcPr>
        <w:shd w:val="clear" w:color="auto" w:fill="F9D1A3" w:themeFill="accent2" w:themeFillTint="7F"/>
      </w:tcPr>
    </w:tblStylePr>
    <w:tblStylePr w:type="band1Horz">
      <w:tblPr/>
      <w:tcPr>
        <w:tcBorders>
          <w:insideH w:val="single" w:sz="6" w:space="0" w:color="F3A447" w:themeColor="accent2"/>
          <w:insideV w:val="single" w:sz="6" w:space="0" w:color="F3A447" w:themeColor="accent2"/>
        </w:tcBorders>
        <w:shd w:val="clear" w:color="auto" w:fill="F9D1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BC29" w:themeColor="accent3"/>
        <w:left w:val="single" w:sz="8" w:space="0" w:color="E7BC29" w:themeColor="accent3"/>
        <w:bottom w:val="single" w:sz="8" w:space="0" w:color="E7BC29" w:themeColor="accent3"/>
        <w:right w:val="single" w:sz="8" w:space="0" w:color="E7BC29" w:themeColor="accent3"/>
        <w:insideH w:val="single" w:sz="8" w:space="0" w:color="E7BC29" w:themeColor="accent3"/>
        <w:insideV w:val="single" w:sz="8" w:space="0" w:color="E7BC29" w:themeColor="accent3"/>
      </w:tblBorders>
    </w:tblPr>
    <w:tcPr>
      <w:shd w:val="clear" w:color="auto" w:fill="F9EEC9" w:themeFill="accent3" w:themeFillTint="3F"/>
    </w:tcPr>
    <w:tblStylePr w:type="firstRow">
      <w:rPr>
        <w:b/>
        <w:bCs/>
        <w:color w:val="000000" w:themeColor="text1"/>
      </w:rPr>
      <w:tblPr/>
      <w:tcPr>
        <w:shd w:val="clear" w:color="auto" w:fill="FCF8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1D4" w:themeFill="accent3" w:themeFillTint="33"/>
      </w:tcPr>
    </w:tblStylePr>
    <w:tblStylePr w:type="band1Vert">
      <w:tblPr/>
      <w:tcPr>
        <w:shd w:val="clear" w:color="auto" w:fill="F3DD94" w:themeFill="accent3" w:themeFillTint="7F"/>
      </w:tcPr>
    </w:tblStylePr>
    <w:tblStylePr w:type="band1Horz">
      <w:tblPr/>
      <w:tcPr>
        <w:tcBorders>
          <w:insideH w:val="single" w:sz="6" w:space="0" w:color="E7BC29" w:themeColor="accent3"/>
          <w:insideV w:val="single" w:sz="6" w:space="0" w:color="E7BC29" w:themeColor="accent3"/>
        </w:tcBorders>
        <w:shd w:val="clear" w:color="auto" w:fill="F3DD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
    <w:tcPr>
      <w:shd w:val="clear" w:color="auto" w:fill="F3E3E9" w:themeFill="accent4" w:themeFillTint="3F"/>
    </w:tcPr>
    <w:tblStylePr w:type="firstRow">
      <w:rPr>
        <w:b/>
        <w:bCs/>
        <w:color w:val="000000" w:themeColor="text1"/>
      </w:rPr>
      <w:tblPr/>
      <w:tcPr>
        <w:shd w:val="clear" w:color="auto" w:fill="FAF4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9ED" w:themeFill="accent4" w:themeFillTint="33"/>
      </w:tcPr>
    </w:tblStylePr>
    <w:tblStylePr w:type="band1Vert">
      <w:tblPr/>
      <w:tcPr>
        <w:shd w:val="clear" w:color="auto" w:fill="E7C8D2" w:themeFill="accent4" w:themeFillTint="7F"/>
      </w:tcPr>
    </w:tblStylePr>
    <w:tblStylePr w:type="band1Horz">
      <w:tblPr/>
      <w:tcPr>
        <w:tcBorders>
          <w:insideH w:val="single" w:sz="6" w:space="0" w:color="D092A7" w:themeColor="accent4"/>
          <w:insideV w:val="single" w:sz="6" w:space="0" w:color="D092A7" w:themeColor="accent4"/>
        </w:tcBorders>
        <w:shd w:val="clear" w:color="auto" w:fill="E7C8D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85C0" w:themeColor="accent5"/>
        <w:left w:val="single" w:sz="8" w:space="0" w:color="9C85C0" w:themeColor="accent5"/>
        <w:bottom w:val="single" w:sz="8" w:space="0" w:color="9C85C0" w:themeColor="accent5"/>
        <w:right w:val="single" w:sz="8" w:space="0" w:color="9C85C0" w:themeColor="accent5"/>
        <w:insideH w:val="single" w:sz="8" w:space="0" w:color="9C85C0" w:themeColor="accent5"/>
        <w:insideV w:val="single" w:sz="8" w:space="0" w:color="9C85C0" w:themeColor="accent5"/>
      </w:tblBorders>
    </w:tblPr>
    <w:tcPr>
      <w:shd w:val="clear" w:color="auto" w:fill="E6E0EF" w:themeFill="accent5" w:themeFillTint="3F"/>
    </w:tcPr>
    <w:tblStylePr w:type="firstRow">
      <w:rPr>
        <w:b/>
        <w:bCs/>
        <w:color w:val="000000" w:themeColor="text1"/>
      </w:rPr>
      <w:tblPr/>
      <w:tcPr>
        <w:shd w:val="clear" w:color="auto" w:fill="F5F2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F2" w:themeFill="accent5" w:themeFillTint="33"/>
      </w:tcPr>
    </w:tblStylePr>
    <w:tblStylePr w:type="band1Vert">
      <w:tblPr/>
      <w:tcPr>
        <w:shd w:val="clear" w:color="auto" w:fill="CDC2DF" w:themeFill="accent5" w:themeFillTint="7F"/>
      </w:tcPr>
    </w:tblStylePr>
    <w:tblStylePr w:type="band1Horz">
      <w:tblPr/>
      <w:tcPr>
        <w:tcBorders>
          <w:insideH w:val="single" w:sz="6" w:space="0" w:color="9C85C0" w:themeColor="accent5"/>
          <w:insideV w:val="single" w:sz="6" w:space="0" w:color="9C85C0" w:themeColor="accent5"/>
        </w:tcBorders>
        <w:shd w:val="clear" w:color="auto" w:fill="CDC2D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9EC2" w:themeColor="accent6"/>
        <w:left w:val="single" w:sz="8" w:space="0" w:color="809EC2" w:themeColor="accent6"/>
        <w:bottom w:val="single" w:sz="8" w:space="0" w:color="809EC2" w:themeColor="accent6"/>
        <w:right w:val="single" w:sz="8" w:space="0" w:color="809EC2" w:themeColor="accent6"/>
        <w:insideH w:val="single" w:sz="8" w:space="0" w:color="809EC2" w:themeColor="accent6"/>
        <w:insideV w:val="single" w:sz="8" w:space="0" w:color="809EC2" w:themeColor="accent6"/>
      </w:tblBorders>
    </w:tblPr>
    <w:tcPr>
      <w:shd w:val="clear" w:color="auto" w:fill="DFE6F0" w:themeFill="accent6" w:themeFillTint="3F"/>
    </w:tcPr>
    <w:tblStylePr w:type="firstRow">
      <w:rPr>
        <w:b/>
        <w:bCs/>
        <w:color w:val="000000" w:themeColor="text1"/>
      </w:rPr>
      <w:tblPr/>
      <w:tcPr>
        <w:shd w:val="clear" w:color="auto" w:fill="F2F5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BF2" w:themeFill="accent6" w:themeFillTint="33"/>
      </w:tcPr>
    </w:tblStylePr>
    <w:tblStylePr w:type="band1Vert">
      <w:tblPr/>
      <w:tcPr>
        <w:shd w:val="clear" w:color="auto" w:fill="BFCEE0" w:themeFill="accent6" w:themeFillTint="7F"/>
      </w:tcPr>
    </w:tblStylePr>
    <w:tblStylePr w:type="band1Horz">
      <w:tblPr/>
      <w:tcPr>
        <w:tcBorders>
          <w:insideH w:val="single" w:sz="6" w:space="0" w:color="809EC2" w:themeColor="accent6"/>
          <w:insideV w:val="single" w:sz="6" w:space="0" w:color="809EC2" w:themeColor="accent6"/>
        </w:tcBorders>
        <w:shd w:val="clear" w:color="auto" w:fill="BFCEE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CE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B59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B59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B59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B59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AC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AC8"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8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3A4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3A4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3A4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3A4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9D1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9D1A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E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BC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BC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BC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BC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DD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DD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92A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92A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92A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92A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C8D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C8D2"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0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C85C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C85C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C85C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C85C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2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2D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6F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9EC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9EC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9EC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9EC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EE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EE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A5B59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604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C916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C9163" w:themeFill="accent1" w:themeFillShade="BF"/>
      </w:tcPr>
    </w:tblStylePr>
    <w:tblStylePr w:type="band1Vert">
      <w:tblPr/>
      <w:tcPr>
        <w:tcBorders>
          <w:top w:val="nil"/>
          <w:left w:val="nil"/>
          <w:bottom w:val="nil"/>
          <w:right w:val="nil"/>
          <w:insideH w:val="nil"/>
          <w:insideV w:val="nil"/>
        </w:tcBorders>
        <w:shd w:val="clear" w:color="auto" w:fill="7C9163" w:themeFill="accent1" w:themeFillShade="BF"/>
      </w:tcPr>
    </w:tblStylePr>
    <w:tblStylePr w:type="band1Horz">
      <w:tblPr/>
      <w:tcPr>
        <w:tcBorders>
          <w:top w:val="nil"/>
          <w:left w:val="nil"/>
          <w:bottom w:val="nil"/>
          <w:right w:val="nil"/>
          <w:insideH w:val="nil"/>
          <w:insideV w:val="nil"/>
        </w:tcBorders>
        <w:shd w:val="clear" w:color="auto" w:fill="7C9163"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3A4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53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DC7D0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DC7D0E" w:themeFill="accent2" w:themeFillShade="BF"/>
      </w:tcPr>
    </w:tblStylePr>
    <w:tblStylePr w:type="band1Vert">
      <w:tblPr/>
      <w:tcPr>
        <w:tcBorders>
          <w:top w:val="nil"/>
          <w:left w:val="nil"/>
          <w:bottom w:val="nil"/>
          <w:right w:val="nil"/>
          <w:insideH w:val="nil"/>
          <w:insideV w:val="nil"/>
        </w:tcBorders>
        <w:shd w:val="clear" w:color="auto" w:fill="DC7D0E" w:themeFill="accent2" w:themeFillShade="BF"/>
      </w:tcPr>
    </w:tblStylePr>
    <w:tblStylePr w:type="band1Horz">
      <w:tblPr/>
      <w:tcPr>
        <w:tcBorders>
          <w:top w:val="nil"/>
          <w:left w:val="nil"/>
          <w:bottom w:val="nil"/>
          <w:right w:val="nil"/>
          <w:insideH w:val="nil"/>
          <w:insideV w:val="nil"/>
        </w:tcBorders>
        <w:shd w:val="clear" w:color="auto" w:fill="DC7D0E"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7BC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610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7921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79214" w:themeFill="accent3" w:themeFillShade="BF"/>
      </w:tcPr>
    </w:tblStylePr>
    <w:tblStylePr w:type="band1Vert">
      <w:tblPr/>
      <w:tcPr>
        <w:tcBorders>
          <w:top w:val="nil"/>
          <w:left w:val="nil"/>
          <w:bottom w:val="nil"/>
          <w:right w:val="nil"/>
          <w:insideH w:val="nil"/>
          <w:insideV w:val="nil"/>
        </w:tcBorders>
        <w:shd w:val="clear" w:color="auto" w:fill="B79214" w:themeFill="accent3" w:themeFillShade="BF"/>
      </w:tcPr>
    </w:tblStylePr>
    <w:tblStylePr w:type="band1Horz">
      <w:tblPr/>
      <w:tcPr>
        <w:tcBorders>
          <w:top w:val="nil"/>
          <w:left w:val="nil"/>
          <w:bottom w:val="nil"/>
          <w:right w:val="nil"/>
          <w:insideH w:val="nil"/>
          <w:insideV w:val="nil"/>
        </w:tcBorders>
        <w:shd w:val="clear" w:color="auto" w:fill="B7921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D092A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54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5537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55374" w:themeFill="accent4" w:themeFillShade="BF"/>
      </w:tcPr>
    </w:tblStylePr>
    <w:tblStylePr w:type="band1Vert">
      <w:tblPr/>
      <w:tcPr>
        <w:tcBorders>
          <w:top w:val="nil"/>
          <w:left w:val="nil"/>
          <w:bottom w:val="nil"/>
          <w:right w:val="nil"/>
          <w:insideH w:val="nil"/>
          <w:insideV w:val="nil"/>
        </w:tcBorders>
        <w:shd w:val="clear" w:color="auto" w:fill="B55374" w:themeFill="accent4" w:themeFillShade="BF"/>
      </w:tcPr>
    </w:tblStylePr>
    <w:tblStylePr w:type="band1Horz">
      <w:tblPr/>
      <w:tcPr>
        <w:tcBorders>
          <w:top w:val="nil"/>
          <w:left w:val="nil"/>
          <w:bottom w:val="nil"/>
          <w:right w:val="nil"/>
          <w:insideH w:val="nil"/>
          <w:insideV w:val="nil"/>
        </w:tcBorders>
        <w:shd w:val="clear" w:color="auto" w:fill="B5537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9C85C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376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153A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153A0" w:themeFill="accent5" w:themeFillShade="BF"/>
      </w:tcPr>
    </w:tblStylePr>
    <w:tblStylePr w:type="band1Vert">
      <w:tblPr/>
      <w:tcPr>
        <w:tcBorders>
          <w:top w:val="nil"/>
          <w:left w:val="nil"/>
          <w:bottom w:val="nil"/>
          <w:right w:val="nil"/>
          <w:insideH w:val="nil"/>
          <w:insideV w:val="nil"/>
        </w:tcBorders>
        <w:shd w:val="clear" w:color="auto" w:fill="7153A0" w:themeFill="accent5" w:themeFillShade="BF"/>
      </w:tcPr>
    </w:tblStylePr>
    <w:tblStylePr w:type="band1Horz">
      <w:tblPr/>
      <w:tcPr>
        <w:tcBorders>
          <w:top w:val="nil"/>
          <w:left w:val="nil"/>
          <w:bottom w:val="nil"/>
          <w:right w:val="nil"/>
          <w:insideH w:val="nil"/>
          <w:insideV w:val="nil"/>
        </w:tcBorders>
        <w:shd w:val="clear" w:color="auto" w:fill="7153A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809EC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4D6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E74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E74A2" w:themeFill="accent6" w:themeFillShade="BF"/>
      </w:tcPr>
    </w:tblStylePr>
    <w:tblStylePr w:type="band1Vert">
      <w:tblPr/>
      <w:tcPr>
        <w:tcBorders>
          <w:top w:val="nil"/>
          <w:left w:val="nil"/>
          <w:bottom w:val="nil"/>
          <w:right w:val="nil"/>
          <w:insideH w:val="nil"/>
          <w:insideV w:val="nil"/>
        </w:tcBorders>
        <w:shd w:val="clear" w:color="auto" w:fill="4E74A2" w:themeFill="accent6" w:themeFillShade="BF"/>
      </w:tcPr>
    </w:tblStylePr>
    <w:tblStylePr w:type="band1Horz">
      <w:tblPr/>
      <w:tcPr>
        <w:tcBorders>
          <w:top w:val="nil"/>
          <w:left w:val="nil"/>
          <w:bottom w:val="nil"/>
          <w:right w:val="nil"/>
          <w:insideH w:val="nil"/>
          <w:insideV w:val="nil"/>
        </w:tcBorders>
        <w:shd w:val="clear" w:color="auto" w:fill="4E74A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3A4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3A4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3A447" w:themeColor="accent2"/>
        <w:left w:val="single" w:sz="4" w:space="0" w:color="A5B592" w:themeColor="accent1"/>
        <w:bottom w:val="single" w:sz="4" w:space="0" w:color="A5B592" w:themeColor="accent1"/>
        <w:right w:val="single" w:sz="4" w:space="0" w:color="A5B592" w:themeColor="accent1"/>
        <w:insideH w:val="single" w:sz="4" w:space="0" w:color="FFFFFF" w:themeColor="background1"/>
        <w:insideV w:val="single" w:sz="4" w:space="0" w:color="FFFFFF" w:themeColor="background1"/>
      </w:tblBorders>
    </w:tblPr>
    <w:tcPr>
      <w:shd w:val="clear" w:color="auto" w:fill="F6F7F4" w:themeFill="accent1" w:themeFillTint="19"/>
    </w:tcPr>
    <w:tblStylePr w:type="firstRow">
      <w:rPr>
        <w:b/>
        <w:bCs/>
      </w:rPr>
      <w:tblPr/>
      <w:tcPr>
        <w:tcBorders>
          <w:top w:val="nil"/>
          <w:left w:val="nil"/>
          <w:bottom w:val="single" w:sz="24" w:space="0" w:color="F3A4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744F" w:themeFill="accent1" w:themeFillShade="99"/>
      </w:tcPr>
    </w:tblStylePr>
    <w:tblStylePr w:type="firstCol">
      <w:rPr>
        <w:color w:val="FFFFFF" w:themeColor="background1"/>
      </w:rPr>
      <w:tblPr/>
      <w:tcPr>
        <w:tcBorders>
          <w:top w:val="nil"/>
          <w:left w:val="nil"/>
          <w:bottom w:val="nil"/>
          <w:right w:val="nil"/>
          <w:insideH w:val="single" w:sz="4" w:space="0" w:color="63744F" w:themeColor="accent1" w:themeShade="99"/>
          <w:insideV w:val="nil"/>
        </w:tcBorders>
        <w:shd w:val="clear" w:color="auto" w:fill="63744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3744F" w:themeFill="accent1" w:themeFillShade="99"/>
      </w:tcPr>
    </w:tblStylePr>
    <w:tblStylePr w:type="band1Vert">
      <w:tblPr/>
      <w:tcPr>
        <w:shd w:val="clear" w:color="auto" w:fill="DAE1D3" w:themeFill="accent1" w:themeFillTint="66"/>
      </w:tcPr>
    </w:tblStylePr>
    <w:tblStylePr w:type="band1Horz">
      <w:tblPr/>
      <w:tcPr>
        <w:shd w:val="clear" w:color="auto" w:fill="D2DAC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3A447" w:themeColor="accent2"/>
        <w:left w:val="single" w:sz="4" w:space="0" w:color="F3A447" w:themeColor="accent2"/>
        <w:bottom w:val="single" w:sz="4" w:space="0" w:color="F3A447" w:themeColor="accent2"/>
        <w:right w:val="single" w:sz="4" w:space="0" w:color="F3A447" w:themeColor="accent2"/>
        <w:insideH w:val="single" w:sz="4" w:space="0" w:color="FFFFFF" w:themeColor="background1"/>
        <w:insideV w:val="single" w:sz="4" w:space="0" w:color="FFFFFF" w:themeColor="background1"/>
      </w:tblBorders>
    </w:tblPr>
    <w:tcPr>
      <w:shd w:val="clear" w:color="auto" w:fill="FDF5EC" w:themeFill="accent2" w:themeFillTint="19"/>
    </w:tcPr>
    <w:tblStylePr w:type="firstRow">
      <w:rPr>
        <w:b/>
        <w:bCs/>
      </w:rPr>
      <w:tblPr/>
      <w:tcPr>
        <w:tcBorders>
          <w:top w:val="nil"/>
          <w:left w:val="nil"/>
          <w:bottom w:val="single" w:sz="24" w:space="0" w:color="F3A4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640B" w:themeFill="accent2" w:themeFillShade="99"/>
      </w:tcPr>
    </w:tblStylePr>
    <w:tblStylePr w:type="firstCol">
      <w:rPr>
        <w:color w:val="FFFFFF" w:themeColor="background1"/>
      </w:rPr>
      <w:tblPr/>
      <w:tcPr>
        <w:tcBorders>
          <w:top w:val="nil"/>
          <w:left w:val="nil"/>
          <w:bottom w:val="nil"/>
          <w:right w:val="nil"/>
          <w:insideH w:val="single" w:sz="4" w:space="0" w:color="B0640B" w:themeColor="accent2" w:themeShade="99"/>
          <w:insideV w:val="nil"/>
        </w:tcBorders>
        <w:shd w:val="clear" w:color="auto" w:fill="B0640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B0640B" w:themeFill="accent2" w:themeFillShade="99"/>
      </w:tcPr>
    </w:tblStylePr>
    <w:tblStylePr w:type="band1Vert">
      <w:tblPr/>
      <w:tcPr>
        <w:shd w:val="clear" w:color="auto" w:fill="FADAB5" w:themeFill="accent2" w:themeFillTint="66"/>
      </w:tcPr>
    </w:tblStylePr>
    <w:tblStylePr w:type="band1Horz">
      <w:tblPr/>
      <w:tcPr>
        <w:shd w:val="clear" w:color="auto" w:fill="F9D1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D092A7" w:themeColor="accent4"/>
        <w:left w:val="single" w:sz="4" w:space="0" w:color="E7BC29" w:themeColor="accent3"/>
        <w:bottom w:val="single" w:sz="4" w:space="0" w:color="E7BC29" w:themeColor="accent3"/>
        <w:right w:val="single" w:sz="4" w:space="0" w:color="E7BC29" w:themeColor="accent3"/>
        <w:insideH w:val="single" w:sz="4" w:space="0" w:color="FFFFFF" w:themeColor="background1"/>
        <w:insideV w:val="single" w:sz="4" w:space="0" w:color="FFFFFF" w:themeColor="background1"/>
      </w:tblBorders>
    </w:tblPr>
    <w:tcPr>
      <w:shd w:val="clear" w:color="auto" w:fill="FCF8EA" w:themeFill="accent3" w:themeFillTint="19"/>
    </w:tcPr>
    <w:tblStylePr w:type="firstRow">
      <w:rPr>
        <w:b/>
        <w:bCs/>
      </w:rPr>
      <w:tblPr/>
      <w:tcPr>
        <w:tcBorders>
          <w:top w:val="nil"/>
          <w:left w:val="nil"/>
          <w:bottom w:val="single" w:sz="24" w:space="0" w:color="D092A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7410" w:themeFill="accent3" w:themeFillShade="99"/>
      </w:tcPr>
    </w:tblStylePr>
    <w:tblStylePr w:type="firstCol">
      <w:rPr>
        <w:color w:val="FFFFFF" w:themeColor="background1"/>
      </w:rPr>
      <w:tblPr/>
      <w:tcPr>
        <w:tcBorders>
          <w:top w:val="nil"/>
          <w:left w:val="nil"/>
          <w:bottom w:val="nil"/>
          <w:right w:val="nil"/>
          <w:insideH w:val="single" w:sz="4" w:space="0" w:color="927410" w:themeColor="accent3" w:themeShade="99"/>
          <w:insideV w:val="nil"/>
        </w:tcBorders>
        <w:shd w:val="clear" w:color="auto" w:fill="92741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27410" w:themeFill="accent3" w:themeFillShade="99"/>
      </w:tcPr>
    </w:tblStylePr>
    <w:tblStylePr w:type="band1Vert">
      <w:tblPr/>
      <w:tcPr>
        <w:shd w:val="clear" w:color="auto" w:fill="F5E4A9" w:themeFill="accent3" w:themeFillTint="66"/>
      </w:tcPr>
    </w:tblStylePr>
    <w:tblStylePr w:type="band1Horz">
      <w:tblPr/>
      <w:tcPr>
        <w:shd w:val="clear" w:color="auto" w:fill="F3DD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7BC29" w:themeColor="accent3"/>
        <w:left w:val="single" w:sz="4" w:space="0" w:color="D092A7" w:themeColor="accent4"/>
        <w:bottom w:val="single" w:sz="4" w:space="0" w:color="D092A7" w:themeColor="accent4"/>
        <w:right w:val="single" w:sz="4" w:space="0" w:color="D092A7" w:themeColor="accent4"/>
        <w:insideH w:val="single" w:sz="4" w:space="0" w:color="FFFFFF" w:themeColor="background1"/>
        <w:insideV w:val="single" w:sz="4" w:space="0" w:color="FFFFFF" w:themeColor="background1"/>
      </w:tblBorders>
    </w:tblPr>
    <w:tcPr>
      <w:shd w:val="clear" w:color="auto" w:fill="FAF4F6" w:themeFill="accent4" w:themeFillTint="19"/>
    </w:tcPr>
    <w:tblStylePr w:type="firstRow">
      <w:rPr>
        <w:b/>
        <w:bCs/>
      </w:rPr>
      <w:tblPr/>
      <w:tcPr>
        <w:tcBorders>
          <w:top w:val="nil"/>
          <w:left w:val="nil"/>
          <w:bottom w:val="single" w:sz="24" w:space="0" w:color="E7BC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405C" w:themeFill="accent4" w:themeFillShade="99"/>
      </w:tcPr>
    </w:tblStylePr>
    <w:tblStylePr w:type="firstCol">
      <w:rPr>
        <w:color w:val="FFFFFF" w:themeColor="background1"/>
      </w:rPr>
      <w:tblPr/>
      <w:tcPr>
        <w:tcBorders>
          <w:top w:val="nil"/>
          <w:left w:val="nil"/>
          <w:bottom w:val="nil"/>
          <w:right w:val="nil"/>
          <w:insideH w:val="single" w:sz="4" w:space="0" w:color="94405C" w:themeColor="accent4" w:themeShade="99"/>
          <w:insideV w:val="nil"/>
        </w:tcBorders>
        <w:shd w:val="clear" w:color="auto" w:fill="94405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4405C" w:themeFill="accent4" w:themeFillShade="99"/>
      </w:tcPr>
    </w:tblStylePr>
    <w:tblStylePr w:type="band1Vert">
      <w:tblPr/>
      <w:tcPr>
        <w:shd w:val="clear" w:color="auto" w:fill="ECD3DB" w:themeFill="accent4" w:themeFillTint="66"/>
      </w:tcPr>
    </w:tblStylePr>
    <w:tblStylePr w:type="band1Horz">
      <w:tblPr/>
      <w:tcPr>
        <w:shd w:val="clear" w:color="auto" w:fill="E7C8D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809EC2" w:themeColor="accent6"/>
        <w:left w:val="single" w:sz="4" w:space="0" w:color="9C85C0" w:themeColor="accent5"/>
        <w:bottom w:val="single" w:sz="4" w:space="0" w:color="9C85C0" w:themeColor="accent5"/>
        <w:right w:val="single" w:sz="4" w:space="0" w:color="9C85C0" w:themeColor="accent5"/>
        <w:insideH w:val="single" w:sz="4" w:space="0" w:color="FFFFFF" w:themeColor="background1"/>
        <w:insideV w:val="single" w:sz="4" w:space="0" w:color="FFFFFF" w:themeColor="background1"/>
      </w:tblBorders>
    </w:tblPr>
    <w:tcPr>
      <w:shd w:val="clear" w:color="auto" w:fill="F5F2F8" w:themeFill="accent5" w:themeFillTint="19"/>
    </w:tcPr>
    <w:tblStylePr w:type="firstRow">
      <w:rPr>
        <w:b/>
        <w:bCs/>
      </w:rPr>
      <w:tblPr/>
      <w:tcPr>
        <w:tcBorders>
          <w:top w:val="nil"/>
          <w:left w:val="nil"/>
          <w:bottom w:val="single" w:sz="24" w:space="0" w:color="809EC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4280" w:themeFill="accent5" w:themeFillShade="99"/>
      </w:tcPr>
    </w:tblStylePr>
    <w:tblStylePr w:type="firstCol">
      <w:rPr>
        <w:color w:val="FFFFFF" w:themeColor="background1"/>
      </w:rPr>
      <w:tblPr/>
      <w:tcPr>
        <w:tcBorders>
          <w:top w:val="nil"/>
          <w:left w:val="nil"/>
          <w:bottom w:val="nil"/>
          <w:right w:val="nil"/>
          <w:insideH w:val="single" w:sz="4" w:space="0" w:color="5A4280" w:themeColor="accent5" w:themeShade="99"/>
          <w:insideV w:val="nil"/>
        </w:tcBorders>
        <w:shd w:val="clear" w:color="auto" w:fill="5A428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A4280" w:themeFill="accent5" w:themeFillShade="99"/>
      </w:tcPr>
    </w:tblStylePr>
    <w:tblStylePr w:type="band1Vert">
      <w:tblPr/>
      <w:tcPr>
        <w:shd w:val="clear" w:color="auto" w:fill="D7CEE5" w:themeFill="accent5" w:themeFillTint="66"/>
      </w:tcPr>
    </w:tblStylePr>
    <w:tblStylePr w:type="band1Horz">
      <w:tblPr/>
      <w:tcPr>
        <w:shd w:val="clear" w:color="auto" w:fill="CDC2D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9C85C0" w:themeColor="accent5"/>
        <w:left w:val="single" w:sz="4" w:space="0" w:color="809EC2" w:themeColor="accent6"/>
        <w:bottom w:val="single" w:sz="4" w:space="0" w:color="809EC2" w:themeColor="accent6"/>
        <w:right w:val="single" w:sz="4" w:space="0" w:color="809EC2" w:themeColor="accent6"/>
        <w:insideH w:val="single" w:sz="4" w:space="0" w:color="FFFFFF" w:themeColor="background1"/>
        <w:insideV w:val="single" w:sz="4" w:space="0" w:color="FFFFFF" w:themeColor="background1"/>
      </w:tblBorders>
    </w:tblPr>
    <w:tcPr>
      <w:shd w:val="clear" w:color="auto" w:fill="F2F5F9" w:themeFill="accent6" w:themeFillTint="19"/>
    </w:tcPr>
    <w:tblStylePr w:type="firstRow">
      <w:rPr>
        <w:b/>
        <w:bCs/>
      </w:rPr>
      <w:tblPr/>
      <w:tcPr>
        <w:tcBorders>
          <w:top w:val="nil"/>
          <w:left w:val="nil"/>
          <w:bottom w:val="single" w:sz="24" w:space="0" w:color="9C85C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E5D82" w:themeFill="accent6" w:themeFillShade="99"/>
      </w:tcPr>
    </w:tblStylePr>
    <w:tblStylePr w:type="firstCol">
      <w:rPr>
        <w:color w:val="FFFFFF" w:themeColor="background1"/>
      </w:rPr>
      <w:tblPr/>
      <w:tcPr>
        <w:tcBorders>
          <w:top w:val="nil"/>
          <w:left w:val="nil"/>
          <w:bottom w:val="nil"/>
          <w:right w:val="nil"/>
          <w:insideH w:val="single" w:sz="4" w:space="0" w:color="3E5D82" w:themeColor="accent6" w:themeShade="99"/>
          <w:insideV w:val="nil"/>
        </w:tcBorders>
        <w:shd w:val="clear" w:color="auto" w:fill="3E5D8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E5D82" w:themeFill="accent6" w:themeFillShade="99"/>
      </w:tcPr>
    </w:tblStylePr>
    <w:tblStylePr w:type="band1Vert">
      <w:tblPr/>
      <w:tcPr>
        <w:shd w:val="clear" w:color="auto" w:fill="CCD8E6" w:themeFill="accent6" w:themeFillTint="66"/>
      </w:tcPr>
    </w:tblStylePr>
    <w:tblStylePr w:type="band1Horz">
      <w:tblPr/>
      <w:tcPr>
        <w:shd w:val="clear" w:color="auto" w:fill="BFCEE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B850F" w:themeFill="accent2" w:themeFillShade="CC"/>
      </w:tcPr>
    </w:tblStylePr>
    <w:tblStylePr w:type="lastRow">
      <w:rPr>
        <w:b/>
        <w:bCs/>
        <w:color w:val="EB850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6F7F4" w:themeFill="accent1" w:themeFillTint="19"/>
    </w:tcPr>
    <w:tblStylePr w:type="firstRow">
      <w:rPr>
        <w:b/>
        <w:bCs/>
        <w:color w:val="FFFFFF" w:themeColor="background1"/>
      </w:rPr>
      <w:tblPr/>
      <w:tcPr>
        <w:tcBorders>
          <w:bottom w:val="single" w:sz="12" w:space="0" w:color="FFFFFF" w:themeColor="background1"/>
        </w:tcBorders>
        <w:shd w:val="clear" w:color="auto" w:fill="EB850F" w:themeFill="accent2" w:themeFillShade="CC"/>
      </w:tcPr>
    </w:tblStylePr>
    <w:tblStylePr w:type="lastRow">
      <w:rPr>
        <w:b/>
        <w:bCs/>
        <w:color w:val="EB850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CE4" w:themeFill="accent1" w:themeFillTint="3F"/>
      </w:tcPr>
    </w:tblStylePr>
    <w:tblStylePr w:type="band1Horz">
      <w:tblPr/>
      <w:tcPr>
        <w:shd w:val="clear" w:color="auto" w:fill="ECF0E9"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5EC" w:themeFill="accent2" w:themeFillTint="19"/>
    </w:tcPr>
    <w:tblStylePr w:type="firstRow">
      <w:rPr>
        <w:b/>
        <w:bCs/>
        <w:color w:val="FFFFFF" w:themeColor="background1"/>
      </w:rPr>
      <w:tblPr/>
      <w:tcPr>
        <w:tcBorders>
          <w:bottom w:val="single" w:sz="12" w:space="0" w:color="FFFFFF" w:themeColor="background1"/>
        </w:tcBorders>
        <w:shd w:val="clear" w:color="auto" w:fill="EB850F" w:themeFill="accent2" w:themeFillShade="CC"/>
      </w:tcPr>
    </w:tblStylePr>
    <w:tblStylePr w:type="lastRow">
      <w:rPr>
        <w:b/>
        <w:bCs/>
        <w:color w:val="EB850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8D1" w:themeFill="accent2" w:themeFillTint="3F"/>
      </w:tcPr>
    </w:tblStylePr>
    <w:tblStylePr w:type="band1Horz">
      <w:tblPr/>
      <w:tcPr>
        <w:shd w:val="clear" w:color="auto" w:fill="FCECDA"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8EA" w:themeFill="accent3" w:themeFillTint="19"/>
    </w:tcPr>
    <w:tblStylePr w:type="firstRow">
      <w:rPr>
        <w:b/>
        <w:bCs/>
        <w:color w:val="FFFFFF" w:themeColor="background1"/>
      </w:rPr>
      <w:tblPr/>
      <w:tcPr>
        <w:tcBorders>
          <w:bottom w:val="single" w:sz="12" w:space="0" w:color="FFFFFF" w:themeColor="background1"/>
        </w:tcBorders>
        <w:shd w:val="clear" w:color="auto" w:fill="BA607E" w:themeFill="accent4" w:themeFillShade="CC"/>
      </w:tcPr>
    </w:tblStylePr>
    <w:tblStylePr w:type="lastRow">
      <w:rPr>
        <w:b/>
        <w:bCs/>
        <w:color w:val="BA607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EC9" w:themeFill="accent3" w:themeFillTint="3F"/>
      </w:tcPr>
    </w:tblStylePr>
    <w:tblStylePr w:type="band1Horz">
      <w:tblPr/>
      <w:tcPr>
        <w:shd w:val="clear" w:color="auto" w:fill="FAF1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AF4F6" w:themeFill="accent4" w:themeFillTint="19"/>
    </w:tcPr>
    <w:tblStylePr w:type="firstRow">
      <w:rPr>
        <w:b/>
        <w:bCs/>
        <w:color w:val="FFFFFF" w:themeColor="background1"/>
      </w:rPr>
      <w:tblPr/>
      <w:tcPr>
        <w:tcBorders>
          <w:bottom w:val="single" w:sz="12" w:space="0" w:color="FFFFFF" w:themeColor="background1"/>
        </w:tcBorders>
        <w:shd w:val="clear" w:color="auto" w:fill="C39B16" w:themeFill="accent3" w:themeFillShade="CC"/>
      </w:tcPr>
    </w:tblStylePr>
    <w:tblStylePr w:type="lastRow">
      <w:rPr>
        <w:b/>
        <w:bCs/>
        <w:color w:val="C39B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E3E9" w:themeFill="accent4" w:themeFillTint="3F"/>
      </w:tcPr>
    </w:tblStylePr>
    <w:tblStylePr w:type="band1Horz">
      <w:tblPr/>
      <w:tcPr>
        <w:shd w:val="clear" w:color="auto" w:fill="F5E9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5F2F8" w:themeFill="accent5" w:themeFillTint="19"/>
    </w:tcPr>
    <w:tblStylePr w:type="firstRow">
      <w:rPr>
        <w:b/>
        <w:bCs/>
        <w:color w:val="FFFFFF" w:themeColor="background1"/>
      </w:rPr>
      <w:tblPr/>
      <w:tcPr>
        <w:tcBorders>
          <w:bottom w:val="single" w:sz="12" w:space="0" w:color="FFFFFF" w:themeColor="background1"/>
        </w:tcBorders>
        <w:shd w:val="clear" w:color="auto" w:fill="547CAD" w:themeFill="accent6" w:themeFillShade="CC"/>
      </w:tcPr>
    </w:tblStylePr>
    <w:tblStylePr w:type="lastRow">
      <w:rPr>
        <w:b/>
        <w:bCs/>
        <w:color w:val="547CA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0EF" w:themeFill="accent5" w:themeFillTint="3F"/>
      </w:tcPr>
    </w:tblStylePr>
    <w:tblStylePr w:type="band1Horz">
      <w:tblPr/>
      <w:tcPr>
        <w:shd w:val="clear" w:color="auto" w:fill="EBE6F2"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2F5F9" w:themeFill="accent6" w:themeFillTint="19"/>
    </w:tcPr>
    <w:tblStylePr w:type="firstRow">
      <w:rPr>
        <w:b/>
        <w:bCs/>
        <w:color w:val="FFFFFF" w:themeColor="background1"/>
      </w:rPr>
      <w:tblPr/>
      <w:tcPr>
        <w:tcBorders>
          <w:bottom w:val="single" w:sz="12" w:space="0" w:color="FFFFFF" w:themeColor="background1"/>
        </w:tcBorders>
        <w:shd w:val="clear" w:color="auto" w:fill="795AA9" w:themeFill="accent5" w:themeFillShade="CC"/>
      </w:tcPr>
    </w:tblStylePr>
    <w:tblStylePr w:type="lastRow">
      <w:rPr>
        <w:b/>
        <w:bCs/>
        <w:color w:val="795AA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6F0" w:themeFill="accent6" w:themeFillTint="3F"/>
      </w:tcPr>
    </w:tblStylePr>
    <w:tblStylePr w:type="band1Horz">
      <w:tblPr/>
      <w:tcPr>
        <w:shd w:val="clear" w:color="auto" w:fill="E5EBF2"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F0E9" w:themeFill="accent1" w:themeFillTint="33"/>
    </w:tcPr>
    <w:tblStylePr w:type="firstRow">
      <w:rPr>
        <w:b/>
        <w:bCs/>
      </w:rPr>
      <w:tblPr/>
      <w:tcPr>
        <w:shd w:val="clear" w:color="auto" w:fill="DAE1D3" w:themeFill="accent1" w:themeFillTint="66"/>
      </w:tcPr>
    </w:tblStylePr>
    <w:tblStylePr w:type="lastRow">
      <w:rPr>
        <w:b/>
        <w:bCs/>
        <w:color w:val="000000" w:themeColor="text1"/>
      </w:rPr>
      <w:tblPr/>
      <w:tcPr>
        <w:shd w:val="clear" w:color="auto" w:fill="DAE1D3" w:themeFill="accent1" w:themeFillTint="66"/>
      </w:tcPr>
    </w:tblStylePr>
    <w:tblStylePr w:type="firstCol">
      <w:rPr>
        <w:color w:val="FFFFFF" w:themeColor="background1"/>
      </w:rPr>
      <w:tblPr/>
      <w:tcPr>
        <w:shd w:val="clear" w:color="auto" w:fill="7C9163" w:themeFill="accent1" w:themeFillShade="BF"/>
      </w:tcPr>
    </w:tblStylePr>
    <w:tblStylePr w:type="lastCol">
      <w:rPr>
        <w:color w:val="FFFFFF" w:themeColor="background1"/>
      </w:rPr>
      <w:tblPr/>
      <w:tcPr>
        <w:shd w:val="clear" w:color="auto" w:fill="7C9163" w:themeFill="accent1" w:themeFillShade="BF"/>
      </w:tcPr>
    </w:tblStylePr>
    <w:tblStylePr w:type="band1Vert">
      <w:tblPr/>
      <w:tcPr>
        <w:shd w:val="clear" w:color="auto" w:fill="D2DAC8" w:themeFill="accent1" w:themeFillTint="7F"/>
      </w:tcPr>
    </w:tblStylePr>
    <w:tblStylePr w:type="band1Horz">
      <w:tblPr/>
      <w:tcPr>
        <w:shd w:val="clear" w:color="auto" w:fill="D2DAC8"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CDA" w:themeFill="accent2" w:themeFillTint="33"/>
    </w:tcPr>
    <w:tblStylePr w:type="firstRow">
      <w:rPr>
        <w:b/>
        <w:bCs/>
      </w:rPr>
      <w:tblPr/>
      <w:tcPr>
        <w:shd w:val="clear" w:color="auto" w:fill="FADAB5" w:themeFill="accent2" w:themeFillTint="66"/>
      </w:tcPr>
    </w:tblStylePr>
    <w:tblStylePr w:type="lastRow">
      <w:rPr>
        <w:b/>
        <w:bCs/>
        <w:color w:val="000000" w:themeColor="text1"/>
      </w:rPr>
      <w:tblPr/>
      <w:tcPr>
        <w:shd w:val="clear" w:color="auto" w:fill="FADAB5" w:themeFill="accent2" w:themeFillTint="66"/>
      </w:tcPr>
    </w:tblStylePr>
    <w:tblStylePr w:type="firstCol">
      <w:rPr>
        <w:color w:val="FFFFFF" w:themeColor="background1"/>
      </w:rPr>
      <w:tblPr/>
      <w:tcPr>
        <w:shd w:val="clear" w:color="auto" w:fill="DC7D0E" w:themeFill="accent2" w:themeFillShade="BF"/>
      </w:tcPr>
    </w:tblStylePr>
    <w:tblStylePr w:type="lastCol">
      <w:rPr>
        <w:color w:val="FFFFFF" w:themeColor="background1"/>
      </w:rPr>
      <w:tblPr/>
      <w:tcPr>
        <w:shd w:val="clear" w:color="auto" w:fill="DC7D0E" w:themeFill="accent2" w:themeFillShade="BF"/>
      </w:tcPr>
    </w:tblStylePr>
    <w:tblStylePr w:type="band1Vert">
      <w:tblPr/>
      <w:tcPr>
        <w:shd w:val="clear" w:color="auto" w:fill="F9D1A3" w:themeFill="accent2" w:themeFillTint="7F"/>
      </w:tcPr>
    </w:tblStylePr>
    <w:tblStylePr w:type="band1Horz">
      <w:tblPr/>
      <w:tcPr>
        <w:shd w:val="clear" w:color="auto" w:fill="F9D1A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1D4" w:themeFill="accent3" w:themeFillTint="33"/>
    </w:tcPr>
    <w:tblStylePr w:type="firstRow">
      <w:rPr>
        <w:b/>
        <w:bCs/>
      </w:rPr>
      <w:tblPr/>
      <w:tcPr>
        <w:shd w:val="clear" w:color="auto" w:fill="F5E4A9" w:themeFill="accent3" w:themeFillTint="66"/>
      </w:tcPr>
    </w:tblStylePr>
    <w:tblStylePr w:type="lastRow">
      <w:rPr>
        <w:b/>
        <w:bCs/>
        <w:color w:val="000000" w:themeColor="text1"/>
      </w:rPr>
      <w:tblPr/>
      <w:tcPr>
        <w:shd w:val="clear" w:color="auto" w:fill="F5E4A9" w:themeFill="accent3" w:themeFillTint="66"/>
      </w:tcPr>
    </w:tblStylePr>
    <w:tblStylePr w:type="firstCol">
      <w:rPr>
        <w:color w:val="FFFFFF" w:themeColor="background1"/>
      </w:rPr>
      <w:tblPr/>
      <w:tcPr>
        <w:shd w:val="clear" w:color="auto" w:fill="B79214" w:themeFill="accent3" w:themeFillShade="BF"/>
      </w:tcPr>
    </w:tblStylePr>
    <w:tblStylePr w:type="lastCol">
      <w:rPr>
        <w:color w:val="FFFFFF" w:themeColor="background1"/>
      </w:rPr>
      <w:tblPr/>
      <w:tcPr>
        <w:shd w:val="clear" w:color="auto" w:fill="B79214" w:themeFill="accent3" w:themeFillShade="BF"/>
      </w:tcPr>
    </w:tblStylePr>
    <w:tblStylePr w:type="band1Vert">
      <w:tblPr/>
      <w:tcPr>
        <w:shd w:val="clear" w:color="auto" w:fill="F3DD94" w:themeFill="accent3" w:themeFillTint="7F"/>
      </w:tcPr>
    </w:tblStylePr>
    <w:tblStylePr w:type="band1Horz">
      <w:tblPr/>
      <w:tcPr>
        <w:shd w:val="clear" w:color="auto" w:fill="F3DD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9ED" w:themeFill="accent4" w:themeFillTint="33"/>
    </w:tcPr>
    <w:tblStylePr w:type="firstRow">
      <w:rPr>
        <w:b/>
        <w:bCs/>
      </w:rPr>
      <w:tblPr/>
      <w:tcPr>
        <w:shd w:val="clear" w:color="auto" w:fill="ECD3DB" w:themeFill="accent4" w:themeFillTint="66"/>
      </w:tcPr>
    </w:tblStylePr>
    <w:tblStylePr w:type="lastRow">
      <w:rPr>
        <w:b/>
        <w:bCs/>
        <w:color w:val="000000" w:themeColor="text1"/>
      </w:rPr>
      <w:tblPr/>
      <w:tcPr>
        <w:shd w:val="clear" w:color="auto" w:fill="ECD3DB" w:themeFill="accent4" w:themeFillTint="66"/>
      </w:tcPr>
    </w:tblStylePr>
    <w:tblStylePr w:type="firstCol">
      <w:rPr>
        <w:color w:val="FFFFFF" w:themeColor="background1"/>
      </w:rPr>
      <w:tblPr/>
      <w:tcPr>
        <w:shd w:val="clear" w:color="auto" w:fill="B55374" w:themeFill="accent4" w:themeFillShade="BF"/>
      </w:tcPr>
    </w:tblStylePr>
    <w:tblStylePr w:type="lastCol">
      <w:rPr>
        <w:color w:val="FFFFFF" w:themeColor="background1"/>
      </w:rPr>
      <w:tblPr/>
      <w:tcPr>
        <w:shd w:val="clear" w:color="auto" w:fill="B55374" w:themeFill="accent4" w:themeFillShade="BF"/>
      </w:tcPr>
    </w:tblStylePr>
    <w:tblStylePr w:type="band1Vert">
      <w:tblPr/>
      <w:tcPr>
        <w:shd w:val="clear" w:color="auto" w:fill="E7C8D2" w:themeFill="accent4" w:themeFillTint="7F"/>
      </w:tcPr>
    </w:tblStylePr>
    <w:tblStylePr w:type="band1Horz">
      <w:tblPr/>
      <w:tcPr>
        <w:shd w:val="clear" w:color="auto" w:fill="E7C8D2"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F2" w:themeFill="accent5" w:themeFillTint="33"/>
    </w:tcPr>
    <w:tblStylePr w:type="firstRow">
      <w:rPr>
        <w:b/>
        <w:bCs/>
      </w:rPr>
      <w:tblPr/>
      <w:tcPr>
        <w:shd w:val="clear" w:color="auto" w:fill="D7CEE5" w:themeFill="accent5" w:themeFillTint="66"/>
      </w:tcPr>
    </w:tblStylePr>
    <w:tblStylePr w:type="lastRow">
      <w:rPr>
        <w:b/>
        <w:bCs/>
        <w:color w:val="000000" w:themeColor="text1"/>
      </w:rPr>
      <w:tblPr/>
      <w:tcPr>
        <w:shd w:val="clear" w:color="auto" w:fill="D7CEE5" w:themeFill="accent5" w:themeFillTint="66"/>
      </w:tcPr>
    </w:tblStylePr>
    <w:tblStylePr w:type="firstCol">
      <w:rPr>
        <w:color w:val="FFFFFF" w:themeColor="background1"/>
      </w:rPr>
      <w:tblPr/>
      <w:tcPr>
        <w:shd w:val="clear" w:color="auto" w:fill="7153A0" w:themeFill="accent5" w:themeFillShade="BF"/>
      </w:tcPr>
    </w:tblStylePr>
    <w:tblStylePr w:type="lastCol">
      <w:rPr>
        <w:color w:val="FFFFFF" w:themeColor="background1"/>
      </w:rPr>
      <w:tblPr/>
      <w:tcPr>
        <w:shd w:val="clear" w:color="auto" w:fill="7153A0" w:themeFill="accent5" w:themeFillShade="BF"/>
      </w:tcPr>
    </w:tblStylePr>
    <w:tblStylePr w:type="band1Vert">
      <w:tblPr/>
      <w:tcPr>
        <w:shd w:val="clear" w:color="auto" w:fill="CDC2DF" w:themeFill="accent5" w:themeFillTint="7F"/>
      </w:tcPr>
    </w:tblStylePr>
    <w:tblStylePr w:type="band1Horz">
      <w:tblPr/>
      <w:tcPr>
        <w:shd w:val="clear" w:color="auto" w:fill="CDC2D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BF2" w:themeFill="accent6" w:themeFillTint="33"/>
    </w:tcPr>
    <w:tblStylePr w:type="firstRow">
      <w:rPr>
        <w:b/>
        <w:bCs/>
      </w:rPr>
      <w:tblPr/>
      <w:tcPr>
        <w:shd w:val="clear" w:color="auto" w:fill="CCD8E6" w:themeFill="accent6" w:themeFillTint="66"/>
      </w:tcPr>
    </w:tblStylePr>
    <w:tblStylePr w:type="lastRow">
      <w:rPr>
        <w:b/>
        <w:bCs/>
        <w:color w:val="000000" w:themeColor="text1"/>
      </w:rPr>
      <w:tblPr/>
      <w:tcPr>
        <w:shd w:val="clear" w:color="auto" w:fill="CCD8E6" w:themeFill="accent6" w:themeFillTint="66"/>
      </w:tcPr>
    </w:tblStylePr>
    <w:tblStylePr w:type="firstCol">
      <w:rPr>
        <w:color w:val="FFFFFF" w:themeColor="background1"/>
      </w:rPr>
      <w:tblPr/>
      <w:tcPr>
        <w:shd w:val="clear" w:color="auto" w:fill="4E74A2" w:themeFill="accent6" w:themeFillShade="BF"/>
      </w:tcPr>
    </w:tblStylePr>
    <w:tblStylePr w:type="lastCol">
      <w:rPr>
        <w:color w:val="FFFFFF" w:themeColor="background1"/>
      </w:rPr>
      <w:tblPr/>
      <w:tcPr>
        <w:shd w:val="clear" w:color="auto" w:fill="4E74A2" w:themeFill="accent6" w:themeFillShade="BF"/>
      </w:tcPr>
    </w:tblStylePr>
    <w:tblStylePr w:type="band1Vert">
      <w:tblPr/>
      <w:tcPr>
        <w:shd w:val="clear" w:color="auto" w:fill="BFCEE0" w:themeFill="accent6" w:themeFillTint="7F"/>
      </w:tcPr>
    </w:tblStylePr>
    <w:tblStylePr w:type="band1Horz">
      <w:tblPr/>
      <w:tcPr>
        <w:shd w:val="clear" w:color="auto" w:fill="BFCEE0" w:themeFill="accent6" w:themeFillTint="7F"/>
      </w:tcPr>
    </w:tblStylePr>
  </w:style>
  <w:style w:type="character" w:customStyle="1" w:styleId="NoSpacingChar">
    <w:name w:val="No Spacing Char"/>
    <w:basedOn w:val="DefaultParagraphFont"/>
    <w:link w:val="NoSpacing"/>
    <w:uiPriority w:val="1"/>
    <w:rsid w:val="00B46A6D"/>
  </w:style>
  <w:style w:type="character" w:styleId="PageNumber">
    <w:name w:val="page number"/>
    <w:basedOn w:val="DefaultParagraphFont"/>
    <w:uiPriority w:val="99"/>
    <w:semiHidden/>
    <w:unhideWhenUsed/>
    <w:rsid w:val="00B46A6D"/>
  </w:style>
  <w:style w:type="table" w:styleId="PlainTable5">
    <w:name w:val="Plain Table 5"/>
    <w:basedOn w:val="TableNormal"/>
    <w:uiPriority w:val="99"/>
    <w:rsid w:val="00B46A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B46A6D"/>
    <w:pPr>
      <w:spacing w:after="0" w:line="240" w:lineRule="auto"/>
      <w:jc w:val="center"/>
    </w:pPr>
    <w:tblPr>
      <w:tblStyleRowBandSize w:val="1"/>
      <w:tblStyleColBandSize w:val="1"/>
    </w:tblPr>
    <w:tcPr>
      <w:vAlign w:val="center"/>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B46A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B46A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B46A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2739</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Akinwale, Emmanuel T.</cp:lastModifiedBy>
  <cp:revision>2</cp:revision>
  <dcterms:created xsi:type="dcterms:W3CDTF">2013-12-23T23:15:00Z</dcterms:created>
  <dcterms:modified xsi:type="dcterms:W3CDTF">2026-06-06T18:45:00Z</dcterms:modified>
  <cp:category/>
</cp:coreProperties>
</file>