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12.pn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7D1C9" w14:textId="77777777" w:rsidR="00814D66" w:rsidRDefault="002E7316">
      <w:pPr>
        <w:pStyle w:val="aa"/>
        <w:spacing w:before="600" w:after="400"/>
        <w:jc w:val="center"/>
      </w:pPr>
      <w:r>
        <w:t>基于</w:t>
      </w:r>
      <w:r>
        <w:t xml:space="preserve"> SegFormer B0 </w:t>
      </w:r>
      <w:r>
        <w:t>的</w:t>
      </w:r>
      <w:r>
        <w:t xml:space="preserve"> CamVid </w:t>
      </w:r>
      <w:r>
        <w:t>街景语义分割</w:t>
      </w:r>
    </w:p>
    <w:p w14:paraId="0047B72F" w14:textId="77777777" w:rsidR="00814D66" w:rsidRDefault="002E7316">
      <w:pPr>
        <w:pStyle w:val="ac"/>
        <w:spacing w:after="200"/>
        <w:ind w:firstLine="0"/>
        <w:jc w:val="center"/>
      </w:pPr>
      <w:r>
        <w:t>课程设计与实验综合报告</w:t>
      </w:r>
    </w:p>
    <w:p w14:paraId="5A4B2B2A" w14:textId="77777777" w:rsidR="00814D66" w:rsidRDefault="002E7316">
      <w:pPr>
        <w:spacing w:after="200"/>
        <w:ind w:firstLine="0"/>
        <w:jc w:val="center"/>
      </w:pPr>
      <w:r>
        <w:t>图像处理与分析</w:t>
      </w:r>
    </w:p>
    <w:p w14:paraId="10C3C0BB" w14:textId="77777777" w:rsidR="00814D66" w:rsidRDefault="002E7316">
      <w:pPr>
        <w:spacing w:after="200"/>
        <w:ind w:firstLine="0"/>
        <w:jc w:val="center"/>
      </w:pPr>
      <w:r>
        <w:t>2026</w:t>
      </w:r>
      <w:r>
        <w:t>年</w:t>
      </w:r>
      <w:r>
        <w:t>10</w:t>
      </w:r>
      <w:r>
        <w:t>月</w:t>
      </w:r>
      <w:r>
        <w:t>19</w:t>
      </w:r>
      <w:r>
        <w:t>日</w:t>
      </w:r>
    </w:p>
    <w:p w14:paraId="40C578F6" w14:textId="77777777" w:rsidR="00814D66" w:rsidRDefault="002E7316">
      <w:pPr>
        <w:pStyle w:val="1"/>
      </w:pPr>
      <w:bookmarkStart w:id="0" w:name="_Toc243298730"/>
      <w:r>
        <w:t>摘要</w:t>
      </w:r>
      <w:bookmarkEnd w:id="0"/>
    </w:p>
    <w:p w14:paraId="72BE4397" w14:textId="77777777" w:rsidR="00814D66" w:rsidRDefault="002E7316">
      <w:r>
        <w:t>本项目围绕街景图像的逐像素语义分割，构建基于</w:t>
      </w:r>
      <w:r>
        <w:t xml:space="preserve"> SegFormer-B0 </w:t>
      </w:r>
      <w:r>
        <w:t>的可追溯训练、评价与离线推理流程。采用固定来源的</w:t>
      </w:r>
      <w:r>
        <w:t xml:space="preserve"> CamVid 11 </w:t>
      </w:r>
      <w:r>
        <w:t>类数据，训练</w:t>
      </w:r>
      <w:r>
        <w:t>/</w:t>
      </w:r>
      <w:r>
        <w:t>验证</w:t>
      </w:r>
      <w:r>
        <w:t>/</w:t>
      </w:r>
      <w:r>
        <w:t>测试划分为</w:t>
      </w:r>
      <w:r>
        <w:t xml:space="preserve"> 367/101/233 </w:t>
      </w:r>
      <w:r>
        <w:t>张，模型从固定版本</w:t>
      </w:r>
      <w:r>
        <w:t xml:space="preserve"> ImageNet MiT-B0 </w:t>
      </w:r>
      <w:r>
        <w:t>编码器和新建</w:t>
      </w:r>
      <w:r>
        <w:t xml:space="preserve"> 11 </w:t>
      </w:r>
      <w:r>
        <w:t>类分割头独立初始化。首先完成数据增强与</w:t>
      </w:r>
      <w:r>
        <w:t xml:space="preserve"> CE+Dice </w:t>
      </w:r>
      <w:r>
        <w:t>的四组对照，再开展</w:t>
      </w:r>
      <w:r>
        <w:t xml:space="preserve"> 512×512 </w:t>
      </w:r>
      <w:r>
        <w:t>分辨率和训练频率类别加权扩展，并对最终两种方案使用三个固定种子复核。在共同的</w:t>
      </w:r>
      <w:r>
        <w:t xml:space="preserve"> 384×384 </w:t>
      </w:r>
      <w:r>
        <w:t>标签评价网格上，</w:t>
      </w:r>
      <w:r>
        <w:t xml:space="preserve">seed=42 </w:t>
      </w:r>
      <w:r>
        <w:t>的</w:t>
      </w:r>
      <w:r>
        <w:t xml:space="preserve"> E0/E3/E4/E5 Test mIoU </w:t>
      </w:r>
      <w:r>
        <w:t>分别为</w:t>
      </w:r>
      <w:r>
        <w:t xml:space="preserve"> 59.25%/61.42%/64.29%/64.92%</w:t>
      </w:r>
      <w:r>
        <w:t>。三种子</w:t>
      </w:r>
      <w:r>
        <w:t xml:space="preserve"> E4/E5 </w:t>
      </w:r>
      <w:r>
        <w:t>的</w:t>
      </w:r>
      <w:r>
        <w:t xml:space="preserve"> Test mIoU </w:t>
      </w:r>
      <w:r>
        <w:t>均值分别为</w:t>
      </w:r>
      <w:r>
        <w:t xml:space="preserve"> 63.88%/64.39%</w:t>
      </w:r>
      <w:r>
        <w:t>，加权方案在两对种子中更好、一对中更差，平均收益较小。项目同时完成本地上传演示与</w:t>
      </w:r>
      <w:r>
        <w:t xml:space="preserve"> FP32/FP16 </w:t>
      </w:r>
      <w:r>
        <w:t>推理基准，实测当前实现的</w:t>
      </w:r>
      <w:r>
        <w:t xml:space="preserve"> FP16 </w:t>
      </w:r>
      <w:r>
        <w:t>更省显存但没有加速。结果支持分辨率与类别监督值得关注，同时保留随机性、数据规模和测试集使用方面的限制。</w:t>
      </w:r>
    </w:p>
    <w:p w14:paraId="0833E9FA" w14:textId="77777777" w:rsidR="00814D66" w:rsidRDefault="002E7316">
      <w:r>
        <w:t>关键词：语义分割；</w:t>
      </w:r>
      <w:r>
        <w:t>SegFormer-B0</w:t>
      </w:r>
      <w:r>
        <w:t>；</w:t>
      </w:r>
      <w:r>
        <w:t>CamVid</w:t>
      </w:r>
      <w:r>
        <w:t>；类别加权；可重复实验</w:t>
      </w:r>
    </w:p>
    <w:p w14:paraId="4AA3C182" w14:textId="77777777" w:rsidR="00814D66" w:rsidRDefault="002E7316">
      <w:r>
        <w:br w:type="page"/>
      </w:r>
    </w:p>
    <w:p w14:paraId="07438015" w14:textId="77777777" w:rsidR="00814D66" w:rsidRDefault="002E7316">
      <w:pPr>
        <w:pStyle w:val="TOC"/>
      </w:pPr>
      <w:r>
        <w:lastRenderedPageBreak/>
        <w:t>目录</w:t>
      </w:r>
    </w:p>
    <w:p w14:paraId="3189219B" w14:textId="7F99F2BE" w:rsidR="006646A1" w:rsidRPr="006646A1" w:rsidRDefault="002E7316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r w:rsidRPr="006646A1">
        <w:rPr>
          <w:sz w:val="21"/>
        </w:rPr>
        <w:fldChar w:fldCharType="begin"/>
      </w:r>
      <w:r w:rsidRPr="006646A1">
        <w:rPr>
          <w:sz w:val="21"/>
        </w:rPr>
        <w:instrText xml:space="preserve"> TOC \o "1-2" \h \z \u </w:instrText>
      </w:r>
      <w:r w:rsidRPr="006646A1">
        <w:rPr>
          <w:sz w:val="21"/>
        </w:rPr>
        <w:fldChar w:fldCharType="separate"/>
      </w:r>
      <w:hyperlink w:anchor="_Toc243298730" w:history="1">
        <w:r w:rsidR="006646A1" w:rsidRPr="006646A1">
          <w:rPr>
            <w:rStyle w:val="aff9"/>
            <w:noProof/>
            <w:color w:val="000000"/>
            <w:sz w:val="21"/>
          </w:rPr>
          <w:t>摘要</w:t>
        </w:r>
        <w:r w:rsidR="006646A1" w:rsidRPr="006646A1">
          <w:rPr>
            <w:rFonts w:hint="eastAsia"/>
            <w:noProof/>
            <w:webHidden/>
            <w:sz w:val="21"/>
          </w:rPr>
          <w:tab/>
        </w:r>
        <w:r w:rsidR="006646A1" w:rsidRPr="006646A1">
          <w:rPr>
            <w:rFonts w:hint="eastAsia"/>
            <w:noProof/>
            <w:webHidden/>
            <w:sz w:val="21"/>
          </w:rPr>
          <w:fldChar w:fldCharType="begin"/>
        </w:r>
        <w:r w:rsidR="006646A1"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="006646A1" w:rsidRPr="006646A1">
          <w:rPr>
            <w:noProof/>
            <w:webHidden/>
            <w:sz w:val="21"/>
          </w:rPr>
          <w:instrText>PAGEREF _Toc243298730 \h</w:instrText>
        </w:r>
        <w:r w:rsidR="006646A1"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="006646A1" w:rsidRPr="006646A1">
          <w:rPr>
            <w:rFonts w:hint="eastAsia"/>
            <w:noProof/>
            <w:webHidden/>
            <w:sz w:val="21"/>
          </w:rPr>
        </w:r>
        <w:r w:rsidR="006646A1" w:rsidRPr="006646A1">
          <w:rPr>
            <w:rFonts w:hint="eastAsia"/>
            <w:noProof/>
            <w:webHidden/>
            <w:sz w:val="21"/>
          </w:rPr>
          <w:fldChar w:fldCharType="separate"/>
        </w:r>
        <w:r w:rsidR="006646A1">
          <w:rPr>
            <w:noProof/>
            <w:webHidden/>
            <w:sz w:val="21"/>
          </w:rPr>
          <w:t>1</w:t>
        </w:r>
        <w:r w:rsidR="006646A1"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74DB0395" w14:textId="06BC78C9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31" w:history="1">
        <w:r w:rsidRPr="006646A1">
          <w:rPr>
            <w:rStyle w:val="aff9"/>
            <w:noProof/>
            <w:color w:val="000000"/>
            <w:sz w:val="21"/>
          </w:rPr>
          <w:t xml:space="preserve">1 </w:t>
        </w:r>
        <w:r w:rsidRPr="006646A1">
          <w:rPr>
            <w:rStyle w:val="aff9"/>
            <w:noProof/>
            <w:color w:val="000000"/>
            <w:sz w:val="21"/>
          </w:rPr>
          <w:t>任务目标与研究范围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_Toc243298731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3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112567E3" w14:textId="4D35673F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32" w:history="1">
        <w:r w:rsidRPr="006646A1">
          <w:rPr>
            <w:rStyle w:val="aff9"/>
            <w:noProof/>
            <w:color w:val="000000"/>
            <w:sz w:val="21"/>
          </w:rPr>
          <w:t xml:space="preserve">2 </w:t>
        </w:r>
        <w:r w:rsidRPr="006646A1">
          <w:rPr>
            <w:rStyle w:val="aff9"/>
            <w:noProof/>
            <w:color w:val="000000"/>
            <w:sz w:val="21"/>
          </w:rPr>
          <w:t>模型方法与评价指标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_Toc243298732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3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630F3393" w14:textId="25AF5853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33" w:history="1">
        <w:r w:rsidRPr="006646A1">
          <w:rPr>
            <w:rStyle w:val="aff9"/>
            <w:noProof/>
            <w:color w:val="000000"/>
            <w:sz w:val="21"/>
          </w:rPr>
          <w:t>损失函数与类别平衡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_Toc243298733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3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593A6C83" w14:textId="61535EB4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34" w:history="1">
        <w:r w:rsidRPr="006646A1">
          <w:rPr>
            <w:rStyle w:val="aff9"/>
            <w:noProof/>
            <w:color w:val="000000"/>
            <w:sz w:val="21"/>
          </w:rPr>
          <w:t xml:space="preserve">3 </w:t>
        </w:r>
        <w:r w:rsidRPr="006646A1">
          <w:rPr>
            <w:rStyle w:val="aff9"/>
            <w:noProof/>
            <w:color w:val="000000"/>
            <w:sz w:val="21"/>
          </w:rPr>
          <w:t>数据环境与基础验收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_Toc243298734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4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3161BCD3" w14:textId="7A6C8198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35" w:history="1">
        <w:r w:rsidRPr="006646A1">
          <w:rPr>
            <w:rStyle w:val="aff9"/>
            <w:noProof/>
            <w:color w:val="000000"/>
            <w:sz w:val="21"/>
          </w:rPr>
          <w:t>数据划分与类别编码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_Toc243298735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5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0D95BF53" w14:textId="3F70BC6E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36" w:history="1">
        <w:r w:rsidRPr="006646A1">
          <w:rPr>
            <w:rStyle w:val="aff9"/>
            <w:noProof/>
            <w:color w:val="000000"/>
            <w:sz w:val="21"/>
          </w:rPr>
          <w:t>基础构建与学习能力验证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_Toc243298736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6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44D9905E" w14:textId="1ABBC9F0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37" w:history="1">
        <w:r w:rsidRPr="006646A1">
          <w:rPr>
            <w:rStyle w:val="aff9"/>
            <w:noProof/>
            <w:color w:val="000000"/>
            <w:sz w:val="21"/>
          </w:rPr>
          <w:t xml:space="preserve">4 </w:t>
        </w:r>
        <w:r w:rsidRPr="006646A1">
          <w:rPr>
            <w:rStyle w:val="aff9"/>
            <w:noProof/>
            <w:color w:val="000000"/>
            <w:sz w:val="21"/>
          </w:rPr>
          <w:t>实验设计与运行控制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_Toc243298737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6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69844F58" w14:textId="4C3C460F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38" w:history="1">
        <w:r w:rsidRPr="006646A1">
          <w:rPr>
            <w:rStyle w:val="aff9"/>
            <w:noProof/>
            <w:color w:val="000000"/>
            <w:sz w:val="21"/>
          </w:rPr>
          <w:t>单种子实验矩阵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_Toc243298738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7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13E4E413" w14:textId="442AFDF5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39" w:history="1">
        <w:r w:rsidRPr="006646A1">
          <w:rPr>
            <w:rStyle w:val="aff9"/>
            <w:noProof/>
            <w:color w:val="000000"/>
            <w:sz w:val="21"/>
          </w:rPr>
          <w:t>选模与复核规则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_Toc243298739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7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4F0E5F1B" w14:textId="5D6001E8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40" w:history="1">
        <w:r w:rsidRPr="006646A1">
          <w:rPr>
            <w:rStyle w:val="aff9"/>
            <w:noProof/>
            <w:color w:val="000000"/>
            <w:sz w:val="21"/>
          </w:rPr>
          <w:t xml:space="preserve">5 </w:t>
        </w:r>
        <w:r w:rsidRPr="006646A1">
          <w:rPr>
            <w:rStyle w:val="aff9"/>
            <w:noProof/>
            <w:color w:val="000000"/>
            <w:sz w:val="21"/>
          </w:rPr>
          <w:t>单种子实验结果与类别分析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_Toc243298740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8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75635D1B" w14:textId="7EAD31E2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41" w:history="1">
        <w:r w:rsidRPr="006646A1">
          <w:rPr>
            <w:rStyle w:val="aff9"/>
            <w:noProof/>
            <w:color w:val="000000"/>
            <w:sz w:val="21"/>
          </w:rPr>
          <w:t>收敛曲线与混淆分析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_Toc243298741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9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7FF7CDE4" w14:textId="542CEAA2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42" w:history="1">
        <w:r w:rsidRPr="006646A1">
          <w:rPr>
            <w:rStyle w:val="aff9"/>
            <w:noProof/>
            <w:color w:val="000000"/>
            <w:sz w:val="21"/>
          </w:rPr>
          <w:t>基线的收敛与泛化差距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_Toc243298742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10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60A2920C" w14:textId="52BCB734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43" w:history="1">
        <w:r w:rsidRPr="006646A1">
          <w:rPr>
            <w:rStyle w:val="aff9"/>
            <w:noProof/>
            <w:color w:val="000000"/>
            <w:sz w:val="21"/>
          </w:rPr>
          <w:t xml:space="preserve">6 </w:t>
        </w:r>
        <w:r w:rsidRPr="006646A1">
          <w:rPr>
            <w:rStyle w:val="aff9"/>
            <w:noProof/>
            <w:color w:val="000000"/>
            <w:sz w:val="21"/>
          </w:rPr>
          <w:t>多随机种子复核与最终模型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_Toc243298743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11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57C9B7B1" w14:textId="52DA0B07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44" w:history="1">
        <w:r w:rsidRPr="006646A1">
          <w:rPr>
            <w:rStyle w:val="aff9"/>
            <w:noProof/>
            <w:color w:val="000000"/>
            <w:sz w:val="21"/>
          </w:rPr>
          <w:t>六次配对运行的实际结果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_Toc243298744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12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7098D944" w14:textId="3F3E2880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45" w:history="1">
        <w:r w:rsidRPr="006646A1">
          <w:rPr>
            <w:rStyle w:val="aff9"/>
            <w:noProof/>
            <w:color w:val="000000"/>
            <w:sz w:val="21"/>
          </w:rPr>
          <w:t>三种子的逐类测试表现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_Toc243298745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12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32D3E8FC" w14:textId="1BEE7803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46" w:history="1">
        <w:r w:rsidRPr="006646A1">
          <w:rPr>
            <w:rStyle w:val="aff9"/>
            <w:noProof/>
            <w:color w:val="000000"/>
            <w:sz w:val="21"/>
          </w:rPr>
          <w:t xml:space="preserve">7 </w:t>
        </w:r>
        <w:r w:rsidRPr="006646A1">
          <w:rPr>
            <w:rStyle w:val="aff9"/>
            <w:noProof/>
            <w:color w:val="000000"/>
            <w:sz w:val="21"/>
          </w:rPr>
          <w:t>定性结果与失败案例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_Toc243298746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13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069DD8F4" w14:textId="6747B382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47" w:history="1">
        <w:r w:rsidRPr="006646A1">
          <w:rPr>
            <w:rStyle w:val="aff9"/>
            <w:noProof/>
            <w:color w:val="000000"/>
            <w:sz w:val="21"/>
          </w:rPr>
          <w:t>街景样本一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_Toc243298747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13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7098AE1A" w14:textId="5B5C6A9B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48" w:history="1">
        <w:r w:rsidRPr="006646A1">
          <w:rPr>
            <w:rStyle w:val="aff9"/>
            <w:noProof/>
            <w:color w:val="000000"/>
            <w:sz w:val="21"/>
          </w:rPr>
          <w:t>街景样本二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_Toc243298748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14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2C5C14C1" w14:textId="609A8315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49" w:history="1">
        <w:r w:rsidRPr="006646A1">
          <w:rPr>
            <w:rStyle w:val="aff9"/>
            <w:noProof/>
            <w:color w:val="000000"/>
            <w:sz w:val="21"/>
          </w:rPr>
          <w:t xml:space="preserve">8 </w:t>
        </w:r>
        <w:r w:rsidRPr="006646A1">
          <w:rPr>
            <w:rStyle w:val="aff9"/>
            <w:noProof/>
            <w:color w:val="000000"/>
            <w:sz w:val="21"/>
          </w:rPr>
          <w:t>推理系统与效率评测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_Toc243298749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15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63950CF3" w14:textId="7D1779FD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50" w:history="1">
        <w:r w:rsidRPr="006646A1">
          <w:rPr>
            <w:rStyle w:val="aff9"/>
            <w:noProof/>
            <w:color w:val="000000"/>
            <w:sz w:val="21"/>
          </w:rPr>
          <w:t xml:space="preserve">9 </w:t>
        </w:r>
        <w:r w:rsidRPr="006646A1">
          <w:rPr>
            <w:rStyle w:val="aff9"/>
            <w:noProof/>
            <w:color w:val="000000"/>
            <w:sz w:val="21"/>
          </w:rPr>
          <w:t>工程复现与交付验收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_Toc243298750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16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681EA223" w14:textId="5E684959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51" w:history="1">
        <w:r w:rsidRPr="006646A1">
          <w:rPr>
            <w:rStyle w:val="aff9"/>
            <w:noProof/>
            <w:color w:val="000000"/>
            <w:sz w:val="21"/>
          </w:rPr>
          <w:t>离线迁移验证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_Toc243298751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16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7A3F0D13" w14:textId="6B9CC93B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52" w:history="1">
        <w:r w:rsidRPr="006646A1">
          <w:rPr>
            <w:rStyle w:val="aff9"/>
            <w:noProof/>
            <w:color w:val="000000"/>
            <w:sz w:val="21"/>
          </w:rPr>
          <w:t>实施中的问题与处理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_Toc243298752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16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5FE5957A" w14:textId="646097B0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53" w:history="1">
        <w:r w:rsidRPr="006646A1">
          <w:rPr>
            <w:rStyle w:val="aff9"/>
            <w:noProof/>
            <w:color w:val="000000"/>
            <w:sz w:val="21"/>
          </w:rPr>
          <w:t xml:space="preserve">10 </w:t>
        </w:r>
        <w:r w:rsidRPr="006646A1">
          <w:rPr>
            <w:rStyle w:val="aff9"/>
            <w:noProof/>
            <w:color w:val="000000"/>
            <w:sz w:val="21"/>
          </w:rPr>
          <w:t>结论与课程实践认识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_Toc243298753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17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05A441AA" w14:textId="16C9BE95" w:rsidR="006646A1" w:rsidRPr="006646A1" w:rsidRDefault="006646A1" w:rsidP="006646A1">
      <w:pPr>
        <w:pStyle w:val="TOC2"/>
        <w:tabs>
          <w:tab w:val="right" w:leader="dot" w:pos="9926"/>
        </w:tabs>
        <w:spacing w:after="0" w:line="280" w:lineRule="exact"/>
        <w:ind w:left="460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54" w:history="1">
        <w:r w:rsidRPr="006646A1">
          <w:rPr>
            <w:rStyle w:val="aff9"/>
            <w:noProof/>
            <w:color w:val="000000"/>
            <w:sz w:val="21"/>
          </w:rPr>
          <w:t>课程实践认识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_Toc243298754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17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0977D028" w14:textId="451A5C5F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55" w:history="1">
        <w:r w:rsidRPr="006646A1">
          <w:rPr>
            <w:rStyle w:val="aff9"/>
            <w:noProof/>
            <w:color w:val="000000"/>
            <w:sz w:val="21"/>
          </w:rPr>
          <w:t>参考文献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_Toc243298755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18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54794740" w14:textId="564EF74C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56" w:history="1">
        <w:r w:rsidRPr="006646A1">
          <w:rPr>
            <w:rStyle w:val="aff9"/>
            <w:noProof/>
            <w:color w:val="000000"/>
            <w:sz w:val="21"/>
          </w:rPr>
          <w:t>附录</w:t>
        </w:r>
        <w:r w:rsidRPr="006646A1">
          <w:rPr>
            <w:rStyle w:val="aff9"/>
            <w:noProof/>
            <w:color w:val="000000"/>
            <w:sz w:val="21"/>
          </w:rPr>
          <w:t xml:space="preserve"> A </w:t>
        </w:r>
        <w:r w:rsidRPr="006646A1">
          <w:rPr>
            <w:rStyle w:val="aff9"/>
            <w:noProof/>
            <w:color w:val="000000"/>
            <w:sz w:val="21"/>
          </w:rPr>
          <w:t>主要复现与演示入口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_Toc243298756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19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4BAF4F58" w14:textId="643B721F" w:rsidR="006646A1" w:rsidRPr="006646A1" w:rsidRDefault="006646A1" w:rsidP="006646A1">
      <w:pPr>
        <w:pStyle w:val="TOC1"/>
        <w:tabs>
          <w:tab w:val="right" w:leader="dot" w:pos="9926"/>
        </w:tabs>
        <w:spacing w:after="0" w:line="280" w:lineRule="exact"/>
        <w:rPr>
          <w:rFonts w:asciiTheme="minorHAnsi" w:hAnsiTheme="minorHAnsi" w:hint="eastAsia"/>
          <w:noProof/>
          <w:kern w:val="2"/>
          <w:sz w:val="21"/>
          <w:szCs w:val="24"/>
          <w:lang w:eastAsia="zh-CN"/>
          <w14:ligatures w14:val="standardContextual"/>
        </w:rPr>
      </w:pPr>
      <w:hyperlink w:anchor="_Toc243298757" w:history="1">
        <w:r w:rsidRPr="006646A1">
          <w:rPr>
            <w:rStyle w:val="aff9"/>
            <w:noProof/>
            <w:color w:val="000000"/>
            <w:sz w:val="21"/>
          </w:rPr>
          <w:t>附录</w:t>
        </w:r>
        <w:r w:rsidRPr="006646A1">
          <w:rPr>
            <w:rStyle w:val="aff9"/>
            <w:noProof/>
            <w:color w:val="000000"/>
            <w:sz w:val="21"/>
          </w:rPr>
          <w:t xml:space="preserve"> B </w:t>
        </w:r>
        <w:r w:rsidRPr="006646A1">
          <w:rPr>
            <w:rStyle w:val="aff9"/>
            <w:noProof/>
            <w:color w:val="000000"/>
            <w:sz w:val="21"/>
          </w:rPr>
          <w:t>结果与原始记录对应</w:t>
        </w:r>
        <w:r w:rsidRPr="006646A1">
          <w:rPr>
            <w:rFonts w:hint="eastAsia"/>
            <w:noProof/>
            <w:webHidden/>
            <w:sz w:val="21"/>
          </w:rPr>
          <w:tab/>
        </w:r>
        <w:r w:rsidRPr="006646A1">
          <w:rPr>
            <w:rFonts w:hint="eastAsia"/>
            <w:noProof/>
            <w:webHidden/>
            <w:sz w:val="21"/>
          </w:rPr>
          <w:fldChar w:fldCharType="begin"/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noProof/>
            <w:webHidden/>
            <w:sz w:val="21"/>
          </w:rPr>
          <w:instrText>PAGEREF _Toc243298757 \h</w:instrText>
        </w:r>
        <w:r w:rsidRPr="006646A1">
          <w:rPr>
            <w:rFonts w:hint="eastAsia"/>
            <w:noProof/>
            <w:webHidden/>
            <w:sz w:val="21"/>
          </w:rPr>
          <w:instrText xml:space="preserve"> </w:instrText>
        </w:r>
        <w:r w:rsidRPr="006646A1">
          <w:rPr>
            <w:rFonts w:hint="eastAsia"/>
            <w:noProof/>
            <w:webHidden/>
            <w:sz w:val="21"/>
          </w:rPr>
        </w:r>
        <w:r w:rsidRPr="006646A1">
          <w:rPr>
            <w:rFonts w:hint="eastAsia"/>
            <w:noProof/>
            <w:webHidden/>
            <w:sz w:val="21"/>
          </w:rPr>
          <w:fldChar w:fldCharType="separate"/>
        </w:r>
        <w:r>
          <w:rPr>
            <w:noProof/>
            <w:webHidden/>
            <w:sz w:val="21"/>
          </w:rPr>
          <w:t>20</w:t>
        </w:r>
        <w:r w:rsidRPr="006646A1">
          <w:rPr>
            <w:rFonts w:hint="eastAsia"/>
            <w:noProof/>
            <w:webHidden/>
            <w:sz w:val="21"/>
          </w:rPr>
          <w:fldChar w:fldCharType="end"/>
        </w:r>
      </w:hyperlink>
    </w:p>
    <w:p w14:paraId="43954FAA" w14:textId="1F83CECB" w:rsidR="00814D66" w:rsidRDefault="002E7316" w:rsidP="006646A1">
      <w:pPr>
        <w:spacing w:after="0" w:line="280" w:lineRule="exact"/>
        <w:ind w:firstLine="0"/>
      </w:pPr>
      <w:r w:rsidRPr="006646A1">
        <w:rPr>
          <w:sz w:val="21"/>
        </w:rPr>
        <w:fldChar w:fldCharType="end"/>
      </w:r>
    </w:p>
    <w:p w14:paraId="521E02C6" w14:textId="77777777" w:rsidR="00814D66" w:rsidRDefault="002E7316">
      <w:r>
        <w:br w:type="page"/>
      </w:r>
    </w:p>
    <w:p w14:paraId="645D53D9" w14:textId="77777777" w:rsidR="00814D66" w:rsidRDefault="002E7316">
      <w:pPr>
        <w:pStyle w:val="1"/>
      </w:pPr>
      <w:bookmarkStart w:id="1" w:name="_Toc243298731"/>
      <w:r>
        <w:lastRenderedPageBreak/>
        <w:t xml:space="preserve">1 </w:t>
      </w:r>
      <w:r>
        <w:t>任务目标与研究范围</w:t>
      </w:r>
      <w:bookmarkEnd w:id="1"/>
    </w:p>
    <w:p w14:paraId="6B669794" w14:textId="77777777" w:rsidR="00814D66" w:rsidRDefault="002E7316">
      <w:r>
        <w:t>语义分割为图像中的每个有效像素分配类别，能够表达道路、建筑、车辆和行人等区域及其边界。与仅判断图像类别的分类任务相比，它要求模型同时保留空间结构和语义信息。本课程设计的目标是完成一个结果可信、能够离线使用的街景分割项目，并用受控对照解释简单训练策略的实际影响。</w:t>
      </w:r>
    </w:p>
    <w:p w14:paraId="59D1EA3F" w14:textId="77777777" w:rsidR="00814D66" w:rsidRDefault="002E7316">
      <w:r>
        <w:t>本项目的实现工作包括数据与标签审计、预训练载入核验、成对增强、损失与混淆矩阵、验证选模、完整轮次恢复、自动归档、多种子配对统计及本地推理。</w:t>
      </w:r>
      <w:r>
        <w:t xml:space="preserve">SegFormer </w:t>
      </w:r>
      <w:r>
        <w:t>架构属于原论文贡献；数据增强、</w:t>
      </w:r>
      <w:r>
        <w:t xml:space="preserve">Dice </w:t>
      </w:r>
      <w:r>
        <w:t>与类别加权属于已有训练方法，本项目将它们用于课程对照，不作为新的算法发明。</w:t>
      </w:r>
    </w:p>
    <w:p w14:paraId="651458DD" w14:textId="77777777" w:rsidR="00814D66" w:rsidRDefault="002E7316">
      <w:pPr>
        <w:pStyle w:val="1"/>
      </w:pPr>
      <w:bookmarkStart w:id="2" w:name="_Toc243298732"/>
      <w:r>
        <w:t xml:space="preserve">2 </w:t>
      </w:r>
      <w:r>
        <w:t>模型方法与评价指标</w:t>
      </w:r>
      <w:bookmarkEnd w:id="2"/>
    </w:p>
    <w:p w14:paraId="58A1F84A" w14:textId="0B41B9A3" w:rsidR="00814D66" w:rsidRDefault="002E7316">
      <w:r>
        <w:t xml:space="preserve">SegFormer </w:t>
      </w:r>
      <w:r>
        <w:t>采用分层</w:t>
      </w:r>
      <w:r>
        <w:t xml:space="preserve"> Transformer </w:t>
      </w:r>
      <w:r>
        <w:t>编码器和轻量</w:t>
      </w:r>
      <w:r>
        <w:t xml:space="preserve"> All-MLP </w:t>
      </w:r>
      <w:r>
        <w:t>解码器，聚合多尺度特征用于密集预测；本项目选择其中</w:t>
      </w:r>
      <w:r>
        <w:t xml:space="preserve"> B0 </w:t>
      </w:r>
      <w:r>
        <w:t>规模。该结构与方法出处见</w:t>
      </w:r>
      <w:r>
        <w:t xml:space="preserve"> </w:t>
      </w:r>
      <w:hyperlink r:id="rId8">
        <w:r>
          <w:t xml:space="preserve">SegFormer </w:t>
        </w:r>
        <w:r>
          <w:t>原论文</w:t>
        </w:r>
      </w:hyperlink>
      <w:r>
        <w:t>。实现使用固定版本</w:t>
      </w:r>
      <w:r>
        <w:t xml:space="preserve"> Transformers</w:t>
      </w:r>
      <w:r>
        <w:t>，四级特征通道为</w:t>
      </w:r>
      <w:r>
        <w:t xml:space="preserve"> 32</w:t>
      </w:r>
      <w:r>
        <w:t>、</w:t>
      </w:r>
      <w:r>
        <w:t>64</w:t>
      </w:r>
      <w:r>
        <w:t>、</w:t>
      </w:r>
      <w:r>
        <w:t>160</w:t>
      </w:r>
      <w:r>
        <w:t>、</w:t>
      </w:r>
      <w:r>
        <w:t>256</w:t>
      </w:r>
      <w:r>
        <w:t>，各级深度为</w:t>
      </w:r>
      <w:r>
        <w:t xml:space="preserve"> 2</w:t>
      </w:r>
      <w:r>
        <w:t>，解码隐藏维度为</w:t>
      </w:r>
      <w:r>
        <w:t xml:space="preserve"> 256</w:t>
      </w:r>
      <w:r>
        <w:t>；这些设置由载入检查核对，完整分割模型参数量为</w:t>
      </w:r>
      <w:r>
        <w:t xml:space="preserve"> 3,716,971</w:t>
      </w:r>
      <w:r>
        <w:t>。</w:t>
      </w:r>
    </w:p>
    <w:p w14:paraId="58BF1F33" w14:textId="5EE94995" w:rsidR="00814D66" w:rsidRDefault="002E7316">
      <w:r>
        <w:t>模型输入图像后输出低分辨率</w:t>
      </w:r>
      <w:r>
        <w:t xml:space="preserve"> 11 </w:t>
      </w:r>
      <w:r>
        <w:t>类</w:t>
      </w:r>
      <w:r>
        <w:t xml:space="preserve"> logits</w:t>
      </w:r>
      <w:r>
        <w:t>，训练与评价均先双线性插值到标签网格，设</w:t>
      </w:r>
      <w:r>
        <w:t xml:space="preserve"> align_corners=False</w:t>
      </w:r>
      <w:r>
        <w:t>。评价在插值后取</w:t>
      </w:r>
      <w:r>
        <w:t xml:space="preserve"> argmax</w:t>
      </w:r>
      <w:r>
        <w:t>，避免先硬分类再缩放丢失分数信息。初始化使用</w:t>
      </w:r>
      <w:r>
        <w:t xml:space="preserve"> </w:t>
      </w:r>
      <w:hyperlink r:id="rId9">
        <w:r>
          <w:t xml:space="preserve">nvidia/mit-b0 </w:t>
        </w:r>
        <w:r>
          <w:t>模型卡</w:t>
        </w:r>
      </w:hyperlink>
      <w:r>
        <w:t xml:space="preserve"> </w:t>
      </w:r>
      <w:r>
        <w:t>所述的</w:t>
      </w:r>
      <w:r>
        <w:t xml:space="preserve"> ImageNet </w:t>
      </w:r>
      <w:r>
        <w:t>编码器，固定</w:t>
      </w:r>
      <w:r>
        <w:t xml:space="preserve"> revision </w:t>
      </w:r>
      <w:r>
        <w:t>为</w:t>
      </w:r>
      <w:r>
        <w:t xml:space="preserve"> </w:t>
      </w:r>
      <w:r>
        <w:rPr>
          <w:rFonts w:ascii="Consolas" w:hAnsi="Consolas"/>
          <w:sz w:val="19"/>
        </w:rPr>
        <w:t>80983a413c30d36a39c20203974ae7807835e2b4</w:t>
      </w:r>
      <w:r>
        <w:t>；分割头为本项目新建，所有参数参与微调。载入仅允许移除原分类器的两项权重，其他缺失、额外键或形状不符直接报错。</w:t>
      </w:r>
    </w:p>
    <w:p w14:paraId="371CCC15" w14:textId="77777777" w:rsidR="00814D66" w:rsidRDefault="002E7316">
      <w:r>
        <w:t>评价采用整个划分累计的混淆矩阵，行表示</w:t>
      </w:r>
      <w:r>
        <w:t xml:space="preserve"> GT</w:t>
      </w:r>
      <w:r>
        <w:t>、列表示预测。每类</w:t>
      </w:r>
      <w:r>
        <w:t xml:space="preserve"> IoU </w:t>
      </w:r>
      <w:r>
        <w:t>按下式计算，</w:t>
      </w:r>
      <w:r>
        <w:t xml:space="preserve">mIoU </w:t>
      </w:r>
      <w:r>
        <w:t>为有效类</w:t>
      </w:r>
      <w:r>
        <w:t xml:space="preserve"> IoU </w:t>
      </w:r>
      <w:r>
        <w:t>的均值；像素准确率为有效像素中预测正确的比例。</w:t>
      </w:r>
      <w:r>
        <w:t xml:space="preserve">255 </w:t>
      </w:r>
      <w:r>
        <w:t>像素不参与损失和混淆矩阵。分母为零的类写为</w:t>
      </w:r>
      <w:r>
        <w:t xml:space="preserve"> null </w:t>
      </w:r>
      <w:r>
        <w:t>并排除，而本次验证和测试的</w:t>
      </w:r>
      <w:r>
        <w:t xml:space="preserve"> 11 </w:t>
      </w:r>
      <w:r>
        <w:t>类均有有效统计。道路等大类对像素准确率贡献较大，因此项目主要依据</w:t>
      </w:r>
      <w:r>
        <w:t xml:space="preserve"> mIoU </w:t>
      </w:r>
      <w:r>
        <w:t>判断整体验证表现，并同时检查每类指标。</w:t>
      </w:r>
    </w:p>
    <w:p w14:paraId="66CE1253" w14:textId="77777777" w:rsidR="00814D66" w:rsidRDefault="00DE5542">
      <w:pPr>
        <w:spacing w:before="120" w:after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IoU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 xml:space="preserve"> =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FP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FN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den>
          </m:f>
        </m:oMath>
      </m:oMathPara>
    </w:p>
    <w:p w14:paraId="0AA1EC0C" w14:textId="77777777" w:rsidR="00814D66" w:rsidRDefault="002E7316">
      <w:pPr>
        <w:pStyle w:val="21"/>
      </w:pPr>
      <w:bookmarkStart w:id="3" w:name="_Toc243298733"/>
      <w:r>
        <w:t>损失函数与类别平衡</w:t>
      </w:r>
      <w:bookmarkEnd w:id="3"/>
    </w:p>
    <w:p w14:paraId="00E93F70" w14:textId="77777777" w:rsidR="00814D66" w:rsidRDefault="002E7316">
      <w:r>
        <w:t>设有效像素集合为</w:t>
      </w:r>
      <w:r>
        <w:t xml:space="preserve"> V</w:t>
      </w:r>
      <w:r>
        <w:t>，类别</w:t>
      </w:r>
      <w:r>
        <w:t xml:space="preserve"> c </w:t>
      </w:r>
      <w:r>
        <w:t>的预测概率与</w:t>
      </w:r>
      <w:r>
        <w:t xml:space="preserve"> one hot </w:t>
      </w:r>
      <w:r>
        <w:t>标签分别为</w:t>
      </w:r>
      <w:r>
        <w:t xml:space="preserve"> p </w:t>
      </w:r>
      <w:r>
        <w:t>和</w:t>
      </w:r>
      <w:r>
        <w:t xml:space="preserve"> g</w:t>
      </w:r>
      <w:r>
        <w:t>。忽略区域先从概率与标签中屏蔽。交叉熵对有效像素归约，</w:t>
      </w:r>
      <w:r>
        <w:t xml:space="preserve">E5 </w:t>
      </w:r>
      <w:r>
        <w:t>则按有效像素类别权重之和归一化；所有权重为</w:t>
      </w:r>
      <w:r>
        <w:t xml:space="preserve"> 1 </w:t>
      </w:r>
      <w:r>
        <w:t>时还原普通</w:t>
      </w:r>
      <w:r>
        <w:t xml:space="preserve"> CE</w:t>
      </w:r>
      <w:r>
        <w:t>。</w:t>
      </w:r>
    </w:p>
    <w:p w14:paraId="0F334C36" w14:textId="77777777" w:rsidR="00814D66" w:rsidRDefault="00DE5542">
      <w:pPr>
        <w:spacing w:before="120" w:after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 xml:space="preserve"> = 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yᵢ</m:t>
                      </m:r>
                    </m:sub>
                  </m:sSub>
                  <m:r>
                    <w:rPr>
                      <w:rFonts w:ascii="Cambria Math" w:hAnsi="Cambria Math"/>
                    </w:rPr>
                    <m:t xml:space="preserve"> ln 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i,yᵢ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i∈V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yᵢ</m:t>
                      </m:r>
                    </m:sub>
                  </m:sSub>
                </m:e>
              </m:nary>
            </m:den>
          </m:f>
        </m:oMath>
      </m:oMathPara>
    </w:p>
    <w:p w14:paraId="3DFF60A7" w14:textId="77777777" w:rsidR="00814D66" w:rsidRDefault="002E7316">
      <w:r>
        <w:t xml:space="preserve">Dice </w:t>
      </w:r>
      <w:r>
        <w:t>在整个批次和空间维度累计，仅对该批</w:t>
      </w:r>
      <w:r>
        <w:t xml:space="preserve"> GT </w:t>
      </w:r>
      <w:r>
        <w:t>实际出现的类别集合</w:t>
      </w:r>
      <w:r>
        <w:t xml:space="preserve"> C </w:t>
      </w:r>
      <w:r>
        <w:t>取平均，平滑项</w:t>
      </w:r>
      <w:r>
        <w:t xml:space="preserve"> ε=10⁻⁶</w:t>
      </w:r>
      <w:r>
        <w:t>。</w:t>
      </w:r>
      <w:r>
        <w:t xml:space="preserve">GT </w:t>
      </w:r>
      <w:r>
        <w:t>未出现的类不参与</w:t>
      </w:r>
      <w:r>
        <w:t xml:space="preserve"> Dice </w:t>
      </w:r>
      <w:r>
        <w:t>均值，但</w:t>
      </w:r>
      <w:r>
        <w:t xml:space="preserve"> CE </w:t>
      </w:r>
      <w:r>
        <w:t>仍监督其预测。</w:t>
      </w:r>
    </w:p>
    <w:p w14:paraId="092BAC05" w14:textId="77777777" w:rsidR="00814D66" w:rsidRDefault="00DE5542">
      <w:pPr>
        <w:spacing w:before="120" w:after="200"/>
        <w:jc w:val="center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Dice</m:t>
              </m:r>
            </m:sub>
          </m:sSub>
          <m:r>
            <w:rPr>
              <w:rFonts w:ascii="Cambria Math" w:hAnsi="Cambria Math"/>
            </w:rPr>
            <m:t xml:space="preserve"> = 1 -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|C|</m:t>
              </m:r>
            </m:den>
          </m:f>
          <m:nary>
            <m:naryPr>
              <m:chr m:val="∑"/>
              <m:limLoc m:val="subSup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c∈C</m:t>
              </m:r>
            </m:sub>
            <m:sup/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i∈V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ic</m:t>
                          </m:r>
                        </m:sub>
                      </m:sSub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ic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 xml:space="preserve"> + ε</m:t>
                  </m:r>
                </m:num>
                <m:den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i∈V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ic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 xml:space="preserve"> + </m:t>
                  </m:r>
                  <m:nary>
                    <m:naryPr>
                      <m:chr m:val="∑"/>
                      <m:limLoc m:val="subSup"/>
                      <m:supHide m:val="1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i∈V</m:t>
                      </m:r>
                    </m:sub>
                    <m:sup/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ic</m:t>
                          </m:r>
                        </m:sub>
                      </m:sSub>
                    </m:e>
                  </m:nary>
                  <m:r>
                    <w:rPr>
                      <w:rFonts w:ascii="Cambria Math" w:hAnsi="Cambria Math"/>
                    </w:rPr>
                    <m:t xml:space="preserve"> + ε</m:t>
                  </m:r>
                </m:den>
              </m:f>
            </m:e>
          </m:nary>
        </m:oMath>
      </m:oMathPara>
    </w:p>
    <w:p w14:paraId="6B72E03B" w14:textId="77777777" w:rsidR="00814D66" w:rsidRDefault="002E7316">
      <w:r>
        <w:t xml:space="preserve">E2 </w:t>
      </w:r>
      <w:r>
        <w:t>至</w:t>
      </w:r>
      <w:r>
        <w:t xml:space="preserve"> E5 </w:t>
      </w:r>
      <w:r>
        <w:t>的组合损失采用同一系数。</w:t>
      </w:r>
    </w:p>
    <w:p w14:paraId="31111BEA" w14:textId="77777777" w:rsidR="00814D66" w:rsidRDefault="002E7316">
      <w:pPr>
        <w:spacing w:before="120" w:after="200"/>
        <w:jc w:val="center"/>
      </w:pPr>
      <m:oMathPara>
        <m:oMath>
          <m:r>
            <w:rPr>
              <w:rFonts w:ascii="Cambria Math" w:hAnsi="Cambria Math"/>
            </w:rPr>
            <m:t xml:space="preserve">L = 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CE</m:t>
              </m:r>
            </m:sub>
          </m:sSub>
          <m:r>
            <w:rPr>
              <w:rFonts w:ascii="Cambria Math" w:hAnsi="Cambria Math"/>
            </w:rPr>
            <m:t xml:space="preserve"> + 0.5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Dice</m:t>
              </m:r>
            </m:sub>
          </m:sSub>
        </m:oMath>
      </m:oMathPara>
    </w:p>
    <w:p w14:paraId="7868A9CF" w14:textId="77777777" w:rsidR="00814D66" w:rsidRDefault="002E7316">
      <w:r>
        <w:t>类别权重先用未增强训练标签的有效像素频率取逆平方根，再除以类别均值并截断。频率统计、损失中的有效像素归约和用于</w:t>
      </w:r>
      <w:r>
        <w:t xml:space="preserve"> mIoU </w:t>
      </w:r>
      <w:r>
        <w:t>的混淆矩阵各自保持明确口径。</w:t>
      </w:r>
    </w:p>
    <w:p w14:paraId="6247672E" w14:textId="77777777" w:rsidR="00814D66" w:rsidRDefault="002E7316">
      <w:pPr>
        <w:pStyle w:val="1"/>
      </w:pPr>
      <w:bookmarkStart w:id="4" w:name="_Toc243298734"/>
      <w:r>
        <w:t xml:space="preserve">3 </w:t>
      </w:r>
      <w:r>
        <w:t>数据环境与基础验收</w:t>
      </w:r>
      <w:bookmarkEnd w:id="4"/>
    </w:p>
    <w:p w14:paraId="684E28A6" w14:textId="67E7580E" w:rsidR="00814D66" w:rsidRDefault="002E7316">
      <w:r>
        <w:t>原始</w:t>
      </w:r>
      <w:r>
        <w:t xml:space="preserve"> CamVid </w:t>
      </w:r>
      <w:r>
        <w:t>提供驾驶场景的逐像素语义标注，其原始类别体系与本项目使用的第三方</w:t>
      </w:r>
      <w:r>
        <w:t xml:space="preserve"> 11 </w:t>
      </w:r>
      <w:r>
        <w:t>类索引整理不同，数据背景及引用要求见</w:t>
      </w:r>
      <w:r>
        <w:t xml:space="preserve"> </w:t>
      </w:r>
      <w:hyperlink r:id="rId10">
        <w:r>
          <w:t xml:space="preserve">Cambridge CamVid </w:t>
        </w:r>
        <w:r>
          <w:t>页面</w:t>
        </w:r>
      </w:hyperlink>
      <w:r>
        <w:t>。本项目固定使用</w:t>
      </w:r>
      <w:r>
        <w:t xml:space="preserve"> lih627/CamVid </w:t>
      </w:r>
      <w:r>
        <w:t>的</w:t>
      </w:r>
      <w:r>
        <w:t xml:space="preserve"> </w:t>
      </w:r>
      <w:r>
        <w:rPr>
          <w:rFonts w:ascii="Consolas" w:hAnsi="Consolas"/>
          <w:sz w:val="19"/>
        </w:rPr>
        <w:t>79ae0071a75d90331a62b5a2aaf6d53cc69fd9f6</w:t>
      </w:r>
      <w:r>
        <w:t xml:space="preserve"> </w:t>
      </w:r>
      <w:r>
        <w:t>版本，读取其三个清单和</w:t>
      </w:r>
      <w:r>
        <w:t xml:space="preserve"> CamVidGray</w:t>
      </w:r>
      <w:r>
        <w:t>，不混用其他来源的划分或</w:t>
      </w:r>
      <w:r>
        <w:t xml:space="preserve"> 32 </w:t>
      </w:r>
      <w:r>
        <w:t>类</w:t>
      </w:r>
      <w:r>
        <w:t xml:space="preserve"> RGB </w:t>
      </w:r>
      <w:r>
        <w:t>标签。完整审计确认</w:t>
      </w:r>
      <w:r>
        <w:t xml:space="preserve"> 367 </w:t>
      </w:r>
      <w:r>
        <w:t>张训练、</w:t>
      </w:r>
      <w:r>
        <w:t xml:space="preserve">101 </w:t>
      </w:r>
      <w:r>
        <w:t>张验证、</w:t>
      </w:r>
      <w:r>
        <w:t xml:space="preserve">233 </w:t>
      </w:r>
      <w:r>
        <w:t>张测试，原图与标签均为</w:t>
      </w:r>
      <w:r>
        <w:t xml:space="preserve"> 960×720</w:t>
      </w:r>
      <w:r>
        <w:t>，没有缺失配对和审计错误。</w:t>
      </w:r>
    </w:p>
    <w:p w14:paraId="197A5973" w14:textId="77777777" w:rsidR="00814D66" w:rsidRDefault="002E7316">
      <w:r>
        <w:t>有效标签为</w:t>
      </w:r>
      <w:r>
        <w:t xml:space="preserve"> 0–10</w:t>
      </w:r>
      <w:r>
        <w:t>，依次为</w:t>
      </w:r>
      <w:r>
        <w:t xml:space="preserve"> Sky</w:t>
      </w:r>
      <w:r>
        <w:t>、</w:t>
      </w:r>
      <w:r>
        <w:t>Building</w:t>
      </w:r>
      <w:r>
        <w:t>、</w:t>
      </w:r>
      <w:r>
        <w:t>Pole</w:t>
      </w:r>
      <w:r>
        <w:t>、</w:t>
      </w:r>
      <w:r>
        <w:t>Road</w:t>
      </w:r>
      <w:r>
        <w:t>、</w:t>
      </w:r>
      <w:r>
        <w:t>Sidewalk</w:t>
      </w:r>
      <w:r>
        <w:t>、</w:t>
      </w:r>
      <w:r>
        <w:t>Tree</w:t>
      </w:r>
      <w:r>
        <w:t>、</w:t>
      </w:r>
      <w:r>
        <w:t>SignSymbol</w:t>
      </w:r>
      <w:r>
        <w:t>、</w:t>
      </w:r>
      <w:r>
        <w:t>Fence</w:t>
      </w:r>
      <w:r>
        <w:t>、</w:t>
      </w:r>
      <w:r>
        <w:t>Car</w:t>
      </w:r>
      <w:r>
        <w:t>、</w:t>
      </w:r>
      <w:r>
        <w:t>Pedestrian</w:t>
      </w:r>
      <w:r>
        <w:t>、</w:t>
      </w:r>
      <w:r>
        <w:t>Bicyclist</w:t>
      </w:r>
      <w:r>
        <w:t>；</w:t>
      </w:r>
      <w:r>
        <w:t xml:space="preserve">0 </w:t>
      </w:r>
      <w:r>
        <w:t>为有效天空类，不执行</w:t>
      </w:r>
      <w:r>
        <w:t xml:space="preserve"> reduce_labels</w:t>
      </w:r>
      <w:r>
        <w:t>。索引</w:t>
      </w:r>
      <w:r>
        <w:t xml:space="preserve"> PNG </w:t>
      </w:r>
      <w:r>
        <w:t>保留原始</w:t>
      </w:r>
      <w:r>
        <w:t xml:space="preserve"> ID</w:t>
      </w:r>
      <w:r>
        <w:t>；图像用双线性、</w:t>
      </w:r>
      <w:r>
        <w:t xml:space="preserve">mask </w:t>
      </w:r>
      <w:r>
        <w:t>用最近邻缩放，图像按</w:t>
      </w:r>
      <w:r>
        <w:t xml:space="preserve"> ImageNet mean/std </w:t>
      </w:r>
      <w:r>
        <w:t>归一化。原图</w:t>
      </w:r>
      <w:r>
        <w:t xml:space="preserve"> 4:3 </w:t>
      </w:r>
      <w:r>
        <w:t>被拉伸为方形输入，这一几何改变作为限制保留。</w:t>
      </w:r>
    </w:p>
    <w:p w14:paraId="05C64EE6" w14:textId="77777777" w:rsidR="00814D66" w:rsidRDefault="002E7316">
      <w:r>
        <w:t>实测环境为</w:t>
      </w:r>
      <w:r>
        <w:t xml:space="preserve"> Windows 11</w:t>
      </w:r>
      <w:r>
        <w:t>、</w:t>
      </w:r>
      <w:r>
        <w:t>Python 3.12.3</w:t>
      </w:r>
      <w:r>
        <w:t>、</w:t>
      </w:r>
      <w:r>
        <w:t>PyTorch 2.3.1</w:t>
      </w:r>
      <w:r>
        <w:t>（</w:t>
      </w:r>
      <w:r>
        <w:t xml:space="preserve">CUDA </w:t>
      </w:r>
      <w:r>
        <w:t>构建</w:t>
      </w:r>
      <w:r>
        <w:t xml:space="preserve"> 11.8</w:t>
      </w:r>
      <w:r>
        <w:t>）、</w:t>
      </w:r>
      <w:r>
        <w:t>Transformers 4.44.1</w:t>
      </w:r>
      <w:r>
        <w:t>、</w:t>
      </w:r>
      <w:r>
        <w:t>NumPy 1.26.4</w:t>
      </w:r>
      <w:r>
        <w:t>、</w:t>
      </w:r>
      <w:r>
        <w:t>Pillow 10.4.0</w:t>
      </w:r>
      <w:r>
        <w:t>，</w:t>
      </w:r>
      <w:r>
        <w:t xml:space="preserve">GPU </w:t>
      </w:r>
      <w:r>
        <w:t>为</w:t>
      </w:r>
      <w:r>
        <w:t xml:space="preserve"> RTX 4060 Laptop</w:t>
      </w:r>
      <w:r>
        <w:t>、约</w:t>
      </w:r>
      <w:r>
        <w:t xml:space="preserve"> 8 GiB</w:t>
      </w:r>
      <w:r>
        <w:t>、驱动</w:t>
      </w:r>
      <w:r>
        <w:t xml:space="preserve"> 576.02</w:t>
      </w:r>
      <w:r>
        <w:t>。环境原记录为</w:t>
      </w:r>
      <w:r>
        <w:t xml:space="preserve"> environment.json</w:t>
      </w:r>
      <w:r>
        <w:t>。正式运行前完成逐文件</w:t>
      </w:r>
      <w:r>
        <w:t>/</w:t>
      </w:r>
      <w:r>
        <w:t>清单哈希、划分隔离、类别编码检查、真实批次参数更新和固定</w:t>
      </w:r>
      <w:r>
        <w:t xml:space="preserve"> 20 </w:t>
      </w:r>
      <w:r>
        <w:t>张训练样本学习诊断；合成检查没有被作为真实数据验收。</w:t>
      </w:r>
    </w:p>
    <w:p w14:paraId="23CD70EC" w14:textId="77777777" w:rsidR="00814D66" w:rsidRDefault="002E7316">
      <w:pPr>
        <w:pStyle w:val="21"/>
      </w:pPr>
      <w:bookmarkStart w:id="5" w:name="_Toc243298735"/>
      <w:r>
        <w:lastRenderedPageBreak/>
        <w:t>数据划分与类别编码</w:t>
      </w:r>
      <w:bookmarkEnd w:id="5"/>
    </w:p>
    <w:p w14:paraId="1B71DD63" w14:textId="77777777" w:rsidR="00814D66" w:rsidRDefault="002E7316">
      <w:pPr>
        <w:pStyle w:val="af7"/>
        <w:keepNext/>
        <w:jc w:val="center"/>
      </w:pPr>
      <w:r>
        <w:t>表</w:t>
      </w:r>
      <w:r>
        <w:t xml:space="preserve"> 1  </w:t>
      </w:r>
      <w:r>
        <w:t>数据划分及原始标签统计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1440"/>
        <w:gridCol w:w="2016"/>
        <w:gridCol w:w="3168"/>
      </w:tblGrid>
      <w:tr w:rsidR="00814D66" w14:paraId="1CBC2AB6" w14:textId="77777777">
        <w:trPr>
          <w:cantSplit/>
          <w:tblHeader/>
          <w:jc w:val="center"/>
        </w:trPr>
        <w:tc>
          <w:tcPr>
            <w:tcW w:w="144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46D5A9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b/>
                <w:sz w:val="21"/>
              </w:rPr>
              <w:t>划分</w:t>
            </w:r>
          </w:p>
        </w:tc>
        <w:tc>
          <w:tcPr>
            <w:tcW w:w="144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FA52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图像数量</w:t>
            </w:r>
          </w:p>
        </w:tc>
        <w:tc>
          <w:tcPr>
            <w:tcW w:w="2016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FFDF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原始尺寸</w:t>
            </w:r>
          </w:p>
        </w:tc>
        <w:tc>
          <w:tcPr>
            <w:tcW w:w="316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EF865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原始</w:t>
            </w:r>
            <w:r>
              <w:rPr>
                <w:b/>
                <w:sz w:val="21"/>
              </w:rPr>
              <w:t xml:space="preserve"> ignore </w:t>
            </w:r>
            <w:r>
              <w:rPr>
                <w:b/>
                <w:sz w:val="21"/>
              </w:rPr>
              <w:t>比例</w:t>
            </w:r>
          </w:p>
        </w:tc>
      </w:tr>
      <w:tr w:rsidR="00814D66" w14:paraId="37829D1C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BF50CB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训练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B834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367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89E59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960×720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1FAED4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3.2604%</w:t>
            </w:r>
          </w:p>
        </w:tc>
      </w:tr>
      <w:tr w:rsidR="00814D66" w14:paraId="2D0F5462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D20774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验证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4A8A3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101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6313C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960×720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B913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0.8549%</w:t>
            </w:r>
          </w:p>
        </w:tc>
      </w:tr>
      <w:tr w:rsidR="00814D66" w14:paraId="62AB2429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25062C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测试</w:t>
            </w:r>
          </w:p>
        </w:tc>
        <w:tc>
          <w:tcPr>
            <w:tcW w:w="14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6AA64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233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79683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960×720</w:t>
            </w:r>
          </w:p>
        </w:tc>
        <w:tc>
          <w:tcPr>
            <w:tcW w:w="31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F632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3.5423%</w:t>
            </w:r>
          </w:p>
        </w:tc>
      </w:tr>
    </w:tbl>
    <w:p w14:paraId="5A971432" w14:textId="77777777" w:rsidR="00814D66" w:rsidRDefault="00814D66">
      <w:pPr>
        <w:spacing w:after="60" w:line="60" w:lineRule="exact"/>
      </w:pPr>
    </w:p>
    <w:p w14:paraId="70EE957B" w14:textId="77777777" w:rsidR="00814D66" w:rsidRDefault="002E7316">
      <w:pPr>
        <w:keepNext/>
      </w:pPr>
      <w:r>
        <w:t>表中</w:t>
      </w:r>
      <w:r>
        <w:t xml:space="preserve"> ignore </w:t>
      </w:r>
      <w:r>
        <w:t>比例属于原始分辨率，不是缩放后评价网格的比例。完整文件与清单哈希、跨划分重用检查保留在数据审计记录。</w:t>
      </w:r>
    </w:p>
    <w:p w14:paraId="0BE98F4A" w14:textId="77777777" w:rsidR="00814D66" w:rsidRDefault="002E7316">
      <w:pPr>
        <w:pStyle w:val="af7"/>
        <w:keepNext/>
        <w:jc w:val="center"/>
      </w:pPr>
      <w:r>
        <w:t>表</w:t>
      </w:r>
      <w:r>
        <w:t xml:space="preserve"> 2  </w:t>
      </w:r>
      <w:r>
        <w:t>类别顺序与实际训练权重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448"/>
        <w:gridCol w:w="2448"/>
        <w:gridCol w:w="2376"/>
      </w:tblGrid>
      <w:tr w:rsidR="00814D66" w14:paraId="1CFC7E26" w14:textId="77777777">
        <w:trPr>
          <w:cantSplit/>
          <w:tblHeader/>
          <w:jc w:val="center"/>
        </w:trPr>
        <w:tc>
          <w:tcPr>
            <w:tcW w:w="64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ACA4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ID</w:t>
            </w:r>
          </w:p>
        </w:tc>
        <w:tc>
          <w:tcPr>
            <w:tcW w:w="244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9DADD9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244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234B4E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中文含义</w:t>
            </w:r>
          </w:p>
        </w:tc>
        <w:tc>
          <w:tcPr>
            <w:tcW w:w="2376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CB159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E5 CE </w:t>
            </w:r>
            <w:r>
              <w:rPr>
                <w:b/>
                <w:sz w:val="21"/>
              </w:rPr>
              <w:t>权重</w:t>
            </w:r>
          </w:p>
        </w:tc>
      </w:tr>
      <w:tr w:rsidR="00814D66" w14:paraId="0C218C87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030F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0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E3B100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Sky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0A2019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天空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7E236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0.5000</w:t>
            </w:r>
          </w:p>
        </w:tc>
      </w:tr>
      <w:tr w:rsidR="00814D66" w14:paraId="1D0554DB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8C38C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1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12CE0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Building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76488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建筑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9D53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0.5000</w:t>
            </w:r>
          </w:p>
        </w:tc>
      </w:tr>
      <w:tr w:rsidR="00814D66" w14:paraId="5F6BFE37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952009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FAE83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Pole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AC4672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杆状物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177EE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1.4318</w:t>
            </w:r>
          </w:p>
        </w:tc>
      </w:tr>
      <w:tr w:rsidR="00814D66" w14:paraId="1B09F8F2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047AD1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E880E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Road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A65471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道路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025F2C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0.5000</w:t>
            </w:r>
          </w:p>
        </w:tc>
      </w:tr>
      <w:tr w:rsidR="00814D66" w14:paraId="3DC0F033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A02D36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34D8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Sidewalk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F216E1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人行道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45940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0.6484</w:t>
            </w:r>
          </w:p>
        </w:tc>
      </w:tr>
      <w:tr w:rsidR="00814D66" w14:paraId="0C10D4F6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CBA96C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2F665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Tree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768DE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树木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E6621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0.5000</w:t>
            </w:r>
          </w:p>
        </w:tc>
      </w:tr>
      <w:tr w:rsidR="00814D66" w14:paraId="690E5159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C6941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C356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SignSymbol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ABF8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标志牌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63C1C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1.3163</w:t>
            </w:r>
          </w:p>
        </w:tc>
      </w:tr>
      <w:tr w:rsidR="00814D66" w14:paraId="3C274577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3C3E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F8FC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Fence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8C49E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围栏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FBA64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1.3430</w:t>
            </w:r>
          </w:p>
        </w:tc>
      </w:tr>
      <w:tr w:rsidR="00814D66" w14:paraId="6E7267DA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0C53D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BB9B4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Car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412F7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车辆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6A9F1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0.5689</w:t>
            </w:r>
          </w:p>
        </w:tc>
      </w:tr>
      <w:tr w:rsidR="00814D66" w14:paraId="11773A79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07063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8634BC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Pedestrian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A1F873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行人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519A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1.6985</w:t>
            </w:r>
          </w:p>
        </w:tc>
      </w:tr>
      <w:tr w:rsidR="00814D66" w14:paraId="14AB3398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0AFD0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10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9939C1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Bicyclist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9568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骑行者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89B32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2.6397</w:t>
            </w:r>
          </w:p>
        </w:tc>
      </w:tr>
    </w:tbl>
    <w:p w14:paraId="06E6FFD3" w14:textId="77777777" w:rsidR="00814D66" w:rsidRDefault="00814D66">
      <w:pPr>
        <w:spacing w:after="60" w:line="60" w:lineRule="exact"/>
      </w:pPr>
    </w:p>
    <w:p w14:paraId="66F0FE91" w14:textId="77777777" w:rsidR="00814D66" w:rsidRDefault="002E7316">
      <w:r>
        <w:t xml:space="preserve">255 </w:t>
      </w:r>
      <w:r>
        <w:t>为无效标注，不属于第十二个预测类别，也不计入权重和指标。权重最小截断值为</w:t>
      </w:r>
      <w:r>
        <w:t xml:space="preserve"> 0.5</w:t>
      </w:r>
      <w:r>
        <w:t>，最大允许值为</w:t>
      </w:r>
      <w:r>
        <w:t xml:space="preserve"> 3.0</w:t>
      </w:r>
      <w:r>
        <w:t>；上表为实际使用值。</w:t>
      </w:r>
    </w:p>
    <w:p w14:paraId="4662F45D" w14:textId="77777777" w:rsidR="00814D66" w:rsidRDefault="002E7316">
      <w:pPr>
        <w:pStyle w:val="21"/>
      </w:pPr>
      <w:bookmarkStart w:id="6" w:name="_Toc243298736"/>
      <w:r>
        <w:lastRenderedPageBreak/>
        <w:t>基础构建与学习能力验证</w:t>
      </w:r>
      <w:bookmarkEnd w:id="6"/>
    </w:p>
    <w:p w14:paraId="5D457F02" w14:textId="77777777" w:rsidR="00814D66" w:rsidRDefault="002E7316">
      <w:pPr>
        <w:keepNext/>
      </w:pPr>
      <w:r>
        <w:t>关键验收如下。前四项在正式训练前完成，最后一项为最终交付检查；诊断结果与正式</w:t>
      </w:r>
      <w:r>
        <w:t xml:space="preserve"> Val/Test </w:t>
      </w:r>
      <w:r>
        <w:t>成绩严格区分。</w:t>
      </w:r>
    </w:p>
    <w:p w14:paraId="4E2646CB" w14:textId="77777777" w:rsidR="00814D66" w:rsidRDefault="002E7316">
      <w:pPr>
        <w:pStyle w:val="af7"/>
        <w:keepNext/>
        <w:jc w:val="center"/>
      </w:pPr>
      <w:r>
        <w:t>表</w:t>
      </w:r>
      <w:r>
        <w:t xml:space="preserve"> 3  </w:t>
      </w:r>
      <w:r>
        <w:t>正式训练前与最终交付的验收记录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4320"/>
        <w:gridCol w:w="3024"/>
      </w:tblGrid>
      <w:tr w:rsidR="00814D66" w14:paraId="7290946C" w14:textId="77777777">
        <w:trPr>
          <w:cantSplit/>
          <w:tblHeader/>
          <w:jc w:val="center"/>
        </w:trPr>
        <w:tc>
          <w:tcPr>
            <w:tcW w:w="180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76B622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b/>
                <w:sz w:val="21"/>
              </w:rPr>
              <w:t>检查</w:t>
            </w:r>
          </w:p>
        </w:tc>
        <w:tc>
          <w:tcPr>
            <w:tcW w:w="432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60EC4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b/>
                <w:sz w:val="21"/>
              </w:rPr>
              <w:t>实际证据</w:t>
            </w:r>
          </w:p>
        </w:tc>
        <w:tc>
          <w:tcPr>
            <w:tcW w:w="3024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15BEE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b/>
                <w:sz w:val="21"/>
              </w:rPr>
              <w:t>用途</w:t>
            </w:r>
          </w:p>
        </w:tc>
      </w:tr>
      <w:tr w:rsidR="00814D66" w14:paraId="6D7393FC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9AE0B5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完整数据审计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AB41C4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 xml:space="preserve">367 / 101 / 233 </w:t>
            </w:r>
            <w:r>
              <w:rPr>
                <w:sz w:val="21"/>
              </w:rPr>
              <w:t>全部读取且错误数</w:t>
            </w:r>
            <w:r>
              <w:rPr>
                <w:sz w:val="21"/>
              </w:rPr>
              <w:t xml:space="preserve"> 0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06D704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核对配对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标签与划分</w:t>
            </w:r>
          </w:p>
        </w:tc>
      </w:tr>
      <w:tr w:rsidR="00814D66" w14:paraId="45186AE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011B18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预训练载入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791499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编码器严格复制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仅丢弃原分类头两项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182A38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避免静默随机初始化</w:t>
            </w:r>
          </w:p>
        </w:tc>
      </w:tr>
      <w:tr w:rsidR="00814D66" w14:paraId="0FD8F14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A0179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真实</w:t>
            </w:r>
            <w:r>
              <w:rPr>
                <w:sz w:val="21"/>
              </w:rPr>
              <w:t xml:space="preserve"> CUDA </w:t>
            </w:r>
            <w:r>
              <w:rPr>
                <w:sz w:val="21"/>
              </w:rPr>
              <w:t>批次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76BD3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 xml:space="preserve">4 </w:t>
            </w:r>
            <w:r>
              <w:rPr>
                <w:sz w:val="21"/>
              </w:rPr>
              <w:t>张样本</w:t>
            </w:r>
            <w:r>
              <w:rPr>
                <w:sz w:val="21"/>
              </w:rPr>
              <w:t xml:space="preserve"> CE 2.403232 </w:t>
            </w:r>
            <w:r>
              <w:rPr>
                <w:sz w:val="21"/>
              </w:rPr>
              <w:t>参数成功更新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E07AF0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检查前向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反向与优化器</w:t>
            </w:r>
          </w:p>
        </w:tc>
      </w:tr>
      <w:tr w:rsidR="00814D66" w14:paraId="48E31B66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ACEB17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小样本学习诊断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390F8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 xml:space="preserve">20 </w:t>
            </w:r>
            <w:r>
              <w:rPr>
                <w:sz w:val="21"/>
              </w:rPr>
              <w:t>张训练图</w:t>
            </w:r>
            <w:r>
              <w:rPr>
                <w:sz w:val="21"/>
              </w:rPr>
              <w:t xml:space="preserve"> 20 </w:t>
            </w:r>
            <w:r>
              <w:rPr>
                <w:sz w:val="21"/>
              </w:rPr>
              <w:t>轮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学习率</w:t>
            </w:r>
            <w:r>
              <w:rPr>
                <w:sz w:val="21"/>
              </w:rPr>
              <w:t xml:space="preserve"> 0.001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9D5C19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验证流程具有学习能力</w:t>
            </w:r>
          </w:p>
        </w:tc>
      </w:tr>
      <w:tr w:rsidR="00814D66" w14:paraId="73EEFA45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9EFCAF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交付核心测试</w:t>
            </w:r>
          </w:p>
        </w:tc>
        <w:tc>
          <w:tcPr>
            <w:tcW w:w="43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509D3E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 xml:space="preserve">77 </w:t>
            </w:r>
            <w:r>
              <w:rPr>
                <w:sz w:val="21"/>
              </w:rPr>
              <w:t>项通过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D1AEF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覆盖指标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损失</w:t>
            </w:r>
            <w:r>
              <w:rPr>
                <w:sz w:val="21"/>
              </w:rPr>
              <w:t xml:space="preserve"> </w:t>
            </w:r>
            <w:r>
              <w:rPr>
                <w:sz w:val="21"/>
              </w:rPr>
              <w:t>恢复与交付完整性</w:t>
            </w:r>
          </w:p>
        </w:tc>
      </w:tr>
    </w:tbl>
    <w:p w14:paraId="320412CB" w14:textId="77777777" w:rsidR="00814D66" w:rsidRDefault="00814D66">
      <w:pPr>
        <w:spacing w:after="60" w:line="60" w:lineRule="exact"/>
      </w:pPr>
    </w:p>
    <w:p w14:paraId="6151B49C" w14:textId="77777777" w:rsidR="00814D66" w:rsidRDefault="002E7316">
      <w:r>
        <w:t>小样本诊断的子集</w:t>
      </w:r>
      <w:r>
        <w:t xml:space="preserve"> CE </w:t>
      </w:r>
      <w:r>
        <w:t>从</w:t>
      </w:r>
      <w:r>
        <w:t xml:space="preserve"> 2.398108 </w:t>
      </w:r>
      <w:r>
        <w:t>降至</w:t>
      </w:r>
      <w:r>
        <w:t xml:space="preserve"> 0.242807</w:t>
      </w:r>
      <w:r>
        <w:t>，相对下降</w:t>
      </w:r>
      <w:r>
        <w:t xml:space="preserve"> 89.88%</w:t>
      </w:r>
      <w:r>
        <w:t>；同一训练子集</w:t>
      </w:r>
      <w:r>
        <w:t xml:space="preserve"> mIoU </w:t>
      </w:r>
      <w:r>
        <w:t>从</w:t>
      </w:r>
      <w:r>
        <w:t xml:space="preserve"> 2.57% </w:t>
      </w:r>
      <w:r>
        <w:t>上升至</w:t>
      </w:r>
      <w:r>
        <w:t xml:space="preserve"> 57.27%</w:t>
      </w:r>
      <w:r>
        <w:t>。该诊断满足预先约定的学习检查，但末轮仍有未学好的小类别，不等同于充分过拟合或泛化验证。其权重没有用于正式训练初始化。</w:t>
      </w:r>
    </w:p>
    <w:p w14:paraId="168AADB9" w14:textId="77777777" w:rsidR="00814D66" w:rsidRDefault="002E7316">
      <w:pPr>
        <w:pStyle w:val="1"/>
      </w:pPr>
      <w:bookmarkStart w:id="7" w:name="_Toc243298737"/>
      <w:r>
        <w:t xml:space="preserve">4 </w:t>
      </w:r>
      <w:r>
        <w:t>实验设计与运行控制</w:t>
      </w:r>
      <w:bookmarkEnd w:id="7"/>
    </w:p>
    <w:p w14:paraId="61375F02" w14:textId="77777777" w:rsidR="00814D66" w:rsidRDefault="002E7316">
      <w:r>
        <w:t>所有正式运行使用</w:t>
      </w:r>
      <w:r>
        <w:t xml:space="preserve"> batch=4</w:t>
      </w:r>
      <w:r>
        <w:t>、</w:t>
      </w:r>
      <w:r>
        <w:t>AdamW</w:t>
      </w:r>
      <w:r>
        <w:t>、学习率</w:t>
      </w:r>
      <w:r>
        <w:t xml:space="preserve"> 6e-5</w:t>
      </w:r>
      <w:r>
        <w:t>、</w:t>
      </w:r>
      <w:r>
        <w:t>weight decay=0.01</w:t>
      </w:r>
      <w:r>
        <w:t>、</w:t>
      </w:r>
      <w:r>
        <w:t xml:space="preserve">50 </w:t>
      </w:r>
      <w:r>
        <w:t>轮、固定学习率及</w:t>
      </w:r>
      <w:r>
        <w:t xml:space="preserve"> CUDA AMP</w:t>
      </w:r>
      <w:r>
        <w:t>。每组独立设置种子，再从同一预训练编码器和新建头开始。训练集随机打乱；验证和测试没有随机增强，以</w:t>
      </w:r>
      <w:r>
        <w:t xml:space="preserve"> FP32 </w:t>
      </w:r>
      <w:r>
        <w:t>评价。每轮按最高验证</w:t>
      </w:r>
      <w:r>
        <w:t xml:space="preserve"> mIoU </w:t>
      </w:r>
      <w:r>
        <w:t>保存</w:t>
      </w:r>
      <w:r>
        <w:t xml:space="preserve"> best</w:t>
      </w:r>
      <w:r>
        <w:t>，完整</w:t>
      </w:r>
      <w:r>
        <w:t xml:space="preserve"> checkpoint </w:t>
      </w:r>
      <w:r>
        <w:t>另存模型、优化器、</w:t>
      </w:r>
      <w:r>
        <w:t>AMP scaler</w:t>
      </w:r>
      <w:r>
        <w:t>、各随机状态、数据加载器状态和历史，以最后完整轮次恢复。正式测试在训练结束和验证选模之后执行，已有同一权重的已完成测试记录在恢复时复用。</w:t>
      </w:r>
    </w:p>
    <w:p w14:paraId="2444B089" w14:textId="77777777" w:rsidR="00814D66" w:rsidRDefault="002E7316">
      <w:r>
        <w:t xml:space="preserve">E0 </w:t>
      </w:r>
      <w:r>
        <w:t>为</w:t>
      </w:r>
      <w:r>
        <w:t xml:space="preserve"> 384×384</w:t>
      </w:r>
      <w:r>
        <w:t>、</w:t>
      </w:r>
      <w:r>
        <w:t>CE</w:t>
      </w:r>
      <w:r>
        <w:t>；</w:t>
      </w:r>
      <w:r>
        <w:t xml:space="preserve">E1 </w:t>
      </w:r>
      <w:r>
        <w:t>仅启用概率</w:t>
      </w:r>
      <w:r>
        <w:t xml:space="preserve"> 0.5 </w:t>
      </w:r>
      <w:r>
        <w:t>的同步水平翻转和</w:t>
      </w:r>
      <w:r>
        <w:t xml:space="preserve"> brightness/contrast/saturation </w:t>
      </w:r>
      <w:r>
        <w:t>各</w:t>
      </w:r>
      <w:r>
        <w:t xml:space="preserve"> 0.2 </w:t>
      </w:r>
      <w:r>
        <w:t>的轻量颜色增强；</w:t>
      </w:r>
      <w:r>
        <w:t xml:space="preserve">E2 </w:t>
      </w:r>
      <w:r>
        <w:t>仅加入</w:t>
      </w:r>
      <w:r>
        <w:t xml:space="preserve"> 0.5 Dice</w:t>
      </w:r>
      <w:r>
        <w:t>；</w:t>
      </w:r>
      <w:r>
        <w:t xml:space="preserve">E3 </w:t>
      </w:r>
      <w:r>
        <w:t>同时启用增强与</w:t>
      </w:r>
      <w:r>
        <w:t xml:space="preserve"> CE+0.5 Dice</w:t>
      </w:r>
      <w:r>
        <w:t>。翻转对图像和</w:t>
      </w:r>
      <w:r>
        <w:t xml:space="preserve"> mask </w:t>
      </w:r>
      <w:r>
        <w:t>共享决定，颜色变化只作用图像。</w:t>
      </w:r>
      <w:r>
        <w:t xml:space="preserve">Dice </w:t>
      </w:r>
      <w:r>
        <w:t>在批次与空间维度累计</w:t>
      </w:r>
      <w:r>
        <w:t xml:space="preserve"> softmax </w:t>
      </w:r>
      <w:r>
        <w:t>和</w:t>
      </w:r>
      <w:r>
        <w:t xml:space="preserve"> one-hot </w:t>
      </w:r>
      <w:r>
        <w:t>的重叠，仅对该批</w:t>
      </w:r>
      <w:r>
        <w:t xml:space="preserve"> GT </w:t>
      </w:r>
      <w:r>
        <w:t>出现的类平均，忽略像素先屏蔽；</w:t>
      </w:r>
      <w:r>
        <w:t xml:space="preserve">CE </w:t>
      </w:r>
      <w:r>
        <w:t>与</w:t>
      </w:r>
      <w:r>
        <w:t xml:space="preserve"> Dice </w:t>
      </w:r>
      <w:r>
        <w:t>均在</w:t>
      </w:r>
      <w:r>
        <w:t xml:space="preserve"> FP32 </w:t>
      </w:r>
      <w:r>
        <w:t>计算。全</w:t>
      </w:r>
      <w:r>
        <w:t xml:space="preserve"> ignore </w:t>
      </w:r>
      <w:r>
        <w:t>批次不更新参数。</w:t>
      </w:r>
    </w:p>
    <w:p w14:paraId="7A354551" w14:textId="77777777" w:rsidR="00814D66" w:rsidRDefault="002E7316">
      <w:r>
        <w:t xml:space="preserve">E4 </w:t>
      </w:r>
      <w:r>
        <w:t>沿用</w:t>
      </w:r>
      <w:r>
        <w:t xml:space="preserve"> E3</w:t>
      </w:r>
      <w:r>
        <w:t>，仅将输入和训练标签提高为</w:t>
      </w:r>
      <w:r>
        <w:t xml:space="preserve"> 512×512</w:t>
      </w:r>
      <w:r>
        <w:t>；验证</w:t>
      </w:r>
      <w:r>
        <w:t>/</w:t>
      </w:r>
      <w:r>
        <w:t>测试标签直接从原始</w:t>
      </w:r>
      <w:r>
        <w:t xml:space="preserve"> mask </w:t>
      </w:r>
      <w:r>
        <w:t>缩放到</w:t>
      </w:r>
      <w:r>
        <w:t xml:space="preserve"> 384×384</w:t>
      </w:r>
      <w:r>
        <w:t>，保持与</w:t>
      </w:r>
      <w:r>
        <w:t xml:space="preserve"> E0–E3 </w:t>
      </w:r>
      <w:r>
        <w:t>的共同口径。</w:t>
      </w:r>
      <w:r>
        <w:t xml:space="preserve">E5 </w:t>
      </w:r>
      <w:r>
        <w:t>沿用</w:t>
      </w:r>
      <w:r>
        <w:t xml:space="preserve"> E4</w:t>
      </w:r>
      <w:r>
        <w:t>，仅将</w:t>
      </w:r>
      <w:r>
        <w:t xml:space="preserve"> CE </w:t>
      </w:r>
      <w:r>
        <w:t>改为类别加权</w:t>
      </w:r>
      <w:r>
        <w:t xml:space="preserve"> CE</w:t>
      </w:r>
      <w:r>
        <w:t>。权重只统计</w:t>
      </w:r>
      <w:r>
        <w:t xml:space="preserve"> 367 </w:t>
      </w:r>
      <w:r>
        <w:t>张未增强训练</w:t>
      </w:r>
      <w:r>
        <w:t xml:space="preserve"> mask </w:t>
      </w:r>
      <w:r>
        <w:t>在</w:t>
      </w:r>
      <w:r>
        <w:t xml:space="preserve"> 512×512 </w:t>
      </w:r>
      <w:r>
        <w:t>下的有效像素，先取频率的逆平方根，除以类别均值后截断至</w:t>
      </w:r>
      <w:r>
        <w:t xml:space="preserve"> [0.5,3.0]</w:t>
      </w:r>
      <w:r>
        <w:t>；加权</w:t>
      </w:r>
      <w:r>
        <w:t xml:space="preserve"> CE </w:t>
      </w:r>
      <w:r>
        <w:t>的分母为有效像素权重之和。实际</w:t>
      </w:r>
      <w:r>
        <w:t xml:space="preserve"> Pole</w:t>
      </w:r>
      <w:r>
        <w:t>、</w:t>
      </w:r>
      <w:r>
        <w:t>SignSymbol</w:t>
      </w:r>
      <w:r>
        <w:t>、</w:t>
      </w:r>
      <w:r>
        <w:t>Pedestrian</w:t>
      </w:r>
      <w:r>
        <w:t>、</w:t>
      </w:r>
      <w:r>
        <w:t xml:space="preserve">Bicyclist </w:t>
      </w:r>
      <w:r>
        <w:t>权重</w:t>
      </w:r>
      <w:r>
        <w:lastRenderedPageBreak/>
        <w:t>分别为</w:t>
      </w:r>
      <w:r>
        <w:t xml:space="preserve"> 1.4318</w:t>
      </w:r>
      <w:r>
        <w:t>、</w:t>
      </w:r>
      <w:r>
        <w:t>1.3163</w:t>
      </w:r>
      <w:r>
        <w:t>、</w:t>
      </w:r>
      <w:r>
        <w:t>1.6985</w:t>
      </w:r>
      <w:r>
        <w:t>、</w:t>
      </w:r>
      <w:r>
        <w:t>2.6397</w:t>
      </w:r>
      <w:r>
        <w:t>，完整计数与权重见</w:t>
      </w:r>
      <w:r>
        <w:t xml:space="preserve"> results/stage6/class_weights.json</w:t>
      </w:r>
      <w:r>
        <w:t>。两组</w:t>
      </w:r>
      <w:r>
        <w:t xml:space="preserve"> Dice </w:t>
      </w:r>
      <w:r>
        <w:t>定义不变。</w:t>
      </w:r>
    </w:p>
    <w:p w14:paraId="68B1348D" w14:textId="77777777" w:rsidR="00814D66" w:rsidRDefault="002E7316">
      <w:r>
        <w:t>训练</w:t>
      </w:r>
      <w:r>
        <w:t xml:space="preserve"> loss </w:t>
      </w:r>
      <w:r>
        <w:t>日志保留按批次有效像素数加权的均值，组合损失的</w:t>
      </w:r>
      <w:r>
        <w:t xml:space="preserve"> Dice </w:t>
      </w:r>
      <w:r>
        <w:t>保留批次口径；</w:t>
      </w:r>
      <w:r>
        <w:t xml:space="preserve">E5 </w:t>
      </w:r>
      <w:r>
        <w:t>加权</w:t>
      </w:r>
      <w:r>
        <w:t xml:space="preserve"> CE </w:t>
      </w:r>
      <w:r>
        <w:t>的日志也不是整个划分以权重和归一化的精确</w:t>
      </w:r>
      <w:r>
        <w:t xml:space="preserve"> CE</w:t>
      </w:r>
      <w:r>
        <w:t>。不同损失、不同训练网格的原始</w:t>
      </w:r>
      <w:r>
        <w:t xml:space="preserve"> loss </w:t>
      </w:r>
      <w:r>
        <w:t>不直接比较。</w:t>
      </w:r>
      <w:r>
        <w:t xml:space="preserve">E4 </w:t>
      </w:r>
      <w:r>
        <w:t>增加了每步像素数，虽轮数和</w:t>
      </w:r>
      <w:r>
        <w:t xml:space="preserve"> batch </w:t>
      </w:r>
      <w:r>
        <w:t>相同，不能称为等算力对照。</w:t>
      </w:r>
    </w:p>
    <w:p w14:paraId="7139F670" w14:textId="77777777" w:rsidR="00814D66" w:rsidRDefault="002E7316">
      <w:pPr>
        <w:pStyle w:val="21"/>
      </w:pPr>
      <w:bookmarkStart w:id="8" w:name="_Toc243298738"/>
      <w:r>
        <w:t>单种子实验矩阵</w:t>
      </w:r>
      <w:bookmarkEnd w:id="8"/>
    </w:p>
    <w:p w14:paraId="57B01222" w14:textId="77777777" w:rsidR="00814D66" w:rsidRDefault="002E7316">
      <w:pPr>
        <w:pStyle w:val="af7"/>
        <w:keepNext/>
        <w:jc w:val="center"/>
      </w:pPr>
      <w:r>
        <w:t>表</w:t>
      </w:r>
      <w:r>
        <w:t xml:space="preserve"> 4  </w:t>
      </w:r>
      <w:r>
        <w:t>冻结的单种子实验矩阵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224"/>
        <w:gridCol w:w="1152"/>
        <w:gridCol w:w="3240"/>
        <w:gridCol w:w="2448"/>
      </w:tblGrid>
      <w:tr w:rsidR="00814D66" w14:paraId="236CAF8B" w14:textId="77777777">
        <w:trPr>
          <w:cantSplit/>
          <w:tblHeader/>
          <w:jc w:val="center"/>
        </w:trPr>
        <w:tc>
          <w:tcPr>
            <w:tcW w:w="64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B48E7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组别</w:t>
            </w:r>
          </w:p>
        </w:tc>
        <w:tc>
          <w:tcPr>
            <w:tcW w:w="1224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A95E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训练网格</w:t>
            </w:r>
          </w:p>
        </w:tc>
        <w:tc>
          <w:tcPr>
            <w:tcW w:w="1152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E629A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成对增强</w:t>
            </w:r>
          </w:p>
        </w:tc>
        <w:tc>
          <w:tcPr>
            <w:tcW w:w="324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96209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损失</w:t>
            </w:r>
          </w:p>
        </w:tc>
        <w:tc>
          <w:tcPr>
            <w:tcW w:w="244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2AFBC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主要对照</w:t>
            </w:r>
          </w:p>
        </w:tc>
      </w:tr>
      <w:tr w:rsidR="00814D66" w14:paraId="231260BC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971ED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E0</w:t>
            </w:r>
          </w:p>
        </w:tc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880D6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384×384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711B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关闭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EE950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CE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7422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初始基线</w:t>
            </w:r>
          </w:p>
        </w:tc>
      </w:tr>
      <w:tr w:rsidR="00814D66" w14:paraId="59412BE6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5E28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E1</w:t>
            </w:r>
          </w:p>
        </w:tc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0A49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384×384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D73A9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开启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F0088E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CE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4E48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 xml:space="preserve">E0 </w:t>
            </w:r>
            <w:r>
              <w:rPr>
                <w:sz w:val="21"/>
              </w:rPr>
              <w:t>增强</w:t>
            </w:r>
          </w:p>
        </w:tc>
      </w:tr>
      <w:tr w:rsidR="00814D66" w14:paraId="1022402F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3DEA4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E2</w:t>
            </w:r>
          </w:p>
        </w:tc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06EF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384×384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DF225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关闭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F24F3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CE + 0.5 Dice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937E6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 xml:space="preserve">E0 </w:t>
            </w:r>
            <w:r>
              <w:rPr>
                <w:sz w:val="21"/>
              </w:rPr>
              <w:t>损失</w:t>
            </w:r>
          </w:p>
        </w:tc>
      </w:tr>
      <w:tr w:rsidR="00814D66" w14:paraId="6B8134EE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050572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E3</w:t>
            </w:r>
          </w:p>
        </w:tc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AEAD0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384×384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2F9086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开启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C82F03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CE + 0.5 Dice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C040C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合并两项</w:t>
            </w:r>
          </w:p>
        </w:tc>
      </w:tr>
      <w:tr w:rsidR="00814D66" w14:paraId="1346DB1A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8826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E4</w:t>
            </w:r>
          </w:p>
        </w:tc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0E76B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512×512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ED1C2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开启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DDD8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CE + 0.5 Dice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9852E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 xml:space="preserve">E3 </w:t>
            </w:r>
            <w:r>
              <w:rPr>
                <w:sz w:val="21"/>
              </w:rPr>
              <w:t>分辨率</w:t>
            </w:r>
          </w:p>
        </w:tc>
      </w:tr>
      <w:tr w:rsidR="00814D66" w14:paraId="2DE9B0E6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50406D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E5</w:t>
            </w:r>
          </w:p>
        </w:tc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4501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512×512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42636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开启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ECD58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加权</w:t>
            </w:r>
            <w:r>
              <w:rPr>
                <w:sz w:val="21"/>
              </w:rPr>
              <w:t xml:space="preserve"> CE + 0.5 Dice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C7F40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 xml:space="preserve">E4 </w:t>
            </w:r>
            <w:r>
              <w:rPr>
                <w:sz w:val="21"/>
              </w:rPr>
              <w:t>类别监督</w:t>
            </w:r>
          </w:p>
        </w:tc>
      </w:tr>
    </w:tbl>
    <w:p w14:paraId="793420CC" w14:textId="77777777" w:rsidR="00814D66" w:rsidRDefault="00814D66">
      <w:pPr>
        <w:spacing w:after="60" w:line="60" w:lineRule="exact"/>
      </w:pPr>
    </w:p>
    <w:p w14:paraId="5FDB299E" w14:textId="77777777" w:rsidR="00814D66" w:rsidRDefault="002E7316">
      <w:pPr>
        <w:pStyle w:val="21"/>
      </w:pPr>
      <w:bookmarkStart w:id="9" w:name="_Toc243298739"/>
      <w:r>
        <w:t>选模与复核规则</w:t>
      </w:r>
      <w:bookmarkEnd w:id="9"/>
    </w:p>
    <w:p w14:paraId="75D887CF" w14:textId="77777777" w:rsidR="00814D66" w:rsidRDefault="002E7316">
      <w:r>
        <w:t xml:space="preserve">E0 </w:t>
      </w:r>
      <w:r>
        <w:t>至</w:t>
      </w:r>
      <w:r>
        <w:t xml:space="preserve"> E3 </w:t>
      </w:r>
      <w:r>
        <w:t>构成原定四组消融；</w:t>
      </w:r>
      <w:r>
        <w:t xml:space="preserve">E4 </w:t>
      </w:r>
      <w:r>
        <w:t>和</w:t>
      </w:r>
      <w:r>
        <w:t xml:space="preserve"> E5 </w:t>
      </w:r>
      <w:r>
        <w:t>为后续独立扩展。各组最佳轮次都由验证</w:t>
      </w:r>
      <w:r>
        <w:t xml:space="preserve"> mIoU </w:t>
      </w:r>
      <w:r>
        <w:t>决定，验证结束后才评价所选模型。</w:t>
      </w:r>
      <w:r>
        <w:t xml:space="preserve">E4/E5 </w:t>
      </w:r>
      <w:r>
        <w:t>的配对复核预先固定</w:t>
      </w:r>
      <w:r>
        <w:t xml:space="preserve"> 42</w:t>
      </w:r>
      <w:r>
        <w:t>、</w:t>
      </w:r>
      <w:r>
        <w:t>2024</w:t>
      </w:r>
      <w:r>
        <w:t>、</w:t>
      </w:r>
      <w:r>
        <w:t>3407</w:t>
      </w:r>
      <w:r>
        <w:t>；同种子初始完整模型哈希相同。四次新增运行只改变种子与输出身份，保留原始实现、训练频率权重和预算。</w:t>
      </w:r>
    </w:p>
    <w:p w14:paraId="0EDF023E" w14:textId="77777777" w:rsidR="00814D66" w:rsidRDefault="002E7316">
      <w:r>
        <w:t>由于后续扩展是在已查看历史测试结果后提出，整个项目不具备完全未见测试集的盲测条件。该限制影响最终结论的外推范围，即使单次训练内部始终没有用</w:t>
      </w:r>
      <w:r>
        <w:t xml:space="preserve"> Test </w:t>
      </w:r>
      <w:r>
        <w:t>选轮次，也不能省略。</w:t>
      </w:r>
    </w:p>
    <w:p w14:paraId="1C65C9AF" w14:textId="77777777" w:rsidR="00814D66" w:rsidRDefault="002E7316">
      <w:pPr>
        <w:pStyle w:val="1"/>
      </w:pPr>
      <w:bookmarkStart w:id="10" w:name="_Toc243298740"/>
      <w:r>
        <w:lastRenderedPageBreak/>
        <w:t xml:space="preserve">5 </w:t>
      </w:r>
      <w:r>
        <w:t>单种子实验结果与类别分析</w:t>
      </w:r>
      <w:bookmarkEnd w:id="10"/>
    </w:p>
    <w:p w14:paraId="07F70B28" w14:textId="77777777" w:rsidR="00814D66" w:rsidRDefault="002E7316">
      <w:pPr>
        <w:keepNext/>
      </w:pPr>
      <w:r>
        <w:t>下表每组</w:t>
      </w:r>
      <w:r>
        <w:t xml:space="preserve"> seed=42</w:t>
      </w:r>
      <w:r>
        <w:t>，标签评价网格统一为</w:t>
      </w:r>
      <w:r>
        <w:t xml:space="preserve"> 384×384</w:t>
      </w:r>
      <w:r>
        <w:t>。相对变化单位为百分点；</w:t>
      </w:r>
      <w:r>
        <w:t xml:space="preserve">best </w:t>
      </w:r>
      <w:r>
        <w:t>轮次只按验证</w:t>
      </w:r>
      <w:r>
        <w:t xml:space="preserve"> mIoU </w:t>
      </w:r>
      <w:r>
        <w:t>决定。</w:t>
      </w:r>
    </w:p>
    <w:p w14:paraId="2B73A312" w14:textId="77777777" w:rsidR="00814D66" w:rsidRDefault="002E7316">
      <w:pPr>
        <w:pStyle w:val="af7"/>
        <w:keepNext/>
        <w:jc w:val="center"/>
      </w:pPr>
      <w:r>
        <w:t>表</w:t>
      </w:r>
      <w:r>
        <w:t xml:space="preserve"> 5  </w:t>
      </w:r>
      <w:r>
        <w:t>单种子总体结果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080"/>
        <w:gridCol w:w="864"/>
        <w:gridCol w:w="1152"/>
        <w:gridCol w:w="1152"/>
        <w:gridCol w:w="1296"/>
        <w:gridCol w:w="1152"/>
      </w:tblGrid>
      <w:tr w:rsidR="00814D66" w14:paraId="7359D048" w14:textId="77777777">
        <w:trPr>
          <w:cantSplit/>
          <w:tblHeader/>
          <w:jc w:val="center"/>
        </w:trPr>
        <w:tc>
          <w:tcPr>
            <w:tcW w:w="180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43C375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b/>
                <w:sz w:val="21"/>
              </w:rPr>
              <w:t>实验（</w:t>
            </w:r>
            <w:r>
              <w:rPr>
                <w:b/>
                <w:sz w:val="21"/>
              </w:rPr>
              <w:t>seed=42</w:t>
            </w:r>
            <w:r>
              <w:rPr>
                <w:b/>
                <w:sz w:val="21"/>
              </w:rPr>
              <w:t>）</w:t>
            </w:r>
          </w:p>
        </w:tc>
        <w:tc>
          <w:tcPr>
            <w:tcW w:w="108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AE11C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训练输入</w:t>
            </w:r>
          </w:p>
        </w:tc>
        <w:tc>
          <w:tcPr>
            <w:tcW w:w="864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ECFAED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最佳轮次</w:t>
            </w:r>
          </w:p>
        </w:tc>
        <w:tc>
          <w:tcPr>
            <w:tcW w:w="1152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6324B3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Val mIoU</w:t>
            </w:r>
          </w:p>
        </w:tc>
        <w:tc>
          <w:tcPr>
            <w:tcW w:w="1152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83AF42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Test mIoU</w:t>
            </w:r>
          </w:p>
        </w:tc>
        <w:tc>
          <w:tcPr>
            <w:tcW w:w="1296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754B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Test </w:t>
            </w:r>
            <w:r>
              <w:rPr>
                <w:b/>
                <w:sz w:val="21"/>
              </w:rPr>
              <w:t>像素准确率</w:t>
            </w:r>
          </w:p>
        </w:tc>
        <w:tc>
          <w:tcPr>
            <w:tcW w:w="1152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A9ACD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Test </w:t>
            </w:r>
            <w:r>
              <w:rPr>
                <w:b/>
                <w:sz w:val="21"/>
              </w:rPr>
              <w:t>较</w:t>
            </w:r>
            <w:r>
              <w:rPr>
                <w:b/>
                <w:sz w:val="21"/>
              </w:rPr>
              <w:t xml:space="preserve"> E0 / pp</w:t>
            </w:r>
          </w:p>
        </w:tc>
      </w:tr>
      <w:tr w:rsidR="00814D66" w14:paraId="40BFE7E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98623A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E0_baseline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FD1F85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384×384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AED9A2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FC4B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67.76%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896D8D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59.25%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3C9D5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89.77%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6D6B73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+0.00</w:t>
            </w:r>
          </w:p>
        </w:tc>
      </w:tr>
      <w:tr w:rsidR="00814D66" w14:paraId="1C66522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F790F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E1_augmentation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3F184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384×384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95303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46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790F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68.92%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1053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60.25%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0B16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89.78%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32B7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+1.00</w:t>
            </w:r>
          </w:p>
        </w:tc>
      </w:tr>
      <w:tr w:rsidR="00814D66" w14:paraId="566E79A5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6ACD02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E2_dice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477E99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384×384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D0883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46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07E2D4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69.34%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5C84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60.73%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1A096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89.69%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EA954D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+1.48</w:t>
            </w:r>
          </w:p>
        </w:tc>
      </w:tr>
      <w:tr w:rsidR="00814D66" w14:paraId="37DA0B5C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DA480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E3_combined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DCC27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384×384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DA574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48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1128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71.00%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10B88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61.42%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83298C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90.03%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DD9CEE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+2.17</w:t>
            </w:r>
          </w:p>
        </w:tc>
      </w:tr>
      <w:tr w:rsidR="00814D66" w14:paraId="63CFBA1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2AB67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E4_resolution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A6663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512×512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ACE123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45F7B9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72.88%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D3F5C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64.29%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B48D6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90.94%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A09DB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+5.04</w:t>
            </w:r>
          </w:p>
        </w:tc>
      </w:tr>
      <w:tr w:rsidR="00814D66" w14:paraId="3CF5FCE7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2F62C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E5_weighted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4ACC73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512×512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92492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0CE37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73.06%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7F0999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64.92%</w:t>
            </w:r>
          </w:p>
        </w:tc>
        <w:tc>
          <w:tcPr>
            <w:tcW w:w="129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0035C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90.71%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D8C8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+5.67</w:t>
            </w:r>
          </w:p>
        </w:tc>
      </w:tr>
    </w:tbl>
    <w:p w14:paraId="43F3F12D" w14:textId="77777777" w:rsidR="00814D66" w:rsidRDefault="00814D66">
      <w:pPr>
        <w:spacing w:after="60" w:line="60" w:lineRule="exact"/>
      </w:pPr>
    </w:p>
    <w:p w14:paraId="00781B3A" w14:textId="77777777" w:rsidR="00814D66" w:rsidRDefault="002E7316">
      <w:pPr>
        <w:keepNext/>
      </w:pPr>
      <w:r>
        <w:t xml:space="preserve">E1 </w:t>
      </w:r>
      <w:r>
        <w:t>和</w:t>
      </w:r>
      <w:r>
        <w:t xml:space="preserve"> E2 </w:t>
      </w:r>
      <w:r>
        <w:t>相对基线均有提高，</w:t>
      </w:r>
      <w:r>
        <w:t xml:space="preserve">E3 </w:t>
      </w:r>
      <w:r>
        <w:t>在原四组中验证指标最高；这一结论来自预先设置的四组对照，不意味着增强或</w:t>
      </w:r>
      <w:r>
        <w:t xml:space="preserve"> Dice </w:t>
      </w:r>
      <w:r>
        <w:t>对每个类别都有效。</w:t>
      </w:r>
      <w:r>
        <w:t xml:space="preserve">E4 </w:t>
      </w:r>
      <w:r>
        <w:t>相对</w:t>
      </w:r>
      <w:r>
        <w:t xml:space="preserve"> E3 </w:t>
      </w:r>
      <w:r>
        <w:t>的</w:t>
      </w:r>
      <w:r>
        <w:t xml:space="preserve"> Test mIoU </w:t>
      </w:r>
      <w:r>
        <w:t>增加</w:t>
      </w:r>
      <w:r>
        <w:t xml:space="preserve"> 2.87 </w:t>
      </w:r>
      <w:r>
        <w:t>个百分点，</w:t>
      </w:r>
      <w:r>
        <w:t xml:space="preserve">E5 </w:t>
      </w:r>
      <w:r>
        <w:t>相对</w:t>
      </w:r>
      <w:r>
        <w:t xml:space="preserve"> E4 </w:t>
      </w:r>
      <w:r>
        <w:t>增加</w:t>
      </w:r>
      <w:r>
        <w:t xml:space="preserve"> 0.63 </w:t>
      </w:r>
      <w:r>
        <w:t>个百分点。</w:t>
      </w:r>
      <w:r>
        <w:t xml:space="preserve">E5 </w:t>
      </w:r>
      <w:r>
        <w:t>的测试像素准确率相对</w:t>
      </w:r>
      <w:r>
        <w:t xml:space="preserve"> E4 </w:t>
      </w:r>
      <w:r>
        <w:t>下降</w:t>
      </w:r>
      <w:r>
        <w:t xml:space="preserve"> 0.24 </w:t>
      </w:r>
      <w:r>
        <w:t>个百分点，说明提升</w:t>
      </w:r>
      <w:r>
        <w:t xml:space="preserve"> mIoU </w:t>
      </w:r>
      <w:r>
        <w:t>同时存在类别取舍。</w:t>
      </w:r>
    </w:p>
    <w:p w14:paraId="1AB92550" w14:textId="77777777" w:rsidR="00814D66" w:rsidRDefault="002E7316">
      <w:pPr>
        <w:pStyle w:val="af7"/>
        <w:keepNext/>
        <w:jc w:val="center"/>
      </w:pPr>
      <w:r>
        <w:t>表</w:t>
      </w:r>
      <w:r>
        <w:t xml:space="preserve"> 6  </w:t>
      </w:r>
      <w:r>
        <w:t>六组实验逐类测试</w:t>
      </w:r>
      <w:r>
        <w:t xml:space="preserve"> IoU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325"/>
        <w:gridCol w:w="1325"/>
        <w:gridCol w:w="1325"/>
        <w:gridCol w:w="1325"/>
        <w:gridCol w:w="1325"/>
        <w:gridCol w:w="1325"/>
      </w:tblGrid>
      <w:tr w:rsidR="00814D66" w14:paraId="3D97E756" w14:textId="77777777">
        <w:trPr>
          <w:cantSplit/>
          <w:tblHeader/>
          <w:jc w:val="center"/>
        </w:trPr>
        <w:tc>
          <w:tcPr>
            <w:tcW w:w="180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D92C1B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1325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7DD612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E0</w:t>
            </w:r>
          </w:p>
        </w:tc>
        <w:tc>
          <w:tcPr>
            <w:tcW w:w="1325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8A52F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E1</w:t>
            </w:r>
          </w:p>
        </w:tc>
        <w:tc>
          <w:tcPr>
            <w:tcW w:w="1325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9ECE0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E2</w:t>
            </w:r>
          </w:p>
        </w:tc>
        <w:tc>
          <w:tcPr>
            <w:tcW w:w="1325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32175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E3</w:t>
            </w:r>
          </w:p>
        </w:tc>
        <w:tc>
          <w:tcPr>
            <w:tcW w:w="1325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77ED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E4</w:t>
            </w:r>
          </w:p>
        </w:tc>
        <w:tc>
          <w:tcPr>
            <w:tcW w:w="1325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08D9C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E5</w:t>
            </w:r>
          </w:p>
        </w:tc>
      </w:tr>
      <w:tr w:rsidR="00814D66" w14:paraId="704BFD3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9296A0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Sky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A93D70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91.33%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A6A5D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91.68%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34ECC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91.28%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BF5D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91.32%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422B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92.01%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75DA7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91.99%</w:t>
            </w:r>
          </w:p>
        </w:tc>
      </w:tr>
      <w:tr w:rsidR="00814D66" w14:paraId="730510BE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3D56CF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Building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380F8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80.43%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B9719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80.67%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47476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80.41%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8B4F4D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80.93%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E13BD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82.89%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F8208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82.42%</w:t>
            </w:r>
          </w:p>
        </w:tc>
      </w:tr>
      <w:tr w:rsidR="00814D66" w14:paraId="2A15BAB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03539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Pole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E68A46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15.91%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36C9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17.48%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7A539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20.16%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E5CD8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20.42%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0A8FA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23.48%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36E5A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26.29%</w:t>
            </w:r>
          </w:p>
        </w:tc>
      </w:tr>
      <w:tr w:rsidR="00814D66" w14:paraId="63A55AA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815E2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Road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5C4310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92.62%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58CFD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92.21%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7E870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92.49%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0EC519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92.96%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AC3AB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93.31%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4F76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93.09%</w:t>
            </w:r>
          </w:p>
        </w:tc>
      </w:tr>
      <w:tr w:rsidR="00814D66" w14:paraId="2A290F0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949AB4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Sidewalk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FFCEE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76.28%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1096C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75.64%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C3531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76.11%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797E9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77.97%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6B977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79.85%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9E978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79.15%</w:t>
            </w:r>
          </w:p>
        </w:tc>
      </w:tr>
      <w:tr w:rsidR="00814D66" w14:paraId="723DEE9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319333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Tree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E8CC56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75.01%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F4040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75.73%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AE232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75.03%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D482B6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76.17%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7655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77.15%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E7CA0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77.43%</w:t>
            </w:r>
          </w:p>
        </w:tc>
      </w:tr>
      <w:tr w:rsidR="00814D66" w14:paraId="599F9842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F80435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SignSymbol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C632C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36.64%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97E29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39.12%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DCF8A6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37.99%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BD5D1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39.21%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8680C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43.85%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072192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45.56%</w:t>
            </w:r>
          </w:p>
        </w:tc>
      </w:tr>
      <w:tr w:rsidR="00814D66" w14:paraId="1EFB20FC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A0FAFC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Fence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97BAC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32.14%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9A656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27.99%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31EED3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35.22%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A3E18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28.58%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0FDFD1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37.16%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0A44B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34.94%</w:t>
            </w:r>
          </w:p>
        </w:tc>
      </w:tr>
      <w:tr w:rsidR="00814D66" w14:paraId="3CD891AD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D2ABB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Car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D10D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74.33%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BD7D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76.66%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3C40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75.68%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64C6A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76.63%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569F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77.43%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5E907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77.39%</w:t>
            </w:r>
          </w:p>
        </w:tc>
      </w:tr>
      <w:tr w:rsidR="00814D66" w14:paraId="6C83E4BA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9641A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Pedestrian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621383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39.20%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9348C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41.88%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5CD3DC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40.47%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3894A3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42.92%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AAF27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50.29%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25142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51.12%</w:t>
            </w:r>
          </w:p>
        </w:tc>
      </w:tr>
      <w:tr w:rsidR="00814D66" w14:paraId="24CF1391" w14:textId="77777777">
        <w:trPr>
          <w:cantSplit/>
          <w:jc w:val="center"/>
        </w:trPr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AA05E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Bicyclist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170619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37.84%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51BFA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43.66%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3249F3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43.20%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4BD8C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48.52%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C81A8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49.74%</w:t>
            </w:r>
          </w:p>
        </w:tc>
        <w:tc>
          <w:tcPr>
            <w:tcW w:w="1325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AF0E9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54.70%</w:t>
            </w:r>
          </w:p>
        </w:tc>
      </w:tr>
    </w:tbl>
    <w:p w14:paraId="372E6650" w14:textId="77777777" w:rsidR="00814D66" w:rsidRDefault="00814D66">
      <w:pPr>
        <w:spacing w:after="60" w:line="60" w:lineRule="exact"/>
      </w:pPr>
    </w:p>
    <w:p w14:paraId="0A17CD3A" w14:textId="77777777" w:rsidR="00814D66" w:rsidRDefault="002E7316">
      <w:r>
        <w:lastRenderedPageBreak/>
        <w:t xml:space="preserve">E5 </w:t>
      </w:r>
      <w:r>
        <w:t>相对</w:t>
      </w:r>
      <w:r>
        <w:t xml:space="preserve"> E4 </w:t>
      </w:r>
      <w:r>
        <w:t>的单种子测试</w:t>
      </w:r>
      <w:r>
        <w:t xml:space="preserve"> Bicyclist</w:t>
      </w:r>
      <w:r>
        <w:t>、</w:t>
      </w:r>
      <w:r>
        <w:t>Pole</w:t>
      </w:r>
      <w:r>
        <w:t>、</w:t>
      </w:r>
      <w:r>
        <w:t xml:space="preserve">SignSymbol </w:t>
      </w:r>
      <w:r>
        <w:t>分别改善</w:t>
      </w:r>
      <w:r>
        <w:t xml:space="preserve"> 4.95</w:t>
      </w:r>
      <w:r>
        <w:t>、</w:t>
      </w:r>
      <w:r>
        <w:t>2.81</w:t>
      </w:r>
      <w:r>
        <w:t>、</w:t>
      </w:r>
      <w:r>
        <w:t xml:space="preserve">1.71 </w:t>
      </w:r>
      <w:r>
        <w:t>个百分点，</w:t>
      </w:r>
      <w:r>
        <w:t xml:space="preserve">Fence </w:t>
      </w:r>
      <w:r>
        <w:t>下降</w:t>
      </w:r>
      <w:r>
        <w:t xml:space="preserve"> 2.22 </w:t>
      </w:r>
      <w:r>
        <w:t>个百分点。</w:t>
      </w:r>
      <w:r>
        <w:t xml:space="preserve">E5 </w:t>
      </w:r>
      <w:r>
        <w:t>的验证</w:t>
      </w:r>
      <w:r>
        <w:t xml:space="preserve"> Pole/SignSymbol </w:t>
      </w:r>
      <w:r>
        <w:t>改善</w:t>
      </w:r>
      <w:r>
        <w:t xml:space="preserve"> 2.24/2.57 </w:t>
      </w:r>
      <w:r>
        <w:t>个百分点，而</w:t>
      </w:r>
      <w:r>
        <w:t xml:space="preserve"> Pedestrian </w:t>
      </w:r>
      <w:r>
        <w:t>下降</w:t>
      </w:r>
      <w:r>
        <w:t xml:space="preserve"> 0.48 </w:t>
      </w:r>
      <w:r>
        <w:t>个百分点。这支持类别加权对部分弱类有帮助，但不支持所有小目标均改善的结论。</w:t>
      </w:r>
    </w:p>
    <w:p w14:paraId="4E28EC75" w14:textId="77777777" w:rsidR="00814D66" w:rsidRDefault="002E7316">
      <w:pPr>
        <w:pStyle w:val="21"/>
      </w:pPr>
      <w:bookmarkStart w:id="11" w:name="_Toc243298741"/>
      <w:r>
        <w:t>收敛曲线与混淆分析</w:t>
      </w:r>
      <w:bookmarkEnd w:id="11"/>
    </w:p>
    <w:p w14:paraId="13041BCC" w14:textId="77777777" w:rsidR="00814D66" w:rsidRDefault="002E7316">
      <w:pPr>
        <w:keepNext/>
        <w:spacing w:before="100" w:after="0"/>
        <w:ind w:firstLine="0"/>
        <w:jc w:val="center"/>
      </w:pPr>
      <w:r>
        <w:rPr>
          <w:noProof/>
        </w:rPr>
        <w:drawing>
          <wp:inline distT="0" distB="0" distL="0" distR="0" wp14:anchorId="6CB60228" wp14:editId="1D7DAA0D">
            <wp:extent cx="5852160" cy="2128058"/>
            <wp:effectExtent l="0" t="0" r="0" b="0"/>
            <wp:docPr id="1" name="Picture 1" descr="E0 逐轮训练与验证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0_baseline_training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B2C0A" w14:textId="77777777" w:rsidR="00814D66" w:rsidRDefault="002E7316">
      <w:pPr>
        <w:pStyle w:val="af7"/>
        <w:jc w:val="center"/>
      </w:pPr>
      <w:r>
        <w:t>图</w:t>
      </w:r>
      <w:r>
        <w:t xml:space="preserve"> 1  E0 </w:t>
      </w:r>
      <w:r>
        <w:t>逐轮训练与验证曲线</w:t>
      </w:r>
    </w:p>
    <w:p w14:paraId="04C547B0" w14:textId="77777777" w:rsidR="00814D66" w:rsidRDefault="002E7316">
      <w:pPr>
        <w:keepNext/>
        <w:spacing w:before="100" w:after="0"/>
        <w:ind w:firstLine="0"/>
        <w:jc w:val="center"/>
      </w:pPr>
      <w:r>
        <w:rPr>
          <w:noProof/>
        </w:rPr>
        <w:drawing>
          <wp:inline distT="0" distB="0" distL="0" distR="0" wp14:anchorId="78F16F63" wp14:editId="614B31C8">
            <wp:extent cx="5852160" cy="2128058"/>
            <wp:effectExtent l="0" t="0" r="0" b="0"/>
            <wp:docPr id="2" name="Picture 2" descr="E5 逐轮训练与验证曲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_weighted_training_curv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BEC6D" w14:textId="77777777" w:rsidR="00814D66" w:rsidRDefault="002E7316">
      <w:pPr>
        <w:pStyle w:val="af7"/>
        <w:jc w:val="center"/>
      </w:pPr>
      <w:r>
        <w:t>图</w:t>
      </w:r>
      <w:r>
        <w:t xml:space="preserve"> 2  E5 </w:t>
      </w:r>
      <w:r>
        <w:t>逐轮训练与验证曲线</w:t>
      </w:r>
    </w:p>
    <w:p w14:paraId="2489E1FF" w14:textId="77777777" w:rsidR="00814D66" w:rsidRDefault="002E7316">
      <w:r>
        <w:t>两张曲线的</w:t>
      </w:r>
      <w:r>
        <w:t xml:space="preserve"> loss </w:t>
      </w:r>
      <w:r>
        <w:t>定义不同，不能比较纵轴大小。</w:t>
      </w:r>
      <w:r>
        <w:t xml:space="preserve">E0 </w:t>
      </w:r>
      <w:r>
        <w:t>的最佳轮次为</w:t>
      </w:r>
      <w:r>
        <w:t xml:space="preserve"> 34</w:t>
      </w:r>
      <w:r>
        <w:t>；</w:t>
      </w:r>
      <w:r>
        <w:t xml:space="preserve">E5 </w:t>
      </w:r>
      <w:r>
        <w:t>的最佳轮次为</w:t>
      </w:r>
      <w:r>
        <w:t xml:space="preserve"> 50</w:t>
      </w:r>
      <w:r>
        <w:t>。最佳点位于预算末端提示训练预算仍可作为后续变量，但不能仅凭这一点断言训练不足。</w:t>
      </w:r>
    </w:p>
    <w:p w14:paraId="58AFC9A7" w14:textId="77777777" w:rsidR="00814D66" w:rsidRDefault="002E7316">
      <w:pPr>
        <w:keepNext/>
        <w:spacing w:before="100" w:after="0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1CC1B993" wp14:editId="4EF8EFCD">
            <wp:extent cx="5029200" cy="4023360"/>
            <wp:effectExtent l="0" t="0" r="0" b="0"/>
            <wp:docPr id="3" name="Picture 3" descr="E5 测试混淆矩阵，按 GT 行归一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5_weighted_confusion_matrix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7F996" w14:textId="77777777" w:rsidR="00814D66" w:rsidRDefault="002E7316">
      <w:pPr>
        <w:pStyle w:val="af7"/>
        <w:jc w:val="center"/>
      </w:pPr>
      <w:r>
        <w:t>图</w:t>
      </w:r>
      <w:r>
        <w:t xml:space="preserve"> 3  E5 </w:t>
      </w:r>
      <w:r>
        <w:t>测试混淆矩阵，按</w:t>
      </w:r>
      <w:r>
        <w:t xml:space="preserve"> GT </w:t>
      </w:r>
      <w:r>
        <w:t>行归一化</w:t>
      </w:r>
    </w:p>
    <w:p w14:paraId="7A8EDB3C" w14:textId="77777777" w:rsidR="00814D66" w:rsidRDefault="002E7316">
      <w:r>
        <w:t>归一化混淆矩阵的每一行表示某个真实类别被预测成各类别的比例，它不是每类</w:t>
      </w:r>
      <w:r>
        <w:t xml:space="preserve"> IoU</w:t>
      </w:r>
      <w:r>
        <w:t>。部分细杆与标志物被建筑或植被吞并是值得观察的误差形式；类别频率、分辨率与边界信息可能共同作用，本实验没有分离这些机制的独立贡献。</w:t>
      </w:r>
    </w:p>
    <w:p w14:paraId="557D94CA" w14:textId="77777777" w:rsidR="00814D66" w:rsidRDefault="002E7316">
      <w:pPr>
        <w:pStyle w:val="21"/>
      </w:pPr>
      <w:bookmarkStart w:id="12" w:name="_Toc243298742"/>
      <w:r>
        <w:t>基线的收敛与泛化差距</w:t>
      </w:r>
      <w:bookmarkEnd w:id="12"/>
    </w:p>
    <w:p w14:paraId="4DC1FD4C" w14:textId="77777777" w:rsidR="00814D66" w:rsidRDefault="002E7316">
      <w:r>
        <w:t xml:space="preserve">E0 </w:t>
      </w:r>
      <w:r>
        <w:t>的训练</w:t>
      </w:r>
      <w:r>
        <w:t xml:space="preserve"> CE </w:t>
      </w:r>
      <w:r>
        <w:t>从首轮</w:t>
      </w:r>
      <w:r>
        <w:t xml:space="preserve"> 1.196523 </w:t>
      </w:r>
      <w:r>
        <w:t>降至第</w:t>
      </w:r>
      <w:r>
        <w:t xml:space="preserve"> 50 </w:t>
      </w:r>
      <w:r>
        <w:t>轮</w:t>
      </w:r>
      <w:r>
        <w:t xml:space="preserve"> 0.107657</w:t>
      </w:r>
      <w:r>
        <w:t>，验证</w:t>
      </w:r>
      <w:r>
        <w:t xml:space="preserve"> CE </w:t>
      </w:r>
      <w:r>
        <w:t>从</w:t>
      </w:r>
      <w:r>
        <w:t xml:space="preserve"> 0.788057 </w:t>
      </w:r>
      <w:r>
        <w:t>降至</w:t>
      </w:r>
      <w:r>
        <w:t xml:space="preserve"> 0.196993</w:t>
      </w:r>
      <w:r>
        <w:t>。末轮验证</w:t>
      </w:r>
      <w:r>
        <w:t xml:space="preserve"> mIoU </w:t>
      </w:r>
      <w:r>
        <w:t>为</w:t>
      </w:r>
      <w:r>
        <w:t xml:space="preserve"> 67.66%</w:t>
      </w:r>
      <w:r>
        <w:t>，距最佳轮次只有</w:t>
      </w:r>
      <w:r>
        <w:t xml:space="preserve"> 0.11 </w:t>
      </w:r>
      <w:r>
        <w:t>个百分点，后期趋于平台，没有持续性严重退化的证据。训练与验证逐轮累计</w:t>
      </w:r>
      <w:r>
        <w:t xml:space="preserve"> 46.08 </w:t>
      </w:r>
      <w:r>
        <w:t>分钟，不含启动与归档开销。</w:t>
      </w:r>
    </w:p>
    <w:p w14:paraId="261F2660" w14:textId="77777777" w:rsidR="00814D66" w:rsidRDefault="002E7316">
      <w:r>
        <w:t>最佳验证与测试</w:t>
      </w:r>
      <w:r>
        <w:t xml:space="preserve"> mIoU </w:t>
      </w:r>
      <w:r>
        <w:t>相差</w:t>
      </w:r>
      <w:r>
        <w:t xml:space="preserve"> 8.52 </w:t>
      </w:r>
      <w:r>
        <w:t>个百分点；场景与类别组成差异也可能参与其中，不能仅凭差距把原因归结为过拟合。以真实</w:t>
      </w:r>
      <w:r>
        <w:t xml:space="preserve"> Pole </w:t>
      </w:r>
      <w:r>
        <w:t>像素为分母，</w:t>
      </w:r>
      <w:r>
        <w:t xml:space="preserve">E0 </w:t>
      </w:r>
      <w:r>
        <w:t>中</w:t>
      </w:r>
      <w:r>
        <w:t xml:space="preserve"> 43.35% </w:t>
      </w:r>
      <w:r>
        <w:t>被预测为</w:t>
      </w:r>
      <w:r>
        <w:t xml:space="preserve"> Building</w:t>
      </w:r>
      <w:r>
        <w:t>。该比例来自混淆矩阵的</w:t>
      </w:r>
      <w:r>
        <w:t xml:space="preserve"> GT </w:t>
      </w:r>
      <w:r>
        <w:t>行，与</w:t>
      </w:r>
      <w:r>
        <w:t xml:space="preserve"> Pole IoU </w:t>
      </w:r>
      <w:r>
        <w:t>的定义不同。</w:t>
      </w:r>
    </w:p>
    <w:p w14:paraId="140FFB95" w14:textId="77777777" w:rsidR="00814D66" w:rsidRDefault="002E7316">
      <w:pPr>
        <w:pStyle w:val="1"/>
      </w:pPr>
      <w:bookmarkStart w:id="13" w:name="_Toc243298743"/>
      <w:r>
        <w:lastRenderedPageBreak/>
        <w:t xml:space="preserve">6 </w:t>
      </w:r>
      <w:r>
        <w:t>多随机种子复核与最终模型</w:t>
      </w:r>
      <w:bookmarkEnd w:id="13"/>
    </w:p>
    <w:p w14:paraId="44333A47" w14:textId="77777777" w:rsidR="00814D66" w:rsidRDefault="002E7316">
      <w:pPr>
        <w:keepNext/>
      </w:pPr>
      <w:r>
        <w:t>固定种子为</w:t>
      </w:r>
      <w:r>
        <w:t xml:space="preserve"> 42</w:t>
      </w:r>
      <w:r>
        <w:t>、</w:t>
      </w:r>
      <w:r>
        <w:t>2024</w:t>
      </w:r>
      <w:r>
        <w:t>、</w:t>
      </w:r>
      <w:r>
        <w:t>3407</w:t>
      </w:r>
      <w:r>
        <w:t>，</w:t>
      </w:r>
      <w:r>
        <w:t xml:space="preserve">seed=42 </w:t>
      </w:r>
      <w:r>
        <w:t>复用原归档；新增四次训练均为</w:t>
      </w:r>
      <w:r>
        <w:t xml:space="preserve"> 50 </w:t>
      </w:r>
      <w:r>
        <w:t>轮。保持原</w:t>
      </w:r>
      <w:r>
        <w:t xml:space="preserve"> E4/E5 </w:t>
      </w:r>
      <w:r>
        <w:t>实现不变，配对同一种子下所有初始参数与</w:t>
      </w:r>
      <w:r>
        <w:t xml:space="preserve"> buffers </w:t>
      </w:r>
      <w:r>
        <w:t>的</w:t>
      </w:r>
      <w:r>
        <w:t xml:space="preserve"> SHA256 </w:t>
      </w:r>
      <w:r>
        <w:t>完全一致。不同种子的完整初始哈希不同。各次仍以最高验证</w:t>
      </w:r>
      <w:r>
        <w:t xml:space="preserve"> mIoU </w:t>
      </w:r>
      <w:r>
        <w:t>选权重，统计不是最后一轮的简单比较。</w:t>
      </w:r>
    </w:p>
    <w:p w14:paraId="7C4F83A4" w14:textId="77777777" w:rsidR="00814D66" w:rsidRDefault="002E7316">
      <w:pPr>
        <w:pStyle w:val="af7"/>
        <w:keepNext/>
        <w:jc w:val="center"/>
      </w:pPr>
      <w:r>
        <w:t>表</w:t>
      </w:r>
      <w:r>
        <w:t xml:space="preserve"> 7  </w:t>
      </w:r>
      <w:r>
        <w:t>三种子总体均值与样本标准差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792"/>
        <w:gridCol w:w="2880"/>
        <w:gridCol w:w="2880"/>
        <w:gridCol w:w="2016"/>
      </w:tblGrid>
      <w:tr w:rsidR="00814D66" w14:paraId="4BBF4517" w14:textId="77777777">
        <w:trPr>
          <w:cantSplit/>
          <w:tblHeader/>
          <w:jc w:val="center"/>
        </w:trPr>
        <w:tc>
          <w:tcPr>
            <w:tcW w:w="64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7A203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方案</w:t>
            </w:r>
          </w:p>
        </w:tc>
        <w:tc>
          <w:tcPr>
            <w:tcW w:w="792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2BEB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种子数</w:t>
            </w:r>
          </w:p>
        </w:tc>
        <w:tc>
          <w:tcPr>
            <w:tcW w:w="288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CB391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Val mIoU </w:t>
            </w:r>
            <w:r>
              <w:rPr>
                <w:b/>
                <w:sz w:val="21"/>
              </w:rPr>
              <w:t>均值</w:t>
            </w:r>
            <w:r>
              <w:rPr>
                <w:b/>
                <w:sz w:val="21"/>
              </w:rPr>
              <w:t>±std</w:t>
            </w:r>
          </w:p>
        </w:tc>
        <w:tc>
          <w:tcPr>
            <w:tcW w:w="288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58F8B2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Test mIoU </w:t>
            </w:r>
            <w:r>
              <w:rPr>
                <w:b/>
                <w:sz w:val="21"/>
              </w:rPr>
              <w:t>均值</w:t>
            </w:r>
            <w:r>
              <w:rPr>
                <w:b/>
                <w:sz w:val="21"/>
              </w:rPr>
              <w:t>±std</w:t>
            </w:r>
          </w:p>
        </w:tc>
        <w:tc>
          <w:tcPr>
            <w:tcW w:w="2016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49B55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Test </w:t>
            </w:r>
            <w:r>
              <w:rPr>
                <w:b/>
                <w:sz w:val="21"/>
              </w:rPr>
              <w:t>像素准确率均值</w:t>
            </w:r>
          </w:p>
        </w:tc>
      </w:tr>
      <w:tr w:rsidR="00814D66" w14:paraId="0C11028A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A65D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E4</w:t>
            </w:r>
          </w:p>
        </w:tc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0A9F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5348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72.47% ± 0.47 pp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6E24E6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63.88% ± 0.79 pp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A41F5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90.83%</w:t>
            </w:r>
          </w:p>
        </w:tc>
      </w:tr>
      <w:tr w:rsidR="00814D66" w14:paraId="37ADDCB7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B13E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E5</w:t>
            </w:r>
          </w:p>
        </w:tc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56EEA9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0ECB9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72.70% ± 0.40 pp</w:t>
            </w:r>
          </w:p>
        </w:tc>
        <w:tc>
          <w:tcPr>
            <w:tcW w:w="28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A660E9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64.39% ± 0.55 pp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E0B5D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90.49%</w:t>
            </w:r>
          </w:p>
        </w:tc>
      </w:tr>
    </w:tbl>
    <w:p w14:paraId="23F934DE" w14:textId="77777777" w:rsidR="00814D66" w:rsidRDefault="00814D66">
      <w:pPr>
        <w:spacing w:after="60" w:line="60" w:lineRule="exact"/>
      </w:pPr>
    </w:p>
    <w:p w14:paraId="2A6E0111" w14:textId="77777777" w:rsidR="00814D66" w:rsidRDefault="002E7316">
      <w:pPr>
        <w:pStyle w:val="af7"/>
        <w:keepNext/>
        <w:jc w:val="center"/>
      </w:pPr>
      <w:r>
        <w:t>表</w:t>
      </w:r>
      <w:r>
        <w:t xml:space="preserve"> 8  </w:t>
      </w:r>
      <w:r>
        <w:t>同种子下</w:t>
      </w:r>
      <w:r>
        <w:t xml:space="preserve"> E5 </w:t>
      </w:r>
      <w:r>
        <w:t>相对</w:t>
      </w:r>
      <w:r>
        <w:t xml:space="preserve"> E4 </w:t>
      </w:r>
      <w:r>
        <w:t>的配对差值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016"/>
        <w:gridCol w:w="3240"/>
        <w:gridCol w:w="3240"/>
      </w:tblGrid>
      <w:tr w:rsidR="00814D66" w14:paraId="4F54A5D0" w14:textId="77777777">
        <w:trPr>
          <w:cantSplit/>
          <w:tblHeader/>
          <w:jc w:val="center"/>
        </w:trPr>
        <w:tc>
          <w:tcPr>
            <w:tcW w:w="2016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2BA98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种子</w:t>
            </w:r>
          </w:p>
        </w:tc>
        <w:tc>
          <w:tcPr>
            <w:tcW w:w="324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3EE1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E5−E4 Val / pp</w:t>
            </w:r>
          </w:p>
        </w:tc>
        <w:tc>
          <w:tcPr>
            <w:tcW w:w="324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A1FC3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E5−E4 Test / pp</w:t>
            </w:r>
          </w:p>
        </w:tc>
      </w:tr>
      <w:tr w:rsidR="00814D66" w14:paraId="2787761F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9F75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43FD6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+0.184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D6F65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+0.629</w:t>
            </w:r>
          </w:p>
        </w:tc>
      </w:tr>
      <w:tr w:rsidR="00814D66" w14:paraId="27F5D82B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CB43A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2024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EE2C1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-0.303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E3576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-0.564</w:t>
            </w:r>
          </w:p>
        </w:tc>
      </w:tr>
      <w:tr w:rsidR="00814D66" w14:paraId="2C882CAF" w14:textId="77777777">
        <w:trPr>
          <w:cantSplit/>
          <w:jc w:val="center"/>
        </w:trPr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72BD7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3407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DB61E2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+0.811</w:t>
            </w:r>
          </w:p>
        </w:tc>
        <w:tc>
          <w:tcPr>
            <w:tcW w:w="324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470B4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+1.459</w:t>
            </w:r>
          </w:p>
        </w:tc>
      </w:tr>
    </w:tbl>
    <w:p w14:paraId="7F270E83" w14:textId="77777777" w:rsidR="00814D66" w:rsidRDefault="00814D66">
      <w:pPr>
        <w:spacing w:after="60" w:line="60" w:lineRule="exact"/>
      </w:pPr>
    </w:p>
    <w:p w14:paraId="1864A8BC" w14:textId="77777777" w:rsidR="00814D66" w:rsidRDefault="002E7316">
      <w:r>
        <w:t xml:space="preserve">std </w:t>
      </w:r>
      <w:r>
        <w:t>为样本标准差（</w:t>
      </w:r>
      <w:r>
        <w:t>ddof=1</w:t>
      </w:r>
      <w:r>
        <w:t>），不是均值置信区间。</w:t>
      </w:r>
      <w:r>
        <w:t xml:space="preserve">E5 </w:t>
      </w:r>
      <w:r>
        <w:t>的配对</w:t>
      </w:r>
      <w:r>
        <w:t xml:space="preserve"> Val/Test </w:t>
      </w:r>
      <w:r>
        <w:t>差值均值为</w:t>
      </w:r>
      <w:r>
        <w:t xml:space="preserve"> +0.231/+0.508 </w:t>
      </w:r>
      <w:r>
        <w:t>个百分点，对应差值</w:t>
      </w:r>
      <w:r>
        <w:t xml:space="preserve"> std </w:t>
      </w:r>
      <w:r>
        <w:t>为</w:t>
      </w:r>
      <w:r>
        <w:t xml:space="preserve"> 0.558/1.017 </w:t>
      </w:r>
      <w:r>
        <w:t>个百分点。两对种子中</w:t>
      </w:r>
      <w:r>
        <w:t xml:space="preserve"> E5 </w:t>
      </w:r>
      <w:r>
        <w:t>更高、一对中更低，因而结论是平均小幅改善并伴随种子波动，不能宣称统计显著或每次稳定提高。三个种子的变化也不包含测试场景抽样不确定性。</w:t>
      </w:r>
    </w:p>
    <w:p w14:paraId="68A9F28F" w14:textId="77777777" w:rsidR="00814D66" w:rsidRDefault="002E7316">
      <w:r>
        <w:t>最终按三种子平均最佳验证</w:t>
      </w:r>
      <w:r>
        <w:t xml:space="preserve"> mIoU </w:t>
      </w:r>
      <w:r>
        <w:t>选择</w:t>
      </w:r>
      <w:r>
        <w:t xml:space="preserve"> E5</w:t>
      </w:r>
      <w:r>
        <w:t>。部署代表在运行前已约定使用胜出方案原</w:t>
      </w:r>
      <w:r>
        <w:t xml:space="preserve"> seed=42 </w:t>
      </w:r>
      <w:r>
        <w:t>的最佳模型，不按</w:t>
      </w:r>
      <w:r>
        <w:t xml:space="preserve"> Test </w:t>
      </w:r>
      <w:r>
        <w:t>挑种子，也没有模型集成。代表模型的单次</w:t>
      </w:r>
      <w:r>
        <w:t xml:space="preserve"> Test mIoU=64.92% </w:t>
      </w:r>
      <w:r>
        <w:t>与三种子</w:t>
      </w:r>
      <w:r>
        <w:t xml:space="preserve"> Test </w:t>
      </w:r>
      <w:r>
        <w:t>均值</w:t>
      </w:r>
      <w:r>
        <w:t xml:space="preserve">=64.39% </w:t>
      </w:r>
      <w:r>
        <w:t>是两个不同统计量。</w:t>
      </w:r>
    </w:p>
    <w:p w14:paraId="5ACB55FA" w14:textId="77777777" w:rsidR="00814D66" w:rsidRDefault="002E7316">
      <w:pPr>
        <w:pStyle w:val="21"/>
      </w:pPr>
      <w:bookmarkStart w:id="14" w:name="_Toc243298744"/>
      <w:r>
        <w:lastRenderedPageBreak/>
        <w:t>六次配对运行的实际结果</w:t>
      </w:r>
      <w:bookmarkEnd w:id="14"/>
    </w:p>
    <w:p w14:paraId="45AE4597" w14:textId="77777777" w:rsidR="00814D66" w:rsidRDefault="002E7316">
      <w:pPr>
        <w:pStyle w:val="af7"/>
        <w:keepNext/>
        <w:jc w:val="center"/>
      </w:pPr>
      <w:r>
        <w:t>表</w:t>
      </w:r>
      <w:r>
        <w:t xml:space="preserve"> 9  </w:t>
      </w:r>
      <w:r>
        <w:t>六次配对运行的完整结果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864"/>
        <w:gridCol w:w="1080"/>
        <w:gridCol w:w="2016"/>
        <w:gridCol w:w="2016"/>
        <w:gridCol w:w="1872"/>
      </w:tblGrid>
      <w:tr w:rsidR="00814D66" w14:paraId="365714D1" w14:textId="77777777">
        <w:trPr>
          <w:cantSplit/>
          <w:tblHeader/>
          <w:jc w:val="center"/>
        </w:trPr>
        <w:tc>
          <w:tcPr>
            <w:tcW w:w="792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08FA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方案</w:t>
            </w:r>
          </w:p>
        </w:tc>
        <w:tc>
          <w:tcPr>
            <w:tcW w:w="864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84567C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种子</w:t>
            </w:r>
          </w:p>
        </w:tc>
        <w:tc>
          <w:tcPr>
            <w:tcW w:w="108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F691D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最佳轮次</w:t>
            </w:r>
          </w:p>
        </w:tc>
        <w:tc>
          <w:tcPr>
            <w:tcW w:w="2016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45A0D2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Val mIoU</w:t>
            </w:r>
          </w:p>
        </w:tc>
        <w:tc>
          <w:tcPr>
            <w:tcW w:w="2016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378F94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Test mIoU</w:t>
            </w:r>
          </w:p>
        </w:tc>
        <w:tc>
          <w:tcPr>
            <w:tcW w:w="1872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8BDAD5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像素准确率</w:t>
            </w:r>
          </w:p>
        </w:tc>
      </w:tr>
      <w:tr w:rsidR="00814D66" w14:paraId="0A8F6D93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65DE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E4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E62A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EB8FC9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F7FA2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72.88%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452FE4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64.29%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4B29CD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90.94%</w:t>
            </w:r>
          </w:p>
        </w:tc>
      </w:tr>
      <w:tr w:rsidR="00814D66" w14:paraId="5790D6F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6B5A8C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E5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7D84E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42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055CE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50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C8890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73.06%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3E303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64.92%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CD1AFC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90.71%</w:t>
            </w:r>
          </w:p>
        </w:tc>
      </w:tr>
      <w:tr w:rsidR="00814D66" w14:paraId="56D02354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939C05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E4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D54C66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2024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E0C41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48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E7FF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72.57%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0F0A22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64.39%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04878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90.77%</w:t>
            </w:r>
          </w:p>
        </w:tc>
      </w:tr>
      <w:tr w:rsidR="00814D66" w14:paraId="52AA9B68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82CD4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E5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0C764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2024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22D45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48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38F72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72.27%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F76EE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63.82%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24C6D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90.12%</w:t>
            </w:r>
          </w:p>
        </w:tc>
      </w:tr>
      <w:tr w:rsidR="00814D66" w14:paraId="0C7A71E3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18CC4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E4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0D3E6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3407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DE2D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43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E3319B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71.96%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F304AA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62.97%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06C32D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90.77%</w:t>
            </w:r>
          </w:p>
        </w:tc>
      </w:tr>
      <w:tr w:rsidR="00814D66" w14:paraId="7E852D50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6FD17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E5</w:t>
            </w:r>
          </w:p>
        </w:tc>
        <w:tc>
          <w:tcPr>
            <w:tcW w:w="8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C32D9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3407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A2ED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46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A3AE2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72.77%</w:t>
            </w:r>
          </w:p>
        </w:tc>
        <w:tc>
          <w:tcPr>
            <w:tcW w:w="201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D8D13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64.43%</w:t>
            </w:r>
          </w:p>
        </w:tc>
        <w:tc>
          <w:tcPr>
            <w:tcW w:w="187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F9E9A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90.66%</w:t>
            </w:r>
          </w:p>
        </w:tc>
      </w:tr>
    </w:tbl>
    <w:p w14:paraId="5628561D" w14:textId="77777777" w:rsidR="00814D66" w:rsidRDefault="00814D66">
      <w:pPr>
        <w:spacing w:after="60" w:line="60" w:lineRule="exact"/>
      </w:pPr>
    </w:p>
    <w:p w14:paraId="647C80B5" w14:textId="77777777" w:rsidR="00814D66" w:rsidRDefault="002E7316">
      <w:pPr>
        <w:pStyle w:val="21"/>
      </w:pPr>
      <w:bookmarkStart w:id="15" w:name="_Toc243298745"/>
      <w:r>
        <w:t>三种子的逐类测试表现</w:t>
      </w:r>
      <w:bookmarkEnd w:id="15"/>
    </w:p>
    <w:p w14:paraId="1762885B" w14:textId="77777777" w:rsidR="00814D66" w:rsidRDefault="002E7316">
      <w:pPr>
        <w:pStyle w:val="af7"/>
        <w:keepNext/>
        <w:jc w:val="center"/>
      </w:pPr>
      <w:r>
        <w:t>表</w:t>
      </w:r>
      <w:r>
        <w:t xml:space="preserve"> 10  </w:t>
      </w:r>
      <w:r>
        <w:t>三种子的逐类测试</w:t>
      </w:r>
      <w:r>
        <w:t xml:space="preserve"> IoU </w:t>
      </w:r>
      <w:r>
        <w:t>均值与样本标准差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2808"/>
        <w:gridCol w:w="2808"/>
        <w:gridCol w:w="2232"/>
      </w:tblGrid>
      <w:tr w:rsidR="00814D66" w14:paraId="48D6832A" w14:textId="77777777">
        <w:trPr>
          <w:cantSplit/>
          <w:tblHeader/>
          <w:jc w:val="center"/>
        </w:trPr>
        <w:tc>
          <w:tcPr>
            <w:tcW w:w="1944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5D46A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b/>
                <w:sz w:val="21"/>
              </w:rPr>
              <w:t>类别</w:t>
            </w:r>
          </w:p>
        </w:tc>
        <w:tc>
          <w:tcPr>
            <w:tcW w:w="280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2B9AD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E4 </w:t>
            </w:r>
            <w:r>
              <w:rPr>
                <w:b/>
                <w:sz w:val="21"/>
              </w:rPr>
              <w:t>均值</w:t>
            </w:r>
            <w:r>
              <w:rPr>
                <w:b/>
                <w:sz w:val="21"/>
              </w:rPr>
              <w:t>±std</w:t>
            </w:r>
          </w:p>
        </w:tc>
        <w:tc>
          <w:tcPr>
            <w:tcW w:w="280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A1384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E5 </w:t>
            </w:r>
            <w:r>
              <w:rPr>
                <w:b/>
                <w:sz w:val="21"/>
              </w:rPr>
              <w:t>均值</w:t>
            </w:r>
            <w:r>
              <w:rPr>
                <w:b/>
                <w:sz w:val="21"/>
              </w:rPr>
              <w:t>±std</w:t>
            </w:r>
          </w:p>
        </w:tc>
        <w:tc>
          <w:tcPr>
            <w:tcW w:w="2232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B778F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 xml:space="preserve">E5−E4 </w:t>
            </w:r>
            <w:r>
              <w:rPr>
                <w:b/>
                <w:sz w:val="21"/>
              </w:rPr>
              <w:t>均值</w:t>
            </w:r>
            <w:r>
              <w:rPr>
                <w:b/>
                <w:sz w:val="21"/>
              </w:rPr>
              <w:t xml:space="preserve"> pp</w:t>
            </w:r>
          </w:p>
        </w:tc>
      </w:tr>
      <w:tr w:rsidR="00814D66" w14:paraId="6D4AB08B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2B068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Sky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E670E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91.73% ± 0.31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872A90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91.61% ± 0.37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8907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-0.13</w:t>
            </w:r>
          </w:p>
        </w:tc>
      </w:tr>
      <w:tr w:rsidR="00814D66" w14:paraId="334E0B20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63AEBE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Building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339EB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82.85% ± 0.24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5DB232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82.20% ± 0.57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89F37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-0.65</w:t>
            </w:r>
          </w:p>
        </w:tc>
      </w:tr>
      <w:tr w:rsidR="00814D66" w14:paraId="67B96C60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0D9DDF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Pole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6E4649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22.85% ± 0.69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8B22E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25.20% ± 0.98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C7D81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+2.35</w:t>
            </w:r>
          </w:p>
        </w:tc>
      </w:tr>
      <w:tr w:rsidR="00814D66" w14:paraId="683D010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7F9B68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Road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79BA46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93.17% ± 0.46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EBF2E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92.96% ± 0.11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D39D0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-0.21</w:t>
            </w:r>
          </w:p>
        </w:tc>
      </w:tr>
      <w:tr w:rsidR="00814D66" w14:paraId="4A13010D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CFBFB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Sidewalk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3B7386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79.22% ± 1.56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CB9D0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78.61% ± 0.57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538B4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-0.61</w:t>
            </w:r>
          </w:p>
        </w:tc>
      </w:tr>
      <w:tr w:rsidR="00814D66" w14:paraId="6A243A75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1C3CE4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Tree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8E99F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77.05% ± 0.62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20736B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76.76% ± 1.17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B5FB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-0.30</w:t>
            </w:r>
          </w:p>
        </w:tc>
      </w:tr>
      <w:tr w:rsidR="00814D66" w14:paraId="1B4032A6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39D2F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SignSymbol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1BF2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43.48% ± 0.85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DF4C62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43.70% ± 1.66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81FFD4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+0.23</w:t>
            </w:r>
          </w:p>
        </w:tc>
      </w:tr>
      <w:tr w:rsidR="00814D66" w14:paraId="3CF8B2BE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3BA7D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Fence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5F905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34.90% ± 3.40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DF03B6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35.03% ± 0.68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E6796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+0.13</w:t>
            </w:r>
          </w:p>
        </w:tc>
      </w:tr>
      <w:tr w:rsidR="00814D66" w14:paraId="19D19A6B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E0747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Car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9A09FB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78.46% ± 0.95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DBE32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78.37% ± 1.02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F6601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-0.09</w:t>
            </w:r>
          </w:p>
        </w:tc>
      </w:tr>
      <w:tr w:rsidR="00814D66" w14:paraId="200D0AD2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1DAD9A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Pedestrian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999F4D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49.96% ± 0.28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8102D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50.07% ± 1.95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570950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+0.11</w:t>
            </w:r>
          </w:p>
        </w:tc>
      </w:tr>
      <w:tr w:rsidR="00814D66" w14:paraId="4CEAD731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64DC14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Bicyclist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5BB12C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49.06% ± 2.63</w:t>
            </w:r>
          </w:p>
        </w:tc>
        <w:tc>
          <w:tcPr>
            <w:tcW w:w="28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8D0E2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53.81% ± 1.40</w:t>
            </w:r>
          </w:p>
        </w:tc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623728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+4.75</w:t>
            </w:r>
          </w:p>
        </w:tc>
      </w:tr>
    </w:tbl>
    <w:p w14:paraId="684E4E96" w14:textId="77777777" w:rsidR="00814D66" w:rsidRDefault="00814D66">
      <w:pPr>
        <w:spacing w:after="60" w:line="60" w:lineRule="exact"/>
      </w:pPr>
    </w:p>
    <w:p w14:paraId="1F29BDE4" w14:textId="77777777" w:rsidR="00814D66" w:rsidRDefault="002E7316">
      <w:r>
        <w:t>表中均值以百分比表示，</w:t>
      </w:r>
      <w:r>
        <w:t xml:space="preserve">std </w:t>
      </w:r>
      <w:r>
        <w:t>和差值单位为百分点。逐类统计与整体</w:t>
      </w:r>
      <w:r>
        <w:t xml:space="preserve"> mIoU </w:t>
      </w:r>
      <w:r>
        <w:t>共同描述类别取舍；较高的像素准确率不意味着小类别一定更好，也不将任意类别的一次改善视为普遍机制。</w:t>
      </w:r>
    </w:p>
    <w:p w14:paraId="1F668ECD" w14:textId="77777777" w:rsidR="00814D66" w:rsidRDefault="002E7316">
      <w:pPr>
        <w:pStyle w:val="1"/>
        <w:pageBreakBefore/>
      </w:pPr>
      <w:bookmarkStart w:id="16" w:name="_Toc243298746"/>
      <w:r>
        <w:lastRenderedPageBreak/>
        <w:t xml:space="preserve">7 </w:t>
      </w:r>
      <w:r>
        <w:t>定性结果与失败案例</w:t>
      </w:r>
      <w:bookmarkEnd w:id="16"/>
    </w:p>
    <w:p w14:paraId="3C810013" w14:textId="77777777" w:rsidR="00814D66" w:rsidRDefault="002E7316">
      <w:r>
        <w:t>两个样本来自预先固定的六个测试清单位置，均展示原图、</w:t>
      </w:r>
      <w:r>
        <w:t>GT</w:t>
      </w:r>
      <w:r>
        <w:t>、</w:t>
      </w:r>
      <w:r>
        <w:t xml:space="preserve">E0 </w:t>
      </w:r>
      <w:r>
        <w:t>与</w:t>
      </w:r>
      <w:r>
        <w:t xml:space="preserve"> E5</w:t>
      </w:r>
      <w:r>
        <w:t>。图片为原始</w:t>
      </w:r>
      <w:r>
        <w:t xml:space="preserve"> 960×720 </w:t>
      </w:r>
      <w:r>
        <w:t>网格；量化指标仍在共同</w:t>
      </w:r>
      <w:r>
        <w:t xml:space="preserve"> 384×384 </w:t>
      </w:r>
      <w:r>
        <w:t>标签网格计算。显示图不能当作原分辨率成绩，也不能代表全部测试图。</w:t>
      </w:r>
    </w:p>
    <w:p w14:paraId="3BECBC2F" w14:textId="77777777" w:rsidR="00814D66" w:rsidRDefault="002E7316">
      <w:pPr>
        <w:pStyle w:val="21"/>
      </w:pPr>
      <w:bookmarkStart w:id="17" w:name="_Toc243298747"/>
      <w:r>
        <w:t>街景样本一</w:t>
      </w:r>
      <w:bookmarkEnd w:id="17"/>
    </w:p>
    <w:p w14:paraId="03FC2467" w14:textId="77777777" w:rsidR="00814D66" w:rsidRDefault="002E7316">
      <w:pPr>
        <w:keepNext/>
        <w:spacing w:after="0"/>
        <w:ind w:firstLine="0"/>
        <w:jc w:val="center"/>
      </w:pPr>
      <w:r>
        <w:rPr>
          <w:noProof/>
        </w:rPr>
        <w:drawing>
          <wp:inline distT="0" distB="0" distL="0" distR="0" wp14:anchorId="3F147C8A" wp14:editId="0FFA97A6">
            <wp:extent cx="2999232" cy="2249424"/>
            <wp:effectExtent l="0" t="0" r="0" b="0"/>
            <wp:docPr id="4" name="Picture 4" descr="0001TP_008550 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1TP_008550_inp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1B9862CB" wp14:editId="4012D505">
            <wp:extent cx="2999232" cy="2249424"/>
            <wp:effectExtent l="0" t="0" r="0" b="0"/>
            <wp:docPr id="5" name="Picture 5" descr="0001TP_008550 真实标注 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1TP_008550_g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D4846" w14:textId="77777777" w:rsidR="00814D66" w:rsidRDefault="002E7316">
      <w:pPr>
        <w:pStyle w:val="af7"/>
        <w:keepNext/>
        <w:tabs>
          <w:tab w:val="center" w:pos="2362"/>
          <w:tab w:val="center" w:pos="7214"/>
        </w:tabs>
        <w:spacing w:after="100"/>
      </w:pPr>
      <w:r>
        <w:tab/>
      </w:r>
      <w:r>
        <w:t>原图</w:t>
      </w:r>
      <w:r>
        <w:tab/>
      </w:r>
      <w:r>
        <w:t>真实标注</w:t>
      </w:r>
      <w:r>
        <w:t xml:space="preserve"> GT</w:t>
      </w:r>
    </w:p>
    <w:p w14:paraId="479AA2DC" w14:textId="77777777" w:rsidR="00814D66" w:rsidRDefault="002E7316">
      <w:pPr>
        <w:keepNext/>
        <w:spacing w:after="0"/>
        <w:ind w:firstLine="0"/>
        <w:jc w:val="center"/>
      </w:pPr>
      <w:r>
        <w:rPr>
          <w:noProof/>
        </w:rPr>
        <w:drawing>
          <wp:inline distT="0" distB="0" distL="0" distR="0" wp14:anchorId="2D830167" wp14:editId="15D98511">
            <wp:extent cx="2999232" cy="2249424"/>
            <wp:effectExtent l="0" t="0" r="0" b="0"/>
            <wp:docPr id="6" name="Picture 6" descr="0001TP_008550 E0 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1TP_008550_E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54D29CF0" wp14:editId="2EDB9322">
            <wp:extent cx="2999232" cy="2249424"/>
            <wp:effectExtent l="0" t="0" r="0" b="0"/>
            <wp:docPr id="7" name="Picture 7" descr="0001TP_008550 E5 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01TP_008550_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6AE76" w14:textId="77777777" w:rsidR="00814D66" w:rsidRDefault="002E7316">
      <w:pPr>
        <w:pStyle w:val="af7"/>
        <w:keepNext/>
        <w:tabs>
          <w:tab w:val="center" w:pos="2362"/>
          <w:tab w:val="center" w:pos="7214"/>
        </w:tabs>
        <w:spacing w:after="100"/>
      </w:pPr>
      <w:r>
        <w:tab/>
        <w:t xml:space="preserve">E0 </w:t>
      </w:r>
      <w:r>
        <w:t>预测</w:t>
      </w:r>
      <w:r>
        <w:tab/>
        <w:t xml:space="preserve">E5 </w:t>
      </w:r>
      <w:r>
        <w:t>预测</w:t>
      </w:r>
    </w:p>
    <w:p w14:paraId="083FA4DC" w14:textId="77777777" w:rsidR="00814D66" w:rsidRDefault="002E7316">
      <w:pPr>
        <w:pStyle w:val="af7"/>
        <w:jc w:val="center"/>
      </w:pPr>
      <w:r>
        <w:t>图</w:t>
      </w:r>
      <w:r>
        <w:t xml:space="preserve"> 4  </w:t>
      </w:r>
      <w:r>
        <w:t>固定测试样本</w:t>
      </w:r>
      <w:r>
        <w:t xml:space="preserve"> 0001TP_008550 </w:t>
      </w:r>
      <w:r>
        <w:t>的输入</w:t>
      </w:r>
      <w:r>
        <w:t xml:space="preserve"> </w:t>
      </w:r>
      <w:r>
        <w:t>标注与预测对照</w:t>
      </w:r>
    </w:p>
    <w:p w14:paraId="0CA4440C" w14:textId="77777777" w:rsidR="00814D66" w:rsidRDefault="002E7316">
      <w:r>
        <w:t xml:space="preserve">E5 </w:t>
      </w:r>
      <w:r>
        <w:t>的左侧杆状结构比</w:t>
      </w:r>
      <w:r>
        <w:t xml:space="preserve"> E0 </w:t>
      </w:r>
      <w:r>
        <w:t>更连续，右侧保留了一个较小的人物区域，但建筑和植被边界仍有碎片。这些是同图观察，没有为单张样例另算分数。</w:t>
      </w:r>
    </w:p>
    <w:p w14:paraId="14D335B6" w14:textId="77777777" w:rsidR="00814D66" w:rsidRDefault="002E7316">
      <w:pPr>
        <w:pStyle w:val="21"/>
        <w:pageBreakBefore/>
      </w:pPr>
      <w:bookmarkStart w:id="18" w:name="_Toc243298748"/>
      <w:r>
        <w:lastRenderedPageBreak/>
        <w:t>街景样本二</w:t>
      </w:r>
      <w:bookmarkEnd w:id="18"/>
    </w:p>
    <w:p w14:paraId="05C0472F" w14:textId="77777777" w:rsidR="00814D66" w:rsidRDefault="002E7316">
      <w:pPr>
        <w:keepNext/>
        <w:spacing w:after="0"/>
        <w:ind w:firstLine="0"/>
        <w:jc w:val="center"/>
      </w:pPr>
      <w:r>
        <w:rPr>
          <w:noProof/>
        </w:rPr>
        <w:drawing>
          <wp:inline distT="0" distB="0" distL="0" distR="0" wp14:anchorId="38A84110" wp14:editId="29D4E81E">
            <wp:extent cx="2999232" cy="2249424"/>
            <wp:effectExtent l="0" t="0" r="0" b="0"/>
            <wp:docPr id="8" name="Picture 8" descr="Seq05VD_f02310 原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05VD_f02310_inpu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67D9908D" wp14:editId="208B6045">
            <wp:extent cx="2999232" cy="2249424"/>
            <wp:effectExtent l="0" t="0" r="0" b="0"/>
            <wp:docPr id="9" name="Picture 9" descr="Seq05VD_f02310 真实标注 G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05VD_f02310_g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7952A" w14:textId="77777777" w:rsidR="00814D66" w:rsidRDefault="002E7316">
      <w:pPr>
        <w:pStyle w:val="af7"/>
        <w:keepNext/>
        <w:tabs>
          <w:tab w:val="center" w:pos="2362"/>
          <w:tab w:val="center" w:pos="7214"/>
        </w:tabs>
        <w:spacing w:after="100"/>
      </w:pPr>
      <w:r>
        <w:tab/>
      </w:r>
      <w:r>
        <w:t>原图</w:t>
      </w:r>
      <w:r>
        <w:tab/>
      </w:r>
      <w:r>
        <w:t>真实标注</w:t>
      </w:r>
      <w:r>
        <w:t xml:space="preserve"> GT</w:t>
      </w:r>
    </w:p>
    <w:p w14:paraId="52A243D9" w14:textId="77777777" w:rsidR="00814D66" w:rsidRDefault="002E7316">
      <w:pPr>
        <w:keepNext/>
        <w:spacing w:after="0"/>
        <w:ind w:firstLine="0"/>
        <w:jc w:val="center"/>
      </w:pPr>
      <w:r>
        <w:rPr>
          <w:noProof/>
        </w:rPr>
        <w:drawing>
          <wp:inline distT="0" distB="0" distL="0" distR="0" wp14:anchorId="1DF8F1E3" wp14:editId="72645B7E">
            <wp:extent cx="2999232" cy="2249424"/>
            <wp:effectExtent l="0" t="0" r="0" b="0"/>
            <wp:docPr id="10" name="Picture 10" descr="Seq05VD_f02310 E0 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05VD_f02310_E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</w:rPr>
        <w:drawing>
          <wp:inline distT="0" distB="0" distL="0" distR="0" wp14:anchorId="0F16DC4D" wp14:editId="7B0E1C42">
            <wp:extent cx="2999232" cy="2249424"/>
            <wp:effectExtent l="0" t="0" r="0" b="0"/>
            <wp:docPr id="11" name="Picture 11" descr="Seq05VD_f02310 E5 预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05VD_f02310_E5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99232" cy="2249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1C2A2" w14:textId="77777777" w:rsidR="00814D66" w:rsidRDefault="002E7316">
      <w:pPr>
        <w:pStyle w:val="af7"/>
        <w:keepNext/>
        <w:tabs>
          <w:tab w:val="center" w:pos="2362"/>
          <w:tab w:val="center" w:pos="7214"/>
        </w:tabs>
        <w:spacing w:after="100"/>
      </w:pPr>
      <w:r>
        <w:tab/>
        <w:t xml:space="preserve">E0 </w:t>
      </w:r>
      <w:r>
        <w:t>预测</w:t>
      </w:r>
      <w:r>
        <w:tab/>
        <w:t xml:space="preserve">E5 </w:t>
      </w:r>
      <w:r>
        <w:t>预测</w:t>
      </w:r>
    </w:p>
    <w:p w14:paraId="6264A2C8" w14:textId="77777777" w:rsidR="00814D66" w:rsidRDefault="002E7316">
      <w:pPr>
        <w:pStyle w:val="af7"/>
        <w:jc w:val="center"/>
      </w:pPr>
      <w:r>
        <w:t>图</w:t>
      </w:r>
      <w:r>
        <w:t xml:space="preserve"> 5  </w:t>
      </w:r>
      <w:r>
        <w:t>固定测试样本</w:t>
      </w:r>
      <w:r>
        <w:t xml:space="preserve"> Seq05VD_f02310 </w:t>
      </w:r>
      <w:r>
        <w:t>的输入</w:t>
      </w:r>
      <w:r>
        <w:t xml:space="preserve"> </w:t>
      </w:r>
      <w:r>
        <w:t>标注与预测对照</w:t>
      </w:r>
    </w:p>
    <w:p w14:paraId="49C5BC01" w14:textId="77777777" w:rsidR="00814D66" w:rsidRDefault="002E7316">
      <w:r>
        <w:t xml:space="preserve">GT </w:t>
      </w:r>
      <w:r>
        <w:t>中细枝之间的间隙在预测中被较大植被区域填充，部分杆与标志物轮廓增粗，右侧远处人物未被完整分开。道路主体得到识别的同时，复杂细节仍然失败。保留这类结果有助于避免仅展示容易样本。</w:t>
      </w:r>
    </w:p>
    <w:p w14:paraId="41CA5B0A" w14:textId="77777777" w:rsidR="00814D66" w:rsidRDefault="002E7316">
      <w:pPr>
        <w:pStyle w:val="1"/>
        <w:pageBreakBefore/>
      </w:pPr>
      <w:bookmarkStart w:id="19" w:name="_Toc243298749"/>
      <w:r>
        <w:lastRenderedPageBreak/>
        <w:t xml:space="preserve">8 </w:t>
      </w:r>
      <w:r>
        <w:t>推理系统与效率评测</w:t>
      </w:r>
      <w:bookmarkEnd w:id="19"/>
    </w:p>
    <w:p w14:paraId="0B135EF6" w14:textId="77777777" w:rsidR="00814D66" w:rsidRDefault="002E7316">
      <w:r>
        <w:t>本地推理仅加载完成归档且权重哈希相符的模型，图像经过相同预处理，</w:t>
      </w:r>
      <w:r>
        <w:t xml:space="preserve">logits </w:t>
      </w:r>
      <w:r>
        <w:t>上采样到原图尺寸后输出索引图、彩色图与半透明叠加图。交互演示提供图片上传、</w:t>
      </w:r>
      <w:r>
        <w:t xml:space="preserve">E0/E4/E5 </w:t>
      </w:r>
      <w:r>
        <w:t>权重选择、</w:t>
      </w:r>
      <w:r>
        <w:t xml:space="preserve">FP32/FP16 </w:t>
      </w:r>
      <w:r>
        <w:t>选项、类别图例、图片流程延迟和结果下载；默认使用最终</w:t>
      </w:r>
      <w:r>
        <w:t xml:space="preserve"> E5 </w:t>
      </w:r>
      <w:r>
        <w:t>代表模型及</w:t>
      </w:r>
      <w:r>
        <w:t xml:space="preserve"> FP32</w:t>
      </w:r>
      <w:r>
        <w:t>，监听本机回环地址。页面基于</w:t>
      </w:r>
      <w:r>
        <w:t xml:space="preserve"> Python </w:t>
      </w:r>
      <w:r>
        <w:t>标准库</w:t>
      </w:r>
      <w:r>
        <w:t xml:space="preserve"> HTTP </w:t>
      </w:r>
      <w:r>
        <w:t>与本地</w:t>
      </w:r>
      <w:r>
        <w:t xml:space="preserve"> HTML</w:t>
      </w:r>
      <w:r>
        <w:t>，不新增框架依赖，命令为</w:t>
      </w:r>
      <w:r>
        <w:t xml:space="preserve"> </w:t>
      </w:r>
      <w:r>
        <w:rPr>
          <w:rFonts w:ascii="Consolas" w:hAnsi="Consolas"/>
          <w:sz w:val="19"/>
        </w:rPr>
        <w:t>python demo/app.py</w:t>
      </w:r>
      <w:r>
        <w:t>，浏览器访问</w:t>
      </w:r>
      <w:r>
        <w:t xml:space="preserve"> </w:t>
      </w:r>
      <w:r>
        <w:rPr>
          <w:rFonts w:ascii="Consolas" w:hAnsi="Consolas"/>
          <w:sz w:val="19"/>
        </w:rPr>
        <w:t>http://127.0.0.1:8765</w:t>
      </w:r>
      <w:r>
        <w:t>。</w:t>
      </w:r>
    </w:p>
    <w:p w14:paraId="012EAC0F" w14:textId="77777777" w:rsidR="00814D66" w:rsidRDefault="002E7316">
      <w:pPr>
        <w:keepNext/>
        <w:spacing w:before="100" w:after="0"/>
        <w:ind w:firstLine="0"/>
        <w:jc w:val="center"/>
      </w:pPr>
      <w:r>
        <w:rPr>
          <w:noProof/>
        </w:rPr>
        <w:drawing>
          <wp:inline distT="0" distB="0" distL="0" distR="0" wp14:anchorId="675F0935" wp14:editId="43F1328F">
            <wp:extent cx="5852160" cy="3293864"/>
            <wp:effectExtent l="0" t="0" r="0" b="0"/>
            <wp:docPr id="12" name="Picture 12" descr="本地上传演示：E5 验证示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mo_interfa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60C3" w14:textId="77777777" w:rsidR="00814D66" w:rsidRDefault="002E7316">
      <w:pPr>
        <w:pStyle w:val="af7"/>
        <w:jc w:val="center"/>
      </w:pPr>
      <w:r>
        <w:t>图</w:t>
      </w:r>
      <w:r>
        <w:t xml:space="preserve"> 6  </w:t>
      </w:r>
      <w:r>
        <w:t>本地上传演示：</w:t>
      </w:r>
      <w:r>
        <w:t xml:space="preserve">E5 </w:t>
      </w:r>
      <w:r>
        <w:t>验证示例</w:t>
      </w:r>
    </w:p>
    <w:p w14:paraId="5C0C0436" w14:textId="77777777" w:rsidR="00814D66" w:rsidRDefault="002E7316">
      <w:r>
        <w:t>界面截图为一次示例预测，首次运行的显示耗时不是下文同步预热基准，不能直接比较。</w:t>
      </w:r>
    </w:p>
    <w:p w14:paraId="540A7C3C" w14:textId="77777777" w:rsidR="00814D66" w:rsidRDefault="002E7316">
      <w:pPr>
        <w:keepNext/>
      </w:pPr>
      <w:r>
        <w:t>下表是</w:t>
      </w:r>
      <w:r>
        <w:t xml:space="preserve"> E4 </w:t>
      </w:r>
      <w:r>
        <w:t>同一</w:t>
      </w:r>
      <w:r>
        <w:t xml:space="preserve"> checkpoint </w:t>
      </w:r>
      <w:r>
        <w:t>的实际基准，而非</w:t>
      </w:r>
      <w:r>
        <w:t xml:space="preserve"> E5 </w:t>
      </w:r>
      <w:r>
        <w:t>基准。精度检查使用全部</w:t>
      </w:r>
      <w:r>
        <w:t xml:space="preserve"> 101 </w:t>
      </w:r>
      <w:r>
        <w:t>张验证图像、</w:t>
      </w:r>
      <w:r>
        <w:t>batch=4</w:t>
      </w:r>
      <w:r>
        <w:t>；模型计时使用</w:t>
      </w:r>
      <w:r>
        <w:t xml:space="preserve"> batch=1</w:t>
      </w:r>
      <w:r>
        <w:t>、</w:t>
      </w:r>
      <w:r>
        <w:t xml:space="preserve">512×512 </w:t>
      </w:r>
      <w:r>
        <w:t>常驻</w:t>
      </w:r>
      <w:r>
        <w:t xml:space="preserve"> GPU </w:t>
      </w:r>
      <w:r>
        <w:t>输入，包含</w:t>
      </w:r>
      <w:r>
        <w:t xml:space="preserve"> forward</w:t>
      </w:r>
      <w:r>
        <w:t>、</w:t>
      </w:r>
      <w:r>
        <w:t xml:space="preserve">FP32 </w:t>
      </w:r>
      <w:r>
        <w:t>插值到</w:t>
      </w:r>
      <w:r>
        <w:t xml:space="preserve"> 384×384 </w:t>
      </w:r>
      <w:r>
        <w:t>和</w:t>
      </w:r>
      <w:r>
        <w:t xml:space="preserve"> argmax</w:t>
      </w:r>
      <w:r>
        <w:t>，排除</w:t>
      </w:r>
      <w:r>
        <w:t xml:space="preserve"> I/O</w:t>
      </w:r>
      <w:r>
        <w:t>、预处理和传输。先预热</w:t>
      </w:r>
      <w:r>
        <w:t xml:space="preserve"> 20 </w:t>
      </w:r>
      <w:r>
        <w:t>次，再同步</w:t>
      </w:r>
      <w:r>
        <w:t xml:space="preserve"> CUDA </w:t>
      </w:r>
      <w:r>
        <w:t>测量</w:t>
      </w:r>
      <w:r>
        <w:t xml:space="preserve"> 100 </w:t>
      </w:r>
      <w:r>
        <w:t>次。图片流程另外使用前十张验证图各三次，含读图、预处理、传输、原尺寸输出和着色叠加，不含模型加载与保存文件。</w:t>
      </w:r>
    </w:p>
    <w:p w14:paraId="314CE3DD" w14:textId="77777777" w:rsidR="00814D66" w:rsidRDefault="002E7316">
      <w:pPr>
        <w:pStyle w:val="af7"/>
        <w:keepNext/>
        <w:jc w:val="center"/>
      </w:pPr>
      <w:r>
        <w:t>表</w:t>
      </w:r>
      <w:r>
        <w:t xml:space="preserve"> 11  E4 </w:t>
      </w:r>
      <w:r>
        <w:t>在本机的精度与推理效率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936"/>
        <w:gridCol w:w="1224"/>
        <w:gridCol w:w="1368"/>
        <w:gridCol w:w="1152"/>
        <w:gridCol w:w="1080"/>
        <w:gridCol w:w="1584"/>
        <w:gridCol w:w="1800"/>
      </w:tblGrid>
      <w:tr w:rsidR="00814D66" w14:paraId="67827117" w14:textId="77777777">
        <w:trPr>
          <w:cantSplit/>
          <w:tblHeader/>
          <w:jc w:val="center"/>
        </w:trPr>
        <w:tc>
          <w:tcPr>
            <w:tcW w:w="936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E557F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b/>
                <w:sz w:val="21"/>
              </w:rPr>
              <w:t>精度</w:t>
            </w:r>
          </w:p>
        </w:tc>
        <w:tc>
          <w:tcPr>
            <w:tcW w:w="1224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2DC87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Val mIoU</w:t>
            </w:r>
          </w:p>
        </w:tc>
        <w:tc>
          <w:tcPr>
            <w:tcW w:w="136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C2F665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模型均时</w:t>
            </w:r>
            <w:r>
              <w:rPr>
                <w:b/>
                <w:sz w:val="21"/>
              </w:rPr>
              <w:br/>
              <w:t>ms</w:t>
            </w:r>
          </w:p>
        </w:tc>
        <w:tc>
          <w:tcPr>
            <w:tcW w:w="1152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7341E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P95</w:t>
            </w:r>
            <w:r>
              <w:rPr>
                <w:b/>
                <w:sz w:val="21"/>
              </w:rPr>
              <w:br/>
              <w:t>ms</w:t>
            </w:r>
          </w:p>
        </w:tc>
        <w:tc>
          <w:tcPr>
            <w:tcW w:w="108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32FA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模型</w:t>
            </w:r>
            <w:r>
              <w:rPr>
                <w:b/>
                <w:sz w:val="21"/>
              </w:rPr>
              <w:br/>
              <w:t>FPS</w:t>
            </w:r>
          </w:p>
        </w:tc>
        <w:tc>
          <w:tcPr>
            <w:tcW w:w="1584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36F3B5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图片流程</w:t>
            </w:r>
            <w:r>
              <w:rPr>
                <w:b/>
                <w:sz w:val="21"/>
              </w:rPr>
              <w:br/>
              <w:t>ms</w:t>
            </w:r>
          </w:p>
        </w:tc>
        <w:tc>
          <w:tcPr>
            <w:tcW w:w="1800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300D7D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b/>
                <w:sz w:val="21"/>
              </w:rPr>
              <w:t>显存峰值</w:t>
            </w:r>
            <w:r>
              <w:rPr>
                <w:b/>
                <w:sz w:val="21"/>
              </w:rPr>
              <w:br/>
              <w:t>MiB</w:t>
            </w:r>
          </w:p>
        </w:tc>
      </w:tr>
      <w:tr w:rsidR="00814D66" w14:paraId="2FB92EE1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962CA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sz w:val="21"/>
              </w:rPr>
              <w:t>fp32</w:t>
            </w:r>
          </w:p>
        </w:tc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8F9448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72.88%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387123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21.14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592389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23.37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B4EDC0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47.30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1B451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92.61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3F7D5D" w14:textId="77777777" w:rsidR="00814D66" w:rsidRDefault="002E7316">
            <w:pPr>
              <w:keepNext/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325.09</w:t>
            </w:r>
          </w:p>
        </w:tc>
      </w:tr>
      <w:tr w:rsidR="00814D66" w14:paraId="226265F5" w14:textId="77777777">
        <w:trPr>
          <w:cantSplit/>
          <w:jc w:val="center"/>
        </w:trPr>
        <w:tc>
          <w:tcPr>
            <w:tcW w:w="93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83C43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fp16</w:t>
            </w:r>
          </w:p>
        </w:tc>
        <w:tc>
          <w:tcPr>
            <w:tcW w:w="12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3CBDF7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72.88%</w:t>
            </w:r>
          </w:p>
        </w:tc>
        <w:tc>
          <w:tcPr>
            <w:tcW w:w="13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508EAA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25.25</w:t>
            </w:r>
          </w:p>
        </w:tc>
        <w:tc>
          <w:tcPr>
            <w:tcW w:w="115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7DD2B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28.33</w:t>
            </w:r>
          </w:p>
        </w:tc>
        <w:tc>
          <w:tcPr>
            <w:tcW w:w="10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AABB2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39.60</w:t>
            </w:r>
          </w:p>
        </w:tc>
        <w:tc>
          <w:tcPr>
            <w:tcW w:w="15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9C26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94.89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54A59E" w14:textId="77777777" w:rsidR="00814D66" w:rsidRDefault="002E7316">
            <w:pPr>
              <w:spacing w:after="0" w:line="276" w:lineRule="auto"/>
              <w:ind w:firstLine="0"/>
              <w:jc w:val="center"/>
            </w:pPr>
            <w:r>
              <w:rPr>
                <w:sz w:val="21"/>
              </w:rPr>
              <w:t>228.52</w:t>
            </w:r>
          </w:p>
        </w:tc>
      </w:tr>
    </w:tbl>
    <w:p w14:paraId="33EE2D63" w14:textId="77777777" w:rsidR="00814D66" w:rsidRDefault="00814D66">
      <w:pPr>
        <w:spacing w:after="60" w:line="60" w:lineRule="exact"/>
      </w:pPr>
    </w:p>
    <w:p w14:paraId="53501072" w14:textId="77777777" w:rsidR="00814D66" w:rsidRDefault="002E7316">
      <w:r>
        <w:lastRenderedPageBreak/>
        <w:t xml:space="preserve">FP16 </w:t>
      </w:r>
      <w:r>
        <w:t>指</w:t>
      </w:r>
      <w:r>
        <w:t xml:space="preserve"> CUDA autocast</w:t>
      </w:r>
      <w:r>
        <w:t>，权重仍为</w:t>
      </w:r>
      <w:r>
        <w:t xml:space="preserve"> FP32</w:t>
      </w:r>
      <w:r>
        <w:t>，后处理转为</w:t>
      </w:r>
      <w:r>
        <w:t xml:space="preserve"> FP32</w:t>
      </w:r>
      <w:r>
        <w:t>。其验证</w:t>
      </w:r>
      <w:r>
        <w:t xml:space="preserve"> mIoU </w:t>
      </w:r>
      <w:r>
        <w:t>相对</w:t>
      </w:r>
      <w:r>
        <w:t xml:space="preserve"> FP32 </w:t>
      </w:r>
      <w:r>
        <w:t>变化</w:t>
      </w:r>
      <w:r>
        <w:t xml:space="preserve"> +0.0038 </w:t>
      </w:r>
      <w:r>
        <w:t>个百分点；当前实现的均时加速比为</w:t>
      </w:r>
      <w:r>
        <w:t xml:space="preserve"> 0.84×</w:t>
      </w:r>
      <w:r>
        <w:t>，没有获得速度收益。较低</w:t>
      </w:r>
      <w:r>
        <w:t xml:space="preserve"> allocated </w:t>
      </w:r>
      <w:r>
        <w:t>峰值不等于</w:t>
      </w:r>
      <w:r>
        <w:t xml:space="preserve"> GPU </w:t>
      </w:r>
      <w:r>
        <w:t>总占用。默认保留本次较快的</w:t>
      </w:r>
      <w:r>
        <w:t xml:space="preserve"> FP32</w:t>
      </w:r>
      <w:r>
        <w:t>，但这次桌面硬件测量不能外推到其他设备、</w:t>
      </w:r>
      <w:r>
        <w:t xml:space="preserve">batch </w:t>
      </w:r>
      <w:r>
        <w:t>或优化后的推理实现。</w:t>
      </w:r>
    </w:p>
    <w:p w14:paraId="4193CB51" w14:textId="77777777" w:rsidR="00814D66" w:rsidRDefault="002E7316">
      <w:pPr>
        <w:pStyle w:val="1"/>
      </w:pPr>
      <w:bookmarkStart w:id="20" w:name="_Toc243298750"/>
      <w:r>
        <w:t xml:space="preserve">9 </w:t>
      </w:r>
      <w:r>
        <w:t>工程复现与交付验收</w:t>
      </w:r>
      <w:bookmarkEnd w:id="20"/>
    </w:p>
    <w:p w14:paraId="5DEBBD76" w14:textId="77777777" w:rsidR="00814D66" w:rsidRDefault="002E7316">
      <w:r>
        <w:t>每个运行目录保留实际配置、环境、源码哈希、训练</w:t>
      </w:r>
      <w:r>
        <w:t xml:space="preserve"> CSV</w:t>
      </w:r>
      <w:r>
        <w:t>、</w:t>
      </w:r>
      <w:r>
        <w:t>best/last</w:t>
      </w:r>
      <w:r>
        <w:t>、验证与测试结果、混淆矩阵及预测样本；正式训练使用系统锁，拒绝静默覆盖。全局种子、数据加载器</w:t>
      </w:r>
      <w:r>
        <w:t xml:space="preserve"> Generator </w:t>
      </w:r>
      <w:r>
        <w:t>和恢复时的</w:t>
      </w:r>
      <w:r>
        <w:t xml:space="preserve"> RNG </w:t>
      </w:r>
      <w:r>
        <w:t>状态被保存，</w:t>
      </w:r>
      <w:r>
        <w:t xml:space="preserve">CUDA </w:t>
      </w:r>
      <w:r>
        <w:t>算子的已知非确定性采用</w:t>
      </w:r>
      <w:r>
        <w:t xml:space="preserve"> warn_only</w:t>
      </w:r>
      <w:r>
        <w:t>，因此不承诺跨设备逐位相同。</w:t>
      </w:r>
    </w:p>
    <w:p w14:paraId="37D04C4E" w14:textId="77777777" w:rsidR="00814D66" w:rsidRDefault="002E7316">
      <w:r>
        <w:t>本地提交包包含源文件、协议、数值归档、必要示例和十次运行的最佳权重，不包括完整</w:t>
      </w:r>
      <w:r>
        <w:t xml:space="preserve"> CamVid</w:t>
      </w:r>
      <w:r>
        <w:t>、预训练缓存和体积更大的最后训练状态。</w:t>
      </w:r>
      <w:r>
        <w:t xml:space="preserve">MANIFEST.json </w:t>
      </w:r>
      <w:r>
        <w:t>给出文件字节数与</w:t>
      </w:r>
      <w:r>
        <w:t xml:space="preserve"> SHA256</w:t>
      </w:r>
      <w:r>
        <w:t>；复核脚本验证模型与结果身份、配对统计及本地离线预测。纯净训练目录由打包工具单独创建，不复制已有实验结果，避免初次训练命令碰到交付归档而拒绝覆盖。完整命令和取得数据</w:t>
      </w:r>
      <w:r>
        <w:t>/</w:t>
      </w:r>
      <w:r>
        <w:t>权重的方法见</w:t>
      </w:r>
      <w:r>
        <w:t xml:space="preserve"> docs/reproduction.md</w:t>
      </w:r>
      <w:r>
        <w:t>。</w:t>
      </w:r>
    </w:p>
    <w:p w14:paraId="4D0C3084" w14:textId="77777777" w:rsidR="00814D66" w:rsidRDefault="002E7316">
      <w:r>
        <w:t>各实验数字对应完整归档，图像原文件与复制件的哈希记入</w:t>
      </w:r>
      <w:r>
        <w:t xml:space="preserve"> reports/report_evidence.json</w:t>
      </w:r>
      <w:r>
        <w:t>，综合报告与原始记录的对应关系记入</w:t>
      </w:r>
      <w:r>
        <w:t xml:space="preserve"> reports/word_report_evidence.json</w:t>
      </w:r>
      <w:r>
        <w:t>。原始环境、模型来源、数据来源和第三方许可说明保留；本项目没有把数据整理仓库的许可自动当作原始</w:t>
      </w:r>
      <w:r>
        <w:t xml:space="preserve"> CamVid </w:t>
      </w:r>
      <w:r>
        <w:t>图像或预训练模型许可。</w:t>
      </w:r>
    </w:p>
    <w:p w14:paraId="67AE0C2C" w14:textId="77777777" w:rsidR="00814D66" w:rsidRDefault="002E7316">
      <w:pPr>
        <w:pStyle w:val="21"/>
      </w:pPr>
      <w:bookmarkStart w:id="21" w:name="_Toc243298751"/>
      <w:r>
        <w:t>离线迁移验证</w:t>
      </w:r>
      <w:bookmarkEnd w:id="21"/>
    </w:p>
    <w:p w14:paraId="1B15D41F" w14:textId="77777777" w:rsidR="00814D66" w:rsidRDefault="002E7316">
      <w:r>
        <w:t>交付版本在独立新目录解压后，</w:t>
      </w:r>
      <w:r>
        <w:t xml:space="preserve">346 </w:t>
      </w:r>
      <w:r>
        <w:t>个清单文件的大小与</w:t>
      </w:r>
      <w:r>
        <w:t xml:space="preserve"> SHA256 </w:t>
      </w:r>
      <w:r>
        <w:t>全部相符，十次完整训练归档和最终验证均值选模通过核验。在没有完整</w:t>
      </w:r>
      <w:r>
        <w:t xml:space="preserve"> CamVid </w:t>
      </w:r>
      <w:r>
        <w:t>和预训练缓存的条件下，强制</w:t>
      </w:r>
      <w:r>
        <w:t xml:space="preserve"> Hugging Face </w:t>
      </w:r>
      <w:r>
        <w:t>离线，使用</w:t>
      </w:r>
      <w:r>
        <w:t xml:space="preserve"> CPU </w:t>
      </w:r>
      <w:r>
        <w:t>对随附的一张验证示例完成</w:t>
      </w:r>
      <w:r>
        <w:t xml:space="preserve"> FP32 </w:t>
      </w:r>
      <w:r>
        <w:t>预测，输出为</w:t>
      </w:r>
      <w:r>
        <w:t xml:space="preserve"> 960×720</w:t>
      </w:r>
      <w:r>
        <w:t>，类别编号均在</w:t>
      </w:r>
      <w:r>
        <w:t xml:space="preserve"> 0 </w:t>
      </w:r>
      <w:r>
        <w:t>至</w:t>
      </w:r>
      <w:r>
        <w:t xml:space="preserve"> 10</w:t>
      </w:r>
      <w:r>
        <w:t>。另一个不含历史</w:t>
      </w:r>
      <w:r>
        <w:t xml:space="preserve"> results </w:t>
      </w:r>
      <w:r>
        <w:t>的纯源码目录通过全部</w:t>
      </w:r>
      <w:r>
        <w:t xml:space="preserve"> 77 </w:t>
      </w:r>
      <w:r>
        <w:t>项测试。</w:t>
      </w:r>
    </w:p>
    <w:p w14:paraId="2F775E76" w14:textId="77777777" w:rsidR="00814D66" w:rsidRDefault="002E7316">
      <w:r>
        <w:t>上述检查使用本机已有固定依赖，没有在另一台新机器重新安装依赖，也没有重新训练十次实验；它验证的是文件完整性、目录迁移和离线推理能力。完整数据集与最后训练状态没有进入提交</w:t>
      </w:r>
      <w:r>
        <w:t xml:space="preserve"> ZIP</w:t>
      </w:r>
      <w:r>
        <w:t>，因而该</w:t>
      </w:r>
      <w:r>
        <w:t xml:space="preserve"> ZIP </w:t>
      </w:r>
      <w:r>
        <w:t>不是原训练现场的全量备份。</w:t>
      </w:r>
    </w:p>
    <w:p w14:paraId="116FAD5C" w14:textId="77777777" w:rsidR="00814D66" w:rsidRDefault="002E7316">
      <w:pPr>
        <w:pStyle w:val="21"/>
      </w:pPr>
      <w:bookmarkStart w:id="22" w:name="_Toc243298752"/>
      <w:r>
        <w:t>实施中的问题与处理</w:t>
      </w:r>
      <w:bookmarkEnd w:id="22"/>
    </w:p>
    <w:p w14:paraId="045A69C2" w14:textId="77777777" w:rsidR="00814D66" w:rsidRDefault="002E7316">
      <w:r>
        <w:t>数据获取曾发生连接中断，下载器通过持久连接、重试和已有文件复用完成获取，没有关闭证书校验或替换来源。并发下载的目标路径改为在线程启动前统一解析，继续保留越界拒绝检查。为</w:t>
      </w:r>
      <w:r>
        <w:lastRenderedPageBreak/>
        <w:t>避开当前</w:t>
      </w:r>
      <w:r>
        <w:t xml:space="preserve"> PyTorch </w:t>
      </w:r>
      <w:r>
        <w:t>版本融合</w:t>
      </w:r>
      <w:r>
        <w:t xml:space="preserve"> CUDA NLL </w:t>
      </w:r>
      <w:r>
        <w:t>空间归约的确定性警告，</w:t>
      </w:r>
      <w:r>
        <w:t xml:space="preserve">CE </w:t>
      </w:r>
      <w:r>
        <w:t>采用逐像素计算和显式有效像素归约，并核对手算结果。</w:t>
      </w:r>
      <w:r>
        <w:t xml:space="preserve">Windows </w:t>
      </w:r>
      <w:r>
        <w:t>无符号链接权限时缓存使用普通文件，不需要修改系统权限。</w:t>
      </w:r>
    </w:p>
    <w:p w14:paraId="1B97E7F5" w14:textId="77777777" w:rsidR="00814D66" w:rsidRDefault="002E7316">
      <w:r>
        <w:t>这些处理服务于可核查的输入、计算和恢复过程，不能被当作额外精度提升来源。</w:t>
      </w:r>
    </w:p>
    <w:p w14:paraId="2DAA697D" w14:textId="77777777" w:rsidR="00814D66" w:rsidRDefault="002E7316">
      <w:pPr>
        <w:pStyle w:val="1"/>
      </w:pPr>
      <w:bookmarkStart w:id="23" w:name="_Toc243298753"/>
      <w:r>
        <w:t xml:space="preserve">10 </w:t>
      </w:r>
      <w:r>
        <w:t>结论与课程实践认识</w:t>
      </w:r>
      <w:bookmarkEnd w:id="23"/>
    </w:p>
    <w:p w14:paraId="7D9D9ED2" w14:textId="77777777" w:rsidR="00814D66" w:rsidRDefault="002E7316">
      <w:r>
        <w:t>项目完成了数据正确性检查、基线训练、增强与损失对照、分辨率与类别权重扩展、三种子复核，以及本地图片推理和效率测量。单种子上，</w:t>
      </w:r>
      <w:r>
        <w:t xml:space="preserve">E3 </w:t>
      </w:r>
      <w:r>
        <w:t>相对</w:t>
      </w:r>
      <w:r>
        <w:t xml:space="preserve"> E0 </w:t>
      </w:r>
      <w:r>
        <w:t>提高了</w:t>
      </w:r>
      <w:r>
        <w:t xml:space="preserve"> mIoU</w:t>
      </w:r>
      <w:r>
        <w:t>，</w:t>
      </w:r>
      <w:r>
        <w:t xml:space="preserve">E4 </w:t>
      </w:r>
      <w:r>
        <w:t>的分辨率扩展带来进一步收益，</w:t>
      </w:r>
      <w:r>
        <w:t xml:space="preserve">E5 </w:t>
      </w:r>
      <w:r>
        <w:t>的加权监督改善部分弱类；多种子结果表明</w:t>
      </w:r>
      <w:r>
        <w:t xml:space="preserve"> E5 </w:t>
      </w:r>
      <w:r>
        <w:t>相对</w:t>
      </w:r>
      <w:r>
        <w:t xml:space="preserve"> E4 </w:t>
      </w:r>
      <w:r>
        <w:t>的平均收益较小并存在波动。工程上，</w:t>
      </w:r>
      <w:r>
        <w:t xml:space="preserve">FP16 </w:t>
      </w:r>
      <w:r>
        <w:t>的显存下降没有自动转化为速度提升，实际测量比预期假设更有价值。</w:t>
      </w:r>
    </w:p>
    <w:p w14:paraId="22E2EA42" w14:textId="77777777" w:rsidR="00814D66" w:rsidRDefault="002E7316">
      <w:r>
        <w:t>局限包括数据量较小、只有三个复核种子、方形拉伸与</w:t>
      </w:r>
      <w:r>
        <w:t xml:space="preserve"> 384×384 </w:t>
      </w:r>
      <w:r>
        <w:t>评价网格可能弱化细节、训练轮数相同不代表计算量相同，以及单设备性能结果。每次训练过程中</w:t>
      </w:r>
      <w:r>
        <w:t xml:space="preserve"> Test </w:t>
      </w:r>
      <w:r>
        <w:t>不参与轮次选择，但扩展实验在已经查看历史测试结果后开展，所以整个项目不能宣称最终测试集完全未见，也不能将课程结果与不同来源</w:t>
      </w:r>
      <w:r>
        <w:t>/</w:t>
      </w:r>
      <w:r>
        <w:t>分辨率的论文榜单直接比较。</w:t>
      </w:r>
    </w:p>
    <w:p w14:paraId="7641A523" w14:textId="77777777" w:rsidR="00814D66" w:rsidRDefault="002E7316">
      <w:r>
        <w:t>后续可在预先冻结的新协议下验证更长训练预算、保持长宽比的裁剪</w:t>
      </w:r>
      <w:r>
        <w:t>/</w:t>
      </w:r>
      <w:r>
        <w:t>填充、独立未见数据与更多种子，也可将</w:t>
      </w:r>
      <w:r>
        <w:t xml:space="preserve"> ONNX </w:t>
      </w:r>
      <w:r>
        <w:t>或视频流作为扩展。这些方向尚未开展，本项目不据此报告额外实验成绩。</w:t>
      </w:r>
    </w:p>
    <w:p w14:paraId="4F6934A3" w14:textId="77777777" w:rsidR="00814D66" w:rsidRDefault="002E7316">
      <w:pPr>
        <w:pStyle w:val="21"/>
      </w:pPr>
      <w:bookmarkStart w:id="24" w:name="_Toc243298754"/>
      <w:r>
        <w:t>课程实践认识</w:t>
      </w:r>
      <w:bookmarkEnd w:id="24"/>
    </w:p>
    <w:p w14:paraId="1215340C" w14:textId="77777777" w:rsidR="00814D66" w:rsidRDefault="002E7316">
      <w:r>
        <w:t>本项目把图像缩放、像素编码、成对变换、概率输出与评价归约连接到完整实验流程。最直接的认识是，标签的插值方式、</w:t>
      </w:r>
      <w:r>
        <w:t xml:space="preserve">ignore </w:t>
      </w:r>
      <w:r>
        <w:t>屏蔽和共同评价网格会改变结果的含义，应先建立正确的计算口径，再讨论精度改善。分辨率提高与类别重加权对应不同的计算成本和类别取舍；多种子对照与实际效率测试帮助约束仅凭一次结果作出的判断。</w:t>
      </w:r>
    </w:p>
    <w:p w14:paraId="527A7A3D" w14:textId="77777777" w:rsidR="00814D66" w:rsidRDefault="002E7316">
      <w:r>
        <w:t>工程实现中的独立初始化、验证选模、恢复状态和来源哈希，使实验能够追溯到具体配置、数据与权重。项目达成的是一个完成复现、对照和离线使用的课程系统，其贡献在于实验组织和工程实现，架构与常规训练方法的原创性仍归原作者。</w:t>
      </w:r>
    </w:p>
    <w:p w14:paraId="3FB053BF" w14:textId="77777777" w:rsidR="00814D66" w:rsidRDefault="002E7316">
      <w:pPr>
        <w:pStyle w:val="1"/>
        <w:pageBreakBefore/>
      </w:pPr>
      <w:bookmarkStart w:id="25" w:name="_Toc243298755"/>
      <w:r>
        <w:lastRenderedPageBreak/>
        <w:t>参考文献</w:t>
      </w:r>
      <w:bookmarkEnd w:id="25"/>
    </w:p>
    <w:p w14:paraId="6A899B34" w14:textId="77777777" w:rsidR="00814D66" w:rsidRDefault="002E7316">
      <w:pPr>
        <w:ind w:left="300" w:firstLine="0"/>
      </w:pPr>
      <w:r>
        <w:t>[1] Xie E., Wang W., Yu Z., Anandkumar A., Alvarez J. M., Luo P. SegFormer: Simple and Efficient Design for Semantic Segmentation with Transformers. NeurIPS 2021. https://arxiv.org/abs/2105.15203</w:t>
      </w:r>
    </w:p>
    <w:p w14:paraId="3C140B68" w14:textId="77777777" w:rsidR="00814D66" w:rsidRDefault="002E7316">
      <w:pPr>
        <w:ind w:left="300" w:firstLine="0"/>
      </w:pPr>
      <w:r>
        <w:t xml:space="preserve">[2] Brostow G. J., Shotton J., Fauqueur J., Cipolla R. Segmentation and Recognition Using Structure from Motion Point Clouds. ECCV 2008. </w:t>
      </w:r>
      <w:r>
        <w:t>数据集作者页面：</w:t>
      </w:r>
      <w:r>
        <w:t>https://mi.eng.cam.ac.uk/research/projects/VideoRec/CamVid/</w:t>
      </w:r>
    </w:p>
    <w:p w14:paraId="680675BD" w14:textId="77777777" w:rsidR="00814D66" w:rsidRDefault="002E7316">
      <w:pPr>
        <w:ind w:left="300" w:firstLine="0"/>
      </w:pPr>
      <w:r>
        <w:t xml:space="preserve">[3] Brostow G. J., Fauqueur J., Cipolla R. Semantic Object Classes in Video: A High-Definition Ground Truth Database. Pattern Recognition Letters. </w:t>
      </w:r>
      <w:r>
        <w:t>作者与引用要求见上述</w:t>
      </w:r>
      <w:r>
        <w:t xml:space="preserve"> CamVid </w:t>
      </w:r>
      <w:r>
        <w:t>页面。</w:t>
      </w:r>
    </w:p>
    <w:p w14:paraId="5ADFAF25" w14:textId="77777777" w:rsidR="00814D66" w:rsidRDefault="002E7316">
      <w:pPr>
        <w:ind w:left="300" w:firstLine="0"/>
      </w:pPr>
      <w:r>
        <w:t>[4] Hugging Face. Transformers 4.44.1 SegFormer documentation. https://huggingface.co/docs/transformers/v4.44.1/model_doc/segformer</w:t>
      </w:r>
    </w:p>
    <w:p w14:paraId="524F1653" w14:textId="77777777" w:rsidR="00814D66" w:rsidRDefault="002E7316">
      <w:pPr>
        <w:ind w:left="300" w:firstLine="0"/>
      </w:pPr>
      <w:r>
        <w:t>[5] NVIDIA / Hugging Face. MiT-B0 pretrained checkpoint card. https://huggingface.co/nvidia/mit-b0</w:t>
      </w:r>
    </w:p>
    <w:p w14:paraId="3F185FF8" w14:textId="77777777" w:rsidR="00814D66" w:rsidRDefault="002E7316">
      <w:pPr>
        <w:ind w:left="300" w:firstLine="0"/>
      </w:pPr>
      <w:r>
        <w:t xml:space="preserve">[6] lih627. CamVid 11 </w:t>
      </w:r>
      <w:r>
        <w:t>类整理，固定提交</w:t>
      </w:r>
      <w:r>
        <w:t xml:space="preserve"> 79ae0071a75d90331a62b5a2aaf6d53cc69fd9f6. https://github.com/lih627/CamVid/tree/79ae0071a75d90331a62b5a2aaf6d53cc69fd9f6</w:t>
      </w:r>
    </w:p>
    <w:p w14:paraId="25268390" w14:textId="77777777" w:rsidR="00814D66" w:rsidRDefault="002E7316">
      <w:r>
        <w:t>参考资料用于结构与数据背景；所有本项目性能数字均来自随附实验文件，而非文献成绩。</w:t>
      </w:r>
    </w:p>
    <w:p w14:paraId="5191F651" w14:textId="77777777" w:rsidR="00814D66" w:rsidRDefault="002E7316">
      <w:pPr>
        <w:pStyle w:val="1"/>
        <w:pageBreakBefore/>
      </w:pPr>
      <w:bookmarkStart w:id="26" w:name="_Toc243298756"/>
      <w:r>
        <w:lastRenderedPageBreak/>
        <w:t>附录</w:t>
      </w:r>
      <w:r>
        <w:t xml:space="preserve"> A </w:t>
      </w:r>
      <w:r>
        <w:t>主要复现与演示入口</w:t>
      </w:r>
      <w:bookmarkEnd w:id="26"/>
    </w:p>
    <w:p w14:paraId="67A35472" w14:textId="77777777" w:rsidR="00814D66" w:rsidRDefault="002E7316">
      <w:r>
        <w:t>先创建一个不存在的新训练目录，再取得同一固定版本数据和初始化编码器。不得在已有完整结果目录中直接覆盖重跑。以下入口构成复现顺序，具体安装和恢复条件见项目复现指南。</w:t>
      </w:r>
    </w:p>
    <w:p w14:paraId="7FEB7D24" w14:textId="77777777" w:rsidR="00814D66" w:rsidRDefault="002E7316">
      <w:pPr>
        <w:pStyle w:val="Code"/>
        <w:keepNext/>
      </w:pPr>
      <w:r>
        <w:t>python delivery/package.py --training-workspace ../segformer_retrain</w:t>
      </w:r>
    </w:p>
    <w:p w14:paraId="082CC538" w14:textId="77777777" w:rsidR="00814D66" w:rsidRDefault="002E7316">
      <w:pPr>
        <w:pStyle w:val="Code"/>
        <w:keepNext/>
      </w:pPr>
      <w:r>
        <w:t>cd ../segformer_retrain</w:t>
      </w:r>
    </w:p>
    <w:p w14:paraId="3896A1A1" w14:textId="77777777" w:rsidR="00814D66" w:rsidRDefault="002E7316">
      <w:pPr>
        <w:pStyle w:val="Code"/>
        <w:keepNext/>
      </w:pPr>
      <w:r>
        <w:t>python scripts/check_environment.py</w:t>
      </w:r>
    </w:p>
    <w:p w14:paraId="05C35E61" w14:textId="77777777" w:rsidR="00814D66" w:rsidRDefault="002E7316">
      <w:pPr>
        <w:pStyle w:val="Code"/>
        <w:keepNext/>
      </w:pPr>
      <w:r>
        <w:t>python scripts/download_camvid.py --workers 4</w:t>
      </w:r>
    </w:p>
    <w:p w14:paraId="33086E41" w14:textId="77777777" w:rsidR="00814D66" w:rsidRDefault="002E7316">
      <w:pPr>
        <w:pStyle w:val="Code"/>
        <w:keepNext/>
      </w:pPr>
      <w:r>
        <w:t>python scripts/audit_dataset.py</w:t>
      </w:r>
    </w:p>
    <w:p w14:paraId="657A843C" w14:textId="77777777" w:rsidR="00814D66" w:rsidRDefault="002E7316">
      <w:pPr>
        <w:pStyle w:val="Code"/>
        <w:keepNext/>
      </w:pPr>
      <w:r>
        <w:t>python scripts/check_model.py</w:t>
      </w:r>
    </w:p>
    <w:p w14:paraId="282FDCB9" w14:textId="77777777" w:rsidR="00814D66" w:rsidRDefault="002E7316">
      <w:pPr>
        <w:pStyle w:val="Code"/>
        <w:keepNext/>
      </w:pPr>
      <w:r>
        <w:t>python scripts/smoke_test.py --offline --batch-size 4</w:t>
      </w:r>
    </w:p>
    <w:p w14:paraId="4F336066" w14:textId="77777777" w:rsidR="00814D66" w:rsidRDefault="002E7316">
      <w:pPr>
        <w:pStyle w:val="Code"/>
        <w:keepNext/>
      </w:pPr>
      <w:r>
        <w:t>python scripts/check_overfit.py --offline --samples 20 --epochs 20</w:t>
      </w:r>
    </w:p>
    <w:p w14:paraId="010615EE" w14:textId="77777777" w:rsidR="00814D66" w:rsidRDefault="002E7316">
      <w:pPr>
        <w:pStyle w:val="Code"/>
        <w:keepNext/>
      </w:pPr>
      <w:r>
        <w:t>python scripts/train.py --config configs/baseline.yaml --offline</w:t>
      </w:r>
    </w:p>
    <w:p w14:paraId="6183FC03" w14:textId="77777777" w:rsidR="00814D66" w:rsidRDefault="002E7316">
      <w:pPr>
        <w:pStyle w:val="Code"/>
        <w:keepNext/>
      </w:pPr>
      <w:r>
        <w:t>python scripts/run_experiments.py --offline</w:t>
      </w:r>
    </w:p>
    <w:p w14:paraId="1F67F3E8" w14:textId="77777777" w:rsidR="00814D66" w:rsidRDefault="002E7316">
      <w:pPr>
        <w:pStyle w:val="Code"/>
        <w:keepNext/>
      </w:pPr>
      <w:r>
        <w:t>python scripts/check_resolution.py --offline</w:t>
      </w:r>
    </w:p>
    <w:p w14:paraId="7204D109" w14:textId="77777777" w:rsidR="00814D66" w:rsidRDefault="002E7316">
      <w:pPr>
        <w:pStyle w:val="Code"/>
        <w:keepNext/>
      </w:pPr>
      <w:r>
        <w:t>python scripts/train_resolution.py --offline</w:t>
      </w:r>
    </w:p>
    <w:p w14:paraId="3DD44A98" w14:textId="77777777" w:rsidR="00814D66" w:rsidRDefault="002E7316">
      <w:pPr>
        <w:pStyle w:val="Code"/>
        <w:keepNext/>
      </w:pPr>
      <w:r>
        <w:t>python scripts/check_weighted.py --offline</w:t>
      </w:r>
    </w:p>
    <w:p w14:paraId="143E7AAB" w14:textId="77777777" w:rsidR="00814D66" w:rsidRDefault="002E7316">
      <w:pPr>
        <w:pStyle w:val="Code"/>
        <w:keepNext/>
      </w:pPr>
      <w:r>
        <w:t>python scripts/train_weighted.py --offline</w:t>
      </w:r>
    </w:p>
    <w:p w14:paraId="3BF4B69B" w14:textId="77777777" w:rsidR="00814D66" w:rsidRDefault="002E7316">
      <w:pPr>
        <w:pStyle w:val="Code"/>
        <w:keepNext/>
      </w:pPr>
      <w:r>
        <w:t>python scripts/check_multiseed.py --offline</w:t>
      </w:r>
    </w:p>
    <w:p w14:paraId="360E32E6" w14:textId="77777777" w:rsidR="00814D66" w:rsidRDefault="002E7316">
      <w:pPr>
        <w:pStyle w:val="Code"/>
        <w:keepNext/>
      </w:pPr>
      <w:r>
        <w:t>python scripts/run_multiseed.py --offline</w:t>
      </w:r>
    </w:p>
    <w:p w14:paraId="59C36C2F" w14:textId="77777777" w:rsidR="00814D66" w:rsidRDefault="002E7316">
      <w:pPr>
        <w:pStyle w:val="Code"/>
      </w:pPr>
      <w:r>
        <w:t>python scripts/compare_multiseed.py</w:t>
      </w:r>
    </w:p>
    <w:p w14:paraId="391A1D9E" w14:textId="77777777" w:rsidR="00814D66" w:rsidRDefault="002E7316">
      <w:r>
        <w:t xml:space="preserve">E4 </w:t>
      </w:r>
      <w:r>
        <w:t>正式运行前还需按</w:t>
      </w:r>
      <w:r>
        <w:t xml:space="preserve"> README </w:t>
      </w:r>
      <w:r>
        <w:t>执行一次独立目录的真实</w:t>
      </w:r>
      <w:r>
        <w:t xml:space="preserve"> 512×512 </w:t>
      </w:r>
      <w:r>
        <w:t>冒烟更新。恢复在相同训练命令后添加</w:t>
      </w:r>
      <w:r>
        <w:t xml:space="preserve"> --resume</w:t>
      </w:r>
      <w:r>
        <w:t>，要求配置、数据、代码和已保存状态一致。数据审计含旧绝对根路径时，必须在新训练目录重新验收。</w:t>
      </w:r>
    </w:p>
    <w:p w14:paraId="39EF085F" w14:textId="77777777" w:rsidR="00814D66" w:rsidRDefault="002E7316">
      <w:r>
        <w:t>完整解压已有提交包后，可以直接验证并启动演示：</w:t>
      </w:r>
    </w:p>
    <w:p w14:paraId="2220F36A" w14:textId="77777777" w:rsidR="00814D66" w:rsidRDefault="002E7316">
      <w:pPr>
        <w:pStyle w:val="Code"/>
        <w:keepNext/>
      </w:pPr>
      <w:r>
        <w:t>python delivery/verify.py --output ../bundle_verification.json</w:t>
      </w:r>
    </w:p>
    <w:p w14:paraId="6526E73F" w14:textId="77777777" w:rsidR="00814D66" w:rsidRDefault="002E7316">
      <w:pPr>
        <w:pStyle w:val="Code"/>
      </w:pPr>
      <w:r>
        <w:t>python demo/app.py --device auto --port 8765</w:t>
      </w:r>
    </w:p>
    <w:p w14:paraId="20824F81" w14:textId="77777777" w:rsidR="00814D66" w:rsidRDefault="002E7316">
      <w:r>
        <w:t>浏览器访问</w:t>
      </w:r>
      <w:r>
        <w:t xml:space="preserve"> http://127.0.0.1:8765</w:t>
      </w:r>
      <w:r>
        <w:t>。</w:t>
      </w:r>
      <w:r>
        <w:t xml:space="preserve">Git </w:t>
      </w:r>
      <w:r>
        <w:t>克隆只含代码与数值记录，最佳权重和照片示例在本地提交包中；依赖版本由</w:t>
      </w:r>
      <w:r>
        <w:t xml:space="preserve"> requirements.txt </w:t>
      </w:r>
      <w:r>
        <w:t>固定。</w:t>
      </w:r>
    </w:p>
    <w:p w14:paraId="4230C5C1" w14:textId="77777777" w:rsidR="00814D66" w:rsidRDefault="002E7316">
      <w:pPr>
        <w:pStyle w:val="1"/>
        <w:pageBreakBefore/>
      </w:pPr>
      <w:bookmarkStart w:id="27" w:name="_Toc243298757"/>
      <w:r>
        <w:lastRenderedPageBreak/>
        <w:t>附录</w:t>
      </w:r>
      <w:r>
        <w:t xml:space="preserve"> B </w:t>
      </w:r>
      <w:r>
        <w:t>结果与原始记录对应</w:t>
      </w:r>
      <w:bookmarkEnd w:id="27"/>
    </w:p>
    <w:p w14:paraId="641F584D" w14:textId="77777777" w:rsidR="00814D66" w:rsidRDefault="002E7316">
      <w:pPr>
        <w:pStyle w:val="af7"/>
        <w:keepNext/>
        <w:jc w:val="center"/>
      </w:pPr>
      <w:r>
        <w:t>表</w:t>
      </w:r>
      <w:r>
        <w:t xml:space="preserve"> 12  </w:t>
      </w:r>
      <w:r>
        <w:t>正文结果与原始归档对应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768"/>
      </w:tblGrid>
      <w:tr w:rsidR="00814D66" w14:paraId="1D323205" w14:textId="77777777">
        <w:trPr>
          <w:cantSplit/>
          <w:tblHeader/>
          <w:jc w:val="center"/>
        </w:trPr>
        <w:tc>
          <w:tcPr>
            <w:tcW w:w="244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8B5DFD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b/>
                <w:sz w:val="21"/>
              </w:rPr>
              <w:t>正文证据</w:t>
            </w:r>
          </w:p>
        </w:tc>
        <w:tc>
          <w:tcPr>
            <w:tcW w:w="6768" w:type="dxa"/>
            <w:shd w:val="clear" w:color="auto" w:fill="E4EBF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A1687B" w14:textId="77777777" w:rsidR="00814D66" w:rsidRDefault="002E7316">
            <w:pPr>
              <w:keepNext/>
              <w:spacing w:after="0" w:line="276" w:lineRule="auto"/>
              <w:ind w:firstLine="0"/>
            </w:pPr>
            <w:r>
              <w:rPr>
                <w:b/>
                <w:sz w:val="21"/>
              </w:rPr>
              <w:t>原始记录</w:t>
            </w:r>
          </w:p>
        </w:tc>
      </w:tr>
      <w:tr w:rsidR="00814D66" w14:paraId="0A4F1CA4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59CB2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数据与真实诊断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4918F4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 xml:space="preserve">results/stage1/data_audit.json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overfit/overfit_check.json</w:t>
            </w:r>
          </w:p>
        </w:tc>
      </w:tr>
      <w:tr w:rsidR="00814D66" w14:paraId="0AC9903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0A6472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单种子结果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BC2AF9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 xml:space="preserve">results/E0_baseline </w:t>
            </w:r>
            <w:r>
              <w:rPr>
                <w:sz w:val="21"/>
              </w:rPr>
              <w:t>至</w:t>
            </w:r>
            <w:r>
              <w:rPr>
                <w:sz w:val="21"/>
              </w:rPr>
              <w:t xml:space="preserve"> E5_weighted </w:t>
            </w:r>
            <w:r>
              <w:rPr>
                <w:sz w:val="21"/>
              </w:rPr>
              <w:t>的</w:t>
            </w:r>
            <w:r>
              <w:rPr>
                <w:sz w:val="21"/>
              </w:rPr>
              <w:t xml:space="preserve"> metrics.json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train_log.csv</w:t>
            </w:r>
          </w:p>
        </w:tc>
      </w:tr>
      <w:tr w:rsidR="00814D66" w14:paraId="6725CA35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AD5355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分辨率与加权对照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62D22D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 xml:space="preserve">reports/resolution_ablation.md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weighted_ablation.md</w:t>
            </w:r>
          </w:p>
        </w:tc>
      </w:tr>
      <w:tr w:rsidR="00814D66" w14:paraId="00CBE5A8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CB467F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多种子统计与选择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5C378D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results/multiseed/runs.csv summary.csv selection.json</w:t>
            </w:r>
          </w:p>
        </w:tc>
      </w:tr>
      <w:tr w:rsidR="00814D66" w14:paraId="6F4CF901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611CF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效率测量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55F963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results/benchmark_E4/benchmark.json</w:t>
            </w:r>
          </w:p>
        </w:tc>
      </w:tr>
      <w:tr w:rsidR="00814D66" w14:paraId="7D7E351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F9A019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图像来源与身份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FC38F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reports/report_evidence.json</w:t>
            </w:r>
          </w:p>
        </w:tc>
      </w:tr>
      <w:tr w:rsidR="00814D66" w14:paraId="0105020D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89683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最终</w:t>
            </w:r>
            <w:r>
              <w:rPr>
                <w:sz w:val="21"/>
              </w:rPr>
              <w:t xml:space="preserve"> ZIP </w:t>
            </w:r>
            <w:r>
              <w:rPr>
                <w:sz w:val="21"/>
              </w:rPr>
              <w:t>与离线验收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431EE5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delivery/release.json</w:t>
            </w:r>
          </w:p>
        </w:tc>
      </w:tr>
      <w:tr w:rsidR="00814D66" w14:paraId="268E33AB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2C4B72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>方法与来源许可</w:t>
            </w:r>
          </w:p>
        </w:tc>
        <w:tc>
          <w:tcPr>
            <w:tcW w:w="676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71A07" w14:textId="77777777" w:rsidR="00814D66" w:rsidRDefault="002E7316">
            <w:pPr>
              <w:spacing w:after="0" w:line="276" w:lineRule="auto"/>
              <w:ind w:firstLine="0"/>
            </w:pPr>
            <w:r>
              <w:rPr>
                <w:sz w:val="21"/>
              </w:rPr>
              <w:t xml:space="preserve">THIRD_PARTY_NOTICES.md </w:t>
            </w:r>
            <w:r>
              <w:rPr>
                <w:sz w:val="21"/>
              </w:rPr>
              <w:t>与</w:t>
            </w:r>
            <w:r>
              <w:rPr>
                <w:sz w:val="21"/>
              </w:rPr>
              <w:t xml:space="preserve"> docs/licenses/</w:t>
            </w:r>
          </w:p>
        </w:tc>
      </w:tr>
    </w:tbl>
    <w:p w14:paraId="3860F8A5" w14:textId="77777777" w:rsidR="00814D66" w:rsidRDefault="00814D66">
      <w:pPr>
        <w:spacing w:after="60" w:line="60" w:lineRule="exact"/>
      </w:pPr>
    </w:p>
    <w:p w14:paraId="7B2F9D64" w14:textId="77777777" w:rsidR="00814D66" w:rsidRDefault="002E7316">
      <w:r>
        <w:t>所有性能表来自同一批已完成实验。本报告保留单种子与种子均值、验证选模与测试评价、诊断与正式运行的区别。</w:t>
      </w:r>
    </w:p>
    <w:sectPr w:rsidR="00814D66" w:rsidSect="00034616">
      <w:headerReference w:type="default" r:id="rId23"/>
      <w:footerReference w:type="default" r:id="rId24"/>
      <w:pgSz w:w="12240" w:h="15840"/>
      <w:pgMar w:top="1152" w:right="1152" w:bottom="1080" w:left="1152" w:header="461" w:footer="461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35FB9" w14:textId="77777777" w:rsidR="00DE5542" w:rsidRDefault="00DE5542">
      <w:pPr>
        <w:spacing w:after="0" w:line="240" w:lineRule="auto"/>
      </w:pPr>
      <w:r>
        <w:separator/>
      </w:r>
    </w:p>
  </w:endnote>
  <w:endnote w:type="continuationSeparator" w:id="0">
    <w:p w14:paraId="233ED412" w14:textId="77777777" w:rsidR="00DE5542" w:rsidRDefault="00DE55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6DB2A" w14:textId="77777777" w:rsidR="00814D66" w:rsidRDefault="002E7316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7075EA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633A9A" w14:textId="77777777" w:rsidR="00DE5542" w:rsidRDefault="00DE5542">
      <w:pPr>
        <w:spacing w:after="0" w:line="240" w:lineRule="auto"/>
      </w:pPr>
      <w:r>
        <w:separator/>
      </w:r>
    </w:p>
  </w:footnote>
  <w:footnote w:type="continuationSeparator" w:id="0">
    <w:p w14:paraId="773229EF" w14:textId="77777777" w:rsidR="00DE5542" w:rsidRDefault="00DE55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6448" w14:textId="77777777" w:rsidR="00814D66" w:rsidRDefault="002E7316">
    <w:pPr>
      <w:pStyle w:val="a5"/>
      <w:ind w:firstLine="0"/>
      <w:jc w:val="right"/>
    </w:pPr>
    <w:r>
      <w:rPr>
        <w:sz w:val="17"/>
      </w:rPr>
      <w:t xml:space="preserve">SegFormer B0 </w:t>
    </w:r>
    <w:r>
      <w:rPr>
        <w:sz w:val="17"/>
      </w:rPr>
      <w:t>课程设计与实验综合报告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5392288">
    <w:abstractNumId w:val="8"/>
  </w:num>
  <w:num w:numId="2" w16cid:durableId="1159034481">
    <w:abstractNumId w:val="6"/>
  </w:num>
  <w:num w:numId="3" w16cid:durableId="527644145">
    <w:abstractNumId w:val="5"/>
  </w:num>
  <w:num w:numId="4" w16cid:durableId="1556500182">
    <w:abstractNumId w:val="4"/>
  </w:num>
  <w:num w:numId="5" w16cid:durableId="506019629">
    <w:abstractNumId w:val="7"/>
  </w:num>
  <w:num w:numId="6" w16cid:durableId="590510865">
    <w:abstractNumId w:val="3"/>
  </w:num>
  <w:num w:numId="7" w16cid:durableId="1469275843">
    <w:abstractNumId w:val="2"/>
  </w:num>
  <w:num w:numId="8" w16cid:durableId="842204049">
    <w:abstractNumId w:val="1"/>
  </w:num>
  <w:num w:numId="9" w16cid:durableId="798843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E7316"/>
    <w:rsid w:val="00326F90"/>
    <w:rsid w:val="006646A1"/>
    <w:rsid w:val="007075EA"/>
    <w:rsid w:val="00814D66"/>
    <w:rsid w:val="00AA1D8D"/>
    <w:rsid w:val="00AA5837"/>
    <w:rsid w:val="00B47730"/>
    <w:rsid w:val="00CB0664"/>
    <w:rsid w:val="00DE5542"/>
    <w:rsid w:val="00F020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F7EB81"/>
  <w14:defaultImageDpi w14:val="300"/>
  <w15:docId w15:val="{349B12FD-A030-4956-908B-83E466441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24" w:lineRule="auto"/>
      <w:ind w:firstLine="460"/>
    </w:pPr>
    <w:rPr>
      <w:rFonts w:ascii="Times New Roman" w:eastAsia="宋体" w:hAnsi="Times New Roman"/>
      <w:color w:val="000000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60"/>
      <w:ind w:firstLine="0"/>
      <w:outlineLvl w:val="0"/>
    </w:pPr>
    <w:rPr>
      <w:rFonts w:eastAsia="黑体"/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60"/>
      <w:ind w:firstLine="0"/>
      <w:outlineLvl w:val="1"/>
    </w:pPr>
    <w:rPr>
      <w:rFonts w:eastAsia="黑体"/>
      <w:b/>
      <w:bCs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80" w:after="160"/>
      <w:ind w:firstLine="0"/>
      <w:outlineLvl w:val="2"/>
    </w:pPr>
    <w:rPr>
      <w:rFonts w:eastAsia="黑体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300" w:line="240" w:lineRule="auto"/>
      <w:contextualSpacing/>
    </w:pPr>
    <w:rPr>
      <w:rFonts w:eastAsia="黑体"/>
      <w:b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iCs/>
      <w:spacing w:val="15"/>
      <w:sz w:val="28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keepLines/>
      <w:spacing w:before="80" w:after="200" w:line="240" w:lineRule="auto"/>
      <w:ind w:firstLine="0"/>
    </w:pPr>
    <w:rPr>
      <w:bCs/>
      <w:sz w:val="20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sz w:val="32"/>
    </w:r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 w:line="288" w:lineRule="auto"/>
    </w:pPr>
    <w:rPr>
      <w:rFonts w:ascii="Consolas" w:eastAsia="宋体" w:hAnsi="Consolas"/>
      <w:color w:val="000000"/>
      <w:sz w:val="19"/>
    </w:rPr>
  </w:style>
  <w:style w:type="paragraph" w:customStyle="1" w:styleId="TOC11">
    <w:name w:val="TOC 11"/>
    <w:pPr>
      <w:snapToGrid w:val="0"/>
      <w:spacing w:after="0" w:line="280" w:lineRule="exact"/>
    </w:pPr>
    <w:rPr>
      <w:rFonts w:ascii="Times New Roman" w:eastAsia="宋体" w:hAnsi="Times New Roman"/>
      <w:color w:val="000000"/>
      <w:sz w:val="21"/>
    </w:rPr>
  </w:style>
  <w:style w:type="paragraph" w:customStyle="1" w:styleId="TOC21">
    <w:name w:val="TOC 21"/>
    <w:pPr>
      <w:snapToGrid w:val="0"/>
      <w:spacing w:after="0" w:line="280" w:lineRule="exact"/>
    </w:pPr>
    <w:rPr>
      <w:rFonts w:ascii="Times New Roman" w:eastAsia="宋体" w:hAnsi="Times New Roman"/>
      <w:color w:val="000000"/>
      <w:sz w:val="21"/>
    </w:rPr>
  </w:style>
  <w:style w:type="paragraph" w:styleId="TOC1">
    <w:name w:val="toc 1"/>
    <w:basedOn w:val="a1"/>
    <w:next w:val="a1"/>
    <w:autoRedefine/>
    <w:uiPriority w:val="39"/>
    <w:unhideWhenUsed/>
    <w:rsid w:val="007075EA"/>
  </w:style>
  <w:style w:type="paragraph" w:styleId="TOC2">
    <w:name w:val="toc 2"/>
    <w:basedOn w:val="a1"/>
    <w:next w:val="a1"/>
    <w:autoRedefine/>
    <w:uiPriority w:val="39"/>
    <w:unhideWhenUsed/>
    <w:rsid w:val="007075EA"/>
    <w:pPr>
      <w:ind w:leftChars="200" w:left="420"/>
    </w:pPr>
  </w:style>
  <w:style w:type="character" w:styleId="aff9">
    <w:name w:val="Hyperlink"/>
    <w:basedOn w:val="a2"/>
    <w:uiPriority w:val="99"/>
    <w:unhideWhenUsed/>
    <w:rsid w:val="007075E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105.15203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1.xml"/><Relationship Id="rId10" Type="http://schemas.openxmlformats.org/officeDocument/2006/relationships/hyperlink" Target="https://mi.eng.cam.ac.uk/research/projects/VideoRec/CamVid/" TargetMode="Externa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huggingface.co/nvidia/mit-b0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6411</Words>
  <Characters>10643</Characters>
  <Application>Microsoft Office Word</Application>
  <DocSecurity>0</DocSecurity>
  <Lines>626</Lines>
  <Paragraphs>741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 SegFormer B0 的 CamVid 街景语义分割</dc:title>
  <dc:subject>课程设计与实验综合报告</dc:subject>
  <dc:creator/>
  <cp:keywords/>
  <dc:description/>
  <cp:lastModifiedBy/>
  <cp:revision>3</cp:revision>
  <dcterms:created xsi:type="dcterms:W3CDTF">2013-12-23T23:15:00Z</dcterms:created>
  <dcterms:modified xsi:type="dcterms:W3CDTF">2026-10-19T02:38:00Z</dcterms:modified>
  <cp:category/>
</cp:coreProperties>
</file>