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>Observa la configuración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qué sirven.</w:t>
      </w:r>
    </w:p>
    <w:p w:rsid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82884">
        <w:rPr>
          <w:rFonts w:ascii="Arial" w:hAnsi="Arial" w:cs="Arial"/>
          <w:sz w:val="24"/>
          <w:szCs w:val="24"/>
        </w:rPr>
        <w:t xml:space="preserve"> </w:t>
      </w:r>
      <w:r w:rsidR="00282884" w:rsidRPr="00282884">
        <w:rPr>
          <w:rFonts w:ascii="Arial" w:hAnsi="Arial" w:cs="Arial"/>
          <w:sz w:val="24"/>
          <w:szCs w:val="24"/>
        </w:rPr>
        <w:t>Esta directiva dice la carpeta donde se tienen que alojar los archivos para que los lea el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ErrorLog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82884">
        <w:rPr>
          <w:rFonts w:ascii="Arial" w:hAnsi="Arial" w:cs="Arial"/>
          <w:sz w:val="24"/>
          <w:szCs w:val="24"/>
        </w:rPr>
        <w:t>Esta directiva Dice la ruto donde se guarda el archivo con todos los errores que recibe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395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84">
        <w:rPr>
          <w:rFonts w:ascii="Arial" w:hAnsi="Arial" w:cs="Arial"/>
          <w:sz w:val="24"/>
          <w:szCs w:val="24"/>
        </w:rPr>
        <w:t xml:space="preserve">Accede desde tu </w:t>
      </w:r>
      <w:r w:rsidR="00395187" w:rsidRPr="00282884">
        <w:rPr>
          <w:rFonts w:ascii="Arial" w:hAnsi="Arial" w:cs="Arial"/>
          <w:sz w:val="24"/>
          <w:szCs w:val="24"/>
        </w:rPr>
        <w:t>máquina</w:t>
      </w:r>
      <w:r w:rsidR="00395187">
        <w:rPr>
          <w:rFonts w:ascii="Arial" w:hAnsi="Arial" w:cs="Arial"/>
          <w:sz w:val="24"/>
          <w:szCs w:val="24"/>
        </w:rPr>
        <w:t xml:space="preserve"> host al servidor apache </w:t>
      </w:r>
      <w:r w:rsidRPr="00282884">
        <w:rPr>
          <w:rFonts w:ascii="Arial" w:hAnsi="Arial" w:cs="Arial"/>
          <w:sz w:val="24"/>
          <w:szCs w:val="24"/>
        </w:rPr>
        <w:t>simplemente poniendo la IP y</w:t>
      </w:r>
      <w:r w:rsid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>el puerto. ¿</w:t>
      </w:r>
      <w:r w:rsidR="00395187" w:rsidRPr="00395187">
        <w:rPr>
          <w:rFonts w:ascii="Arial" w:hAnsi="Arial" w:cs="Arial"/>
          <w:sz w:val="24"/>
          <w:szCs w:val="24"/>
        </w:rPr>
        <w:t>Qué</w:t>
      </w:r>
      <w:r w:rsidRPr="00395187">
        <w:rPr>
          <w:rFonts w:ascii="Arial" w:hAnsi="Arial" w:cs="Arial"/>
          <w:sz w:val="24"/>
          <w:szCs w:val="24"/>
        </w:rPr>
        <w:t xml:space="preserve">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se abre por defecto? La directiva </w:t>
      </w:r>
      <w:proofErr w:type="spellStart"/>
      <w:r w:rsidRPr="00395187">
        <w:rPr>
          <w:rFonts w:ascii="Arial" w:hAnsi="Arial" w:cs="Arial"/>
          <w:sz w:val="24"/>
          <w:szCs w:val="24"/>
        </w:rPr>
        <w:t>DirectoryIndex</w:t>
      </w:r>
      <w:proofErr w:type="spellEnd"/>
      <w:r w:rsidRPr="00395187">
        <w:rPr>
          <w:rFonts w:ascii="Arial" w:hAnsi="Arial" w:cs="Arial"/>
          <w:sz w:val="24"/>
          <w:szCs w:val="24"/>
        </w:rPr>
        <w:t xml:space="preserve"> es la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que determina este comportamiento. Averigua </w:t>
      </w:r>
      <w:r w:rsidR="00395187" w:rsidRPr="00395187">
        <w:rPr>
          <w:rFonts w:ascii="Arial" w:hAnsi="Arial" w:cs="Arial"/>
          <w:sz w:val="24"/>
          <w:szCs w:val="24"/>
        </w:rPr>
        <w:t>dónde</w:t>
      </w:r>
      <w:r w:rsidRPr="00395187">
        <w:rPr>
          <w:rFonts w:ascii="Arial" w:hAnsi="Arial" w:cs="Arial"/>
          <w:sz w:val="24"/>
          <w:szCs w:val="24"/>
        </w:rPr>
        <w:t xml:space="preserve"> se define (puedes hacerlo</w:t>
      </w:r>
      <w:r w:rsidR="00395187" w:rsidRPr="00395187">
        <w:rPr>
          <w:rFonts w:ascii="Arial" w:hAnsi="Arial" w:cs="Arial"/>
          <w:sz w:val="24"/>
          <w:szCs w:val="24"/>
        </w:rPr>
        <w:t xml:space="preserve"> rápidamente</w:t>
      </w:r>
      <w:r w:rsidRPr="00395187">
        <w:rPr>
          <w:rFonts w:ascii="Arial" w:hAnsi="Arial" w:cs="Arial"/>
          <w:sz w:val="24"/>
          <w:szCs w:val="24"/>
        </w:rPr>
        <w:t xml:space="preserve"> con grep). Esta directiva </w:t>
      </w:r>
      <w:r w:rsidR="00395187" w:rsidRPr="00395187">
        <w:rPr>
          <w:rFonts w:ascii="Arial" w:hAnsi="Arial" w:cs="Arial"/>
          <w:sz w:val="24"/>
          <w:szCs w:val="24"/>
        </w:rPr>
        <w:t>también</w:t>
      </w:r>
      <w:r w:rsidRPr="00395187">
        <w:rPr>
          <w:rFonts w:ascii="Arial" w:hAnsi="Arial" w:cs="Arial"/>
          <w:sz w:val="24"/>
          <w:szCs w:val="24"/>
        </w:rPr>
        <w:t xml:space="preserve"> la puedes configurar en el propio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servidor por defecto. Define otra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y comprueba que funciona.</w:t>
      </w:r>
    </w:p>
    <w:p w:rsid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DACA76" wp14:editId="52C46CF8">
            <wp:extent cx="5228590" cy="473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98" w:rsidRDefault="00441898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t>Si ahora nos cargamos esta página, ¿qué se muestra?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mostraría el index.html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lastRenderedPageBreak/>
        <w:t xml:space="preserve">La directiva </w:t>
      </w:r>
      <w:proofErr w:type="spellStart"/>
      <w:r w:rsidRPr="00441898">
        <w:rPr>
          <w:rFonts w:ascii="Arial" w:hAnsi="Arial" w:cs="Arial"/>
          <w:sz w:val="24"/>
          <w:szCs w:val="24"/>
        </w:rPr>
        <w:t>Directory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del fichero apache2.conf define cómo se sirven los contenidos. Por defecto, lo que esté dentro de /</w:t>
      </w:r>
      <w:proofErr w:type="spellStart"/>
      <w:r w:rsidRPr="00441898">
        <w:rPr>
          <w:rFonts w:ascii="Arial" w:hAnsi="Arial" w:cs="Arial"/>
          <w:sz w:val="24"/>
          <w:szCs w:val="24"/>
        </w:rPr>
        <w:t>var</w:t>
      </w:r>
      <w:proofErr w:type="spellEnd"/>
      <w:r w:rsidRPr="00441898">
        <w:rPr>
          <w:rFonts w:ascii="Arial" w:hAnsi="Arial" w:cs="Arial"/>
          <w:sz w:val="24"/>
          <w:szCs w:val="24"/>
        </w:rPr>
        <w:t>/www hereda su configuración.</w:t>
      </w:r>
      <w:r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 xml:space="preserve">Prueba a crear un subdirectorio y pon dentro un fichero </w:t>
      </w:r>
      <w:proofErr w:type="spellStart"/>
      <w:r w:rsidRPr="00441898">
        <w:rPr>
          <w:rFonts w:ascii="Arial" w:hAnsi="Arial" w:cs="Arial"/>
          <w:sz w:val="24"/>
          <w:szCs w:val="24"/>
        </w:rPr>
        <w:t>html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con el mismo nombre que asociaste a la página por defecto hace dos pasos. Pon también una página index.html y determina qué página se abre desde el navegador (accediendo a </w:t>
      </w:r>
      <w:proofErr w:type="spellStart"/>
      <w:r w:rsidRPr="00441898">
        <w:rPr>
          <w:rFonts w:ascii="Arial" w:hAnsi="Arial" w:cs="Arial"/>
          <w:sz w:val="24"/>
          <w:szCs w:val="24"/>
        </w:rPr>
        <w:t>ip:puerto</w:t>
      </w:r>
      <w:proofErr w:type="spellEnd"/>
      <w:r w:rsidRPr="00441898">
        <w:rPr>
          <w:rFonts w:ascii="Arial" w:hAnsi="Arial" w:cs="Arial"/>
          <w:sz w:val="24"/>
          <w:szCs w:val="24"/>
        </w:rPr>
        <w:t>/tu subdirectorio). Quita ambos ficheros y determina ahora qué se muestra</w:t>
      </w:r>
      <w:r>
        <w:rPr>
          <w:rFonts w:ascii="Arial" w:hAnsi="Arial" w:cs="Arial"/>
          <w:sz w:val="24"/>
          <w:szCs w:val="24"/>
        </w:rPr>
        <w:t>.</w:t>
      </w:r>
    </w:p>
    <w:p w:rsidR="00441898" w:rsidRP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cr/>
      </w:r>
      <w:r w:rsidR="0022135C">
        <w:rPr>
          <w:noProof/>
          <w:lang w:eastAsia="es-ES"/>
        </w:rPr>
        <w:drawing>
          <wp:inline distT="0" distB="0" distL="0" distR="0" wp14:anchorId="55FCB441" wp14:editId="785F9918">
            <wp:extent cx="4916834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375" cy="33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2" w:rsidRPr="00395187" w:rsidRDefault="001A5197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9BAA496" wp14:editId="49A76444">
            <wp:extent cx="5458460" cy="89172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252" cy="9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29A2" w:rsidRPr="0039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10"/>
    <w:rsid w:val="000E3D9D"/>
    <w:rsid w:val="001A5197"/>
    <w:rsid w:val="0022135C"/>
    <w:rsid w:val="00282884"/>
    <w:rsid w:val="00395187"/>
    <w:rsid w:val="00441898"/>
    <w:rsid w:val="004F27DD"/>
    <w:rsid w:val="00642187"/>
    <w:rsid w:val="006C2AEA"/>
    <w:rsid w:val="008078DF"/>
    <w:rsid w:val="0081024D"/>
    <w:rsid w:val="00812571"/>
    <w:rsid w:val="00881DB4"/>
    <w:rsid w:val="008E27F0"/>
    <w:rsid w:val="00A82AAC"/>
    <w:rsid w:val="00CD29A2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Joan Banyuls Sanchez</cp:lastModifiedBy>
  <cp:revision>2</cp:revision>
  <dcterms:created xsi:type="dcterms:W3CDTF">2019-01-24T16:46:00Z</dcterms:created>
  <dcterms:modified xsi:type="dcterms:W3CDTF">2019-01-24T16:46:00Z</dcterms:modified>
</cp:coreProperties>
</file>