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ED" w:rsidRPr="005B50ED" w:rsidRDefault="005B50ED" w:rsidP="005B50ED">
      <w:pPr>
        <w:spacing w:before="22" w:line="320" w:lineRule="exact"/>
        <w:ind w:left="142"/>
        <w:jc w:val="center"/>
        <w:rPr>
          <w:rFonts w:ascii="Arial" w:hAnsi="Arial" w:cs="Arial"/>
          <w:sz w:val="24"/>
          <w:szCs w:val="24"/>
          <w:lang w:val="es-ES"/>
        </w:rPr>
      </w:pPr>
      <w:r w:rsidRPr="005B50ED">
        <w:rPr>
          <w:rFonts w:ascii="Arial" w:hAnsi="Arial" w:cs="Arial"/>
          <w:sz w:val="24"/>
          <w:szCs w:val="24"/>
          <w:lang w:val="es-ES"/>
        </w:rPr>
        <w:t>Ejercicio 6.</w:t>
      </w:r>
    </w:p>
    <w:p w:rsidR="005B50ED" w:rsidRPr="005B50ED" w:rsidRDefault="005B50ED" w:rsidP="005B50ED">
      <w:pPr>
        <w:spacing w:before="22" w:line="320" w:lineRule="exact"/>
        <w:ind w:left="142"/>
        <w:rPr>
          <w:rFonts w:ascii="Arial" w:hAnsi="Arial" w:cs="Arial"/>
          <w:sz w:val="24"/>
          <w:szCs w:val="24"/>
          <w:lang w:val="es-ES"/>
        </w:rPr>
      </w:pPr>
      <w:r w:rsidRPr="005B50ED">
        <w:rPr>
          <w:rFonts w:ascii="Arial" w:hAnsi="Arial" w:cs="Arial"/>
          <w:sz w:val="24"/>
          <w:szCs w:val="24"/>
          <w:lang w:val="es-ES"/>
        </w:rPr>
        <w:t>Utilizando el diagrama  que se muestra en la figura 2, escribir reglas de estilo que hace que cada uno de los elementos que se describen a continuación tengan color rojo (</w:t>
      </w:r>
      <w:r w:rsidR="009454A1" w:rsidRPr="005B50ED">
        <w:rPr>
          <w:rFonts w:ascii="Arial" w:hAnsi="Arial" w:cs="Arial"/>
          <w:sz w:val="24"/>
          <w:szCs w:val="24"/>
          <w:lang w:val="es-ES"/>
        </w:rPr>
        <w:t>color: rojo</w:t>
      </w:r>
      <w:r w:rsidRPr="005B50ED">
        <w:rPr>
          <w:rFonts w:ascii="Arial" w:hAnsi="Arial" w:cs="Arial"/>
          <w:sz w:val="24"/>
          <w:szCs w:val="24"/>
          <w:lang w:val="es-ES"/>
        </w:rPr>
        <w:t xml:space="preserve">;).   Escribe  el selector  tan  eficientemente  como sea </w:t>
      </w:r>
      <w:r w:rsidR="009454A1" w:rsidRPr="005B50ED">
        <w:rPr>
          <w:rFonts w:ascii="Arial" w:hAnsi="Arial" w:cs="Arial"/>
          <w:sz w:val="24"/>
          <w:szCs w:val="24"/>
          <w:lang w:val="es-ES"/>
        </w:rPr>
        <w:t>posible</w:t>
      </w:r>
      <w:r w:rsidRPr="005B50ED">
        <w:rPr>
          <w:rFonts w:ascii="Arial" w:hAnsi="Arial" w:cs="Arial"/>
          <w:sz w:val="24"/>
          <w:szCs w:val="24"/>
          <w:lang w:val="es-ES"/>
        </w:rPr>
        <w:t>.</w:t>
      </w:r>
    </w:p>
    <w:p w:rsidR="005B50ED" w:rsidRPr="005B50ED" w:rsidRDefault="005B50ED" w:rsidP="005B50ED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>Todos los elementos de texto en el documento.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>elementos h2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>elementos h1 y todos los párrafos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>Elementos pertenecientes a la clase "especial"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>Todos los elementos de la sección " intro"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 xml:space="preserve"> elementos strong en la sección "principal"</w:t>
      </w:r>
    </w:p>
    <w:p w:rsidR="005B50ED" w:rsidRPr="005B50ED" w:rsidRDefault="005B50ED" w:rsidP="005B50E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5B50ED">
        <w:rPr>
          <w:rFonts w:ascii="Arial" w:hAnsi="Arial" w:cs="Arial"/>
          <w:color w:val="000000"/>
          <w:sz w:val="24"/>
          <w:szCs w:val="24"/>
          <w:lang w:val="es-ES"/>
        </w:rPr>
        <w:t xml:space="preserve"> el párrafo que aparece después de un elemento h2</w:t>
      </w:r>
    </w:p>
    <w:p w:rsidR="005B50ED" w:rsidRPr="00A12482" w:rsidRDefault="005B50ED" w:rsidP="005B50ED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48B9020" wp14:editId="6924E547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C79" w:rsidRPr="005B50ED" w:rsidRDefault="005B50ED" w:rsidP="005B50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5B50ED">
        <w:rPr>
          <w:rFonts w:ascii="Arial" w:hAnsi="Arial" w:cs="Arial"/>
          <w:sz w:val="24"/>
          <w:szCs w:val="24"/>
          <w:lang w:val="es-ES"/>
        </w:rPr>
        <w:t>*{</w:t>
      </w:r>
    </w:p>
    <w:p w:rsidR="00A64A51" w:rsidRDefault="005B50ED" w:rsidP="005B50E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B50ED">
        <w:rPr>
          <w:rFonts w:ascii="Arial" w:hAnsi="Arial" w:cs="Arial"/>
          <w:sz w:val="24"/>
          <w:szCs w:val="24"/>
          <w:lang w:val="es-ES"/>
        </w:rPr>
        <w:t xml:space="preserve">Color: red; </w:t>
      </w:r>
    </w:p>
    <w:p w:rsidR="005B50ED" w:rsidRPr="005B50ED" w:rsidRDefault="005B50ED" w:rsidP="005B50E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B50ED">
        <w:rPr>
          <w:rFonts w:ascii="Arial" w:hAnsi="Arial" w:cs="Arial"/>
          <w:sz w:val="24"/>
          <w:szCs w:val="24"/>
          <w:lang w:val="es-ES"/>
        </w:rPr>
        <w:t>}</w:t>
      </w:r>
    </w:p>
    <w:p w:rsidR="00A64A51" w:rsidRDefault="00A64A51" w:rsidP="00A64A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h2 {</w:t>
      </w:r>
    </w:p>
    <w:p w:rsidR="00A64A51" w:rsidRPr="00A64A51" w:rsidRDefault="00A64A51" w:rsidP="00A64A51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A64A51">
        <w:rPr>
          <w:rFonts w:ascii="Arial" w:hAnsi="Arial" w:cs="Arial"/>
          <w:sz w:val="24"/>
          <w:szCs w:val="24"/>
          <w:lang w:val="es-ES"/>
        </w:rPr>
        <w:t>color: red;</w:t>
      </w:r>
    </w:p>
    <w:p w:rsidR="005B50ED" w:rsidRDefault="00A64A51" w:rsidP="00A64A51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A64A51">
        <w:rPr>
          <w:rFonts w:ascii="Arial" w:hAnsi="Arial" w:cs="Arial"/>
          <w:sz w:val="24"/>
          <w:szCs w:val="24"/>
          <w:lang w:val="es-ES"/>
        </w:rPr>
        <w:t>}</w:t>
      </w:r>
    </w:p>
    <w:p w:rsidR="00A64A51" w:rsidRDefault="00A64A51" w:rsidP="00A64A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h1, p {</w:t>
      </w:r>
    </w:p>
    <w:p w:rsidR="00A64A51" w:rsidRDefault="00A64A51" w:rsidP="00A64A5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color: red;</w:t>
      </w:r>
    </w:p>
    <w:p w:rsidR="00A64A51" w:rsidRDefault="00A64A51" w:rsidP="00A64A5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:rsidR="00A64A51" w:rsidRDefault="009454A1" w:rsidP="00A64A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.special {</w:t>
      </w:r>
    </w:p>
    <w:p w:rsidR="009454A1" w:rsidRDefault="009454A1" w:rsidP="009454A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Color: red; </w:t>
      </w:r>
    </w:p>
    <w:p w:rsidR="009454A1" w:rsidRDefault="009454A1" w:rsidP="009454A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:rsidR="009454A1" w:rsidRDefault="009454A1" w:rsidP="009454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#intro {</w:t>
      </w:r>
    </w:p>
    <w:p w:rsidR="009454A1" w:rsidRDefault="009454A1" w:rsidP="009454A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Color: red;</w:t>
      </w:r>
    </w:p>
    <w:p w:rsidR="009454A1" w:rsidRDefault="009454A1" w:rsidP="009454A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:rsidR="005522EA" w:rsidRDefault="005522EA" w:rsidP="009454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strong.principal {</w:t>
      </w:r>
    </w:p>
    <w:p w:rsidR="005522EA" w:rsidRDefault="005522EA" w:rsidP="005522E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Color: red;</w:t>
      </w:r>
    </w:p>
    <w:p w:rsidR="009454A1" w:rsidRDefault="005522EA" w:rsidP="005522E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:rsidR="005522EA" w:rsidRDefault="005522EA" w:rsidP="005522E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 + h2 {</w:t>
      </w:r>
    </w:p>
    <w:p w:rsidR="005522EA" w:rsidRDefault="005522EA" w:rsidP="005522E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color: red;</w:t>
      </w:r>
      <w:bookmarkStart w:id="0" w:name="_GoBack"/>
      <w:bookmarkEnd w:id="0"/>
    </w:p>
    <w:p w:rsidR="005522EA" w:rsidRPr="00A64A51" w:rsidRDefault="005522EA" w:rsidP="005522E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:rsidR="00A64A51" w:rsidRPr="00A64A51" w:rsidRDefault="00A64A51" w:rsidP="00A64A51">
      <w:pPr>
        <w:rPr>
          <w:rFonts w:ascii="Arial" w:hAnsi="Arial" w:cs="Arial"/>
          <w:sz w:val="24"/>
          <w:szCs w:val="24"/>
          <w:lang w:val="es-ES"/>
        </w:rPr>
      </w:pPr>
    </w:p>
    <w:sectPr w:rsidR="00A64A51" w:rsidRPr="00A64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51DE6"/>
    <w:multiLevelType w:val="hybridMultilevel"/>
    <w:tmpl w:val="FF2620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1"/>
    <w:rsid w:val="005522EA"/>
    <w:rsid w:val="005B50ED"/>
    <w:rsid w:val="007C1871"/>
    <w:rsid w:val="0081024D"/>
    <w:rsid w:val="008E27F0"/>
    <w:rsid w:val="009454A1"/>
    <w:rsid w:val="00A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8F74-AD83-41D6-83C1-E590F1B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2018-11-05T09:06:00Z</dcterms:created>
  <dcterms:modified xsi:type="dcterms:W3CDTF">2018-11-05T09:40:00Z</dcterms:modified>
</cp:coreProperties>
</file>