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82B7" w14:textId="746DDC7A" w:rsidR="00AB6E30" w:rsidRPr="00410BA2" w:rsidRDefault="00410BA2">
      <w:pPr>
        <w:pStyle w:val="Title"/>
        <w:rPr>
          <w:rFonts w:ascii="Inter 18pt" w:hAnsi="Inter 18pt"/>
        </w:rPr>
      </w:pPr>
      <w:r w:rsidRPr="00410BA2">
        <w:rPr>
          <w:rFonts w:ascii="Inter 18pt" w:hAnsi="Inter 18pt"/>
        </w:rPr>
        <w:t>Hippocrates AI</w:t>
      </w:r>
      <w:r w:rsidRPr="00410BA2">
        <w:rPr>
          <w:rFonts w:ascii="Inter 18pt" w:hAnsi="Inter 18pt"/>
        </w:rPr>
        <w:br/>
      </w:r>
      <w:r w:rsidRPr="00410BA2">
        <w:rPr>
          <w:rFonts w:ascii="Inter 18pt" w:hAnsi="Inter 18pt"/>
        </w:rPr>
        <w:br/>
      </w:r>
      <w:r w:rsidR="00000000" w:rsidRPr="00410BA2">
        <w:rPr>
          <w:rFonts w:ascii="Inter 18pt" w:hAnsi="Inter 18pt"/>
        </w:rPr>
        <w:t>Milestone Asset: First Institution Integration</w:t>
      </w:r>
    </w:p>
    <w:p w14:paraId="56B4571C" w14:textId="77777777" w:rsidR="00AB6E30" w:rsidRPr="00410BA2" w:rsidRDefault="00000000">
      <w:pPr>
        <w:pStyle w:val="Heading1"/>
        <w:rPr>
          <w:rFonts w:ascii="Inter 18pt" w:hAnsi="Inter 18pt"/>
        </w:rPr>
      </w:pPr>
      <w:r w:rsidRPr="00410BA2">
        <w:rPr>
          <w:rFonts w:ascii="Inter 18pt" w:hAnsi="Inter 18pt"/>
        </w:rPr>
        <w:t>Milestone Overview</w:t>
      </w:r>
    </w:p>
    <w:p w14:paraId="5F7EA297" w14:textId="77777777" w:rsidR="00AB6E30" w:rsidRPr="00410BA2" w:rsidRDefault="00000000">
      <w:pPr>
        <w:rPr>
          <w:rFonts w:ascii="Inter 18pt" w:hAnsi="Inter 18pt"/>
        </w:rPr>
      </w:pPr>
      <w:r w:rsidRPr="00410BA2">
        <w:rPr>
          <w:rFonts w:ascii="Inter 18pt" w:hAnsi="Inter 18pt"/>
          <w:b/>
        </w:rPr>
        <w:t xml:space="preserve">Name of Milestone: </w:t>
      </w:r>
      <w:r w:rsidRPr="00410BA2">
        <w:rPr>
          <w:rFonts w:ascii="Inter 18pt" w:hAnsi="Inter 18pt"/>
        </w:rPr>
        <w:t>First Institution Integration</w:t>
      </w:r>
    </w:p>
    <w:p w14:paraId="18305765" w14:textId="77777777" w:rsidR="00AB6E30" w:rsidRPr="00410BA2" w:rsidRDefault="00000000">
      <w:pPr>
        <w:rPr>
          <w:rFonts w:ascii="Inter 18pt" w:hAnsi="Inter 18pt"/>
        </w:rPr>
      </w:pPr>
      <w:r w:rsidRPr="00410BA2">
        <w:rPr>
          <w:rFonts w:ascii="Inter 18pt" w:hAnsi="Inter 18pt"/>
          <w:b/>
        </w:rPr>
        <w:t xml:space="preserve">Budget: </w:t>
      </w:r>
      <w:r w:rsidRPr="00410BA2">
        <w:rPr>
          <w:rFonts w:ascii="Inter 18pt" w:hAnsi="Inter 18pt"/>
        </w:rPr>
        <w:t>₦3,000,000.00</w:t>
      </w:r>
    </w:p>
    <w:p w14:paraId="11957DAF" w14:textId="77777777" w:rsidR="00AB6E30" w:rsidRPr="00410BA2" w:rsidRDefault="00000000">
      <w:pPr>
        <w:rPr>
          <w:rFonts w:ascii="Inter 18pt" w:hAnsi="Inter 18pt"/>
        </w:rPr>
      </w:pPr>
      <w:r w:rsidRPr="00410BA2">
        <w:rPr>
          <w:rFonts w:ascii="Inter 18pt" w:hAnsi="Inter 18pt"/>
          <w:b/>
        </w:rPr>
        <w:t xml:space="preserve">Duration: </w:t>
      </w:r>
      <w:r w:rsidRPr="00410BA2">
        <w:rPr>
          <w:rFonts w:ascii="Inter 18pt" w:hAnsi="Inter 18pt"/>
        </w:rPr>
        <w:t>60 days</w:t>
      </w:r>
    </w:p>
    <w:p w14:paraId="2F035AB2" w14:textId="77777777" w:rsidR="00AB6E30" w:rsidRPr="00410BA2" w:rsidRDefault="00000000">
      <w:pPr>
        <w:pStyle w:val="Heading1"/>
        <w:rPr>
          <w:rFonts w:ascii="Inter 18pt" w:hAnsi="Inter 18pt"/>
        </w:rPr>
      </w:pPr>
      <w:r w:rsidRPr="00410BA2">
        <w:rPr>
          <w:rFonts w:ascii="Inter 18pt" w:hAnsi="Inter 18pt"/>
        </w:rPr>
        <w:t>Description</w:t>
      </w:r>
    </w:p>
    <w:p w14:paraId="2EBB3A61" w14:textId="77777777" w:rsidR="00AB6E30" w:rsidRPr="00410BA2" w:rsidRDefault="00000000">
      <w:pPr>
        <w:rPr>
          <w:rFonts w:ascii="Inter 18pt" w:hAnsi="Inter 18pt"/>
        </w:rPr>
      </w:pPr>
      <w:r w:rsidRPr="00410BA2">
        <w:rPr>
          <w:rFonts w:ascii="Inter 18pt" w:hAnsi="Inter 18pt"/>
        </w:rPr>
        <w:t>Institutional integration and moving to a B2B model means that more users will be served. As a result, credit usage via Hippocrates AI API key will massively increase. This need can only be met by purchasing more AI credits for the API keys. The goal is to have our first institutional customer within the next 60 days.</w:t>
      </w:r>
    </w:p>
    <w:p w14:paraId="5FBB5B4D" w14:textId="77777777" w:rsidR="00AB6E30" w:rsidRPr="00410BA2" w:rsidRDefault="00000000">
      <w:pPr>
        <w:pStyle w:val="Heading1"/>
        <w:rPr>
          <w:rFonts w:ascii="Inter 18pt" w:hAnsi="Inter 18pt"/>
        </w:rPr>
      </w:pPr>
      <w:r w:rsidRPr="00410BA2">
        <w:rPr>
          <w:rFonts w:ascii="Inter 18pt" w:hAnsi="Inter 18pt"/>
        </w:rPr>
        <w:t>Expected Deliverables</w:t>
      </w:r>
    </w:p>
    <w:p w14:paraId="31AA7E6D" w14:textId="77777777" w:rsidR="00AB6E30" w:rsidRPr="00410BA2" w:rsidRDefault="00000000" w:rsidP="00410BA2">
      <w:pPr>
        <w:pStyle w:val="ListBullet"/>
        <w:numPr>
          <w:ilvl w:val="0"/>
          <w:numId w:val="0"/>
        </w:numPr>
        <w:rPr>
          <w:rFonts w:ascii="Inter 18pt" w:hAnsi="Inter 18pt"/>
        </w:rPr>
      </w:pPr>
      <w:r w:rsidRPr="00410BA2">
        <w:rPr>
          <w:rFonts w:ascii="Inter 18pt" w:hAnsi="Inter 18pt"/>
        </w:rPr>
        <w:t>1. Successful onboarding of the first institutional customer (e.g. a university department or secondary school).</w:t>
      </w:r>
    </w:p>
    <w:p w14:paraId="74C0F330" w14:textId="07687D8A" w:rsidR="00AB6E30" w:rsidRPr="00410BA2" w:rsidRDefault="00000000" w:rsidP="00410BA2">
      <w:pPr>
        <w:pStyle w:val="ListBullet"/>
        <w:numPr>
          <w:ilvl w:val="0"/>
          <w:numId w:val="0"/>
        </w:numPr>
        <w:rPr>
          <w:rFonts w:ascii="Inter 18pt" w:hAnsi="Inter 18pt"/>
        </w:rPr>
      </w:pPr>
      <w:r w:rsidRPr="00410BA2">
        <w:rPr>
          <w:rFonts w:ascii="Inter 18pt" w:hAnsi="Inter 18pt"/>
        </w:rPr>
        <w:t xml:space="preserve">2. </w:t>
      </w:r>
      <w:r w:rsidR="00410BA2" w:rsidRPr="00410BA2">
        <w:rPr>
          <w:rFonts w:ascii="Inter 18pt" w:hAnsi="Inter 18pt"/>
        </w:rPr>
        <w:t xml:space="preserve">Support for the implementation and utilization of </w:t>
      </w:r>
      <w:r w:rsidRPr="00410BA2">
        <w:rPr>
          <w:rFonts w:ascii="Inter 18pt" w:hAnsi="Inter 18pt"/>
        </w:rPr>
        <w:t xml:space="preserve">the </w:t>
      </w:r>
      <w:r w:rsidR="00410BA2" w:rsidRPr="00410BA2">
        <w:rPr>
          <w:rFonts w:ascii="Inter 18pt" w:hAnsi="Inter 18pt"/>
        </w:rPr>
        <w:t>platform</w:t>
      </w:r>
      <w:r w:rsidRPr="00410BA2">
        <w:rPr>
          <w:rFonts w:ascii="Inter 18pt" w:hAnsi="Inter 18pt"/>
        </w:rPr>
        <w:t>.</w:t>
      </w:r>
    </w:p>
    <w:p w14:paraId="293E5F3E" w14:textId="11315CED" w:rsidR="00AB6E30" w:rsidRPr="00410BA2" w:rsidRDefault="00000000" w:rsidP="00410BA2">
      <w:pPr>
        <w:pStyle w:val="ListBullet"/>
        <w:numPr>
          <w:ilvl w:val="0"/>
          <w:numId w:val="0"/>
        </w:numPr>
        <w:rPr>
          <w:rFonts w:ascii="Inter 18pt" w:hAnsi="Inter 18pt"/>
        </w:rPr>
      </w:pPr>
      <w:r w:rsidRPr="00410BA2">
        <w:rPr>
          <w:rFonts w:ascii="Inter 18pt" w:hAnsi="Inter 18pt"/>
        </w:rPr>
        <w:t>3. Performance monitoring report demonstrating stable API</w:t>
      </w:r>
      <w:r w:rsidR="00410BA2" w:rsidRPr="00410BA2">
        <w:rPr>
          <w:rFonts w:ascii="Inter 18pt" w:hAnsi="Inter 18pt"/>
        </w:rPr>
        <w:t xml:space="preserve"> and Server</w:t>
      </w:r>
      <w:r w:rsidRPr="00410BA2">
        <w:rPr>
          <w:rFonts w:ascii="Inter 18pt" w:hAnsi="Inter 18pt"/>
        </w:rPr>
        <w:t xml:space="preserve"> handling at institutional scale.</w:t>
      </w:r>
    </w:p>
    <w:sectPr w:rsidR="00AB6E30" w:rsidRPr="00410B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18pt">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235009">
    <w:abstractNumId w:val="8"/>
  </w:num>
  <w:num w:numId="2" w16cid:durableId="1229801541">
    <w:abstractNumId w:val="6"/>
  </w:num>
  <w:num w:numId="3" w16cid:durableId="1349912771">
    <w:abstractNumId w:val="5"/>
  </w:num>
  <w:num w:numId="4" w16cid:durableId="1340353897">
    <w:abstractNumId w:val="4"/>
  </w:num>
  <w:num w:numId="5" w16cid:durableId="731852766">
    <w:abstractNumId w:val="7"/>
  </w:num>
  <w:num w:numId="6" w16cid:durableId="2126388537">
    <w:abstractNumId w:val="3"/>
  </w:num>
  <w:num w:numId="7" w16cid:durableId="1281037286">
    <w:abstractNumId w:val="2"/>
  </w:num>
  <w:num w:numId="8" w16cid:durableId="1257668037">
    <w:abstractNumId w:val="1"/>
  </w:num>
  <w:num w:numId="9" w16cid:durableId="1731223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BA2"/>
    <w:rsid w:val="0044171B"/>
    <w:rsid w:val="00AA1D8D"/>
    <w:rsid w:val="00AB6E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B9BF9"/>
  <w14:defaultImageDpi w14:val="300"/>
  <w15:docId w15:val="{B956B79D-69F5-4833-8BFE-397B7170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cp:lastModifiedBy>
  <cp:revision>2</cp:revision>
  <dcterms:created xsi:type="dcterms:W3CDTF">2013-12-23T23:15:00Z</dcterms:created>
  <dcterms:modified xsi:type="dcterms:W3CDTF">2026-09-30T12:58:00Z</dcterms:modified>
  <cp:category/>
</cp:coreProperties>
</file>