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6D2DD" w14:textId="77777777" w:rsidR="0018426B" w:rsidRDefault="0018426B" w:rsidP="0018426B">
      <w:pPr>
        <w:pStyle w:val="BodyText"/>
      </w:pPr>
      <w:proofErr w:type="gramStart"/>
      <w:r>
        <w:t>KISS(</w:t>
      </w:r>
      <w:proofErr w:type="gramEnd"/>
      <w:r>
        <w:t>Sing) Agreement</w:t>
      </w:r>
    </w:p>
    <w:p w14:paraId="1F0448B8" w14:textId="77777777" w:rsidR="0018426B" w:rsidRDefault="0018426B" w:rsidP="0018426B">
      <w:pPr>
        <w:pStyle w:val="BodyText"/>
      </w:pPr>
      <w:r>
        <w:t>This KISS (Singapore) agreement (the “Agreement”) is made on Sunday 19 April 2015 (the “Date of Issuance”) between:</w:t>
      </w:r>
    </w:p>
    <w:p w14:paraId="02668BEC" w14:textId="77777777" w:rsidR="0018426B" w:rsidRDefault="0018426B" w:rsidP="00C42B73">
      <w:pPr>
        <w:pStyle w:val="parties"/>
      </w:pPr>
      <w:r>
        <w:t xml:space="preserve">Fawkes Monroe Labs Pte. Ltd. (UEN 201430899C), a company incorporated in Singapore with its registered office at 71 Ayer Rajah Crescent, #05-16, Singapore 139951 (the “Company”), and </w:t>
      </w:r>
    </w:p>
    <w:p w14:paraId="33127E61" w14:textId="77777777" w:rsidR="0018426B" w:rsidRDefault="0018426B" w:rsidP="00C42B73">
      <w:pPr>
        <w:pStyle w:val="parties"/>
      </w:pPr>
      <w:r>
        <w:t>Lion City Technology Investments (UEN LTI0000000A), a company incorporated in Singapore with its registered office at Singapore (the “Investor”).</w:t>
      </w:r>
    </w:p>
    <w:p w14:paraId="67871812" w14:textId="77777777" w:rsidR="0018426B" w:rsidRDefault="0018426B" w:rsidP="0018426B">
      <w:pPr>
        <w:pStyle w:val="BodyText"/>
      </w:pPr>
      <w:r>
        <w:t>The Company and the Investor shall collectively be known as the “Parties” and each, a “Party”.</w:t>
      </w:r>
    </w:p>
    <w:p w14:paraId="44B34A4C" w14:textId="77777777" w:rsidR="0018426B" w:rsidRDefault="0018426B" w:rsidP="0018426B">
      <w:pPr>
        <w:pStyle w:val="BodyText"/>
      </w:pPr>
      <w:r>
        <w:t>Whereas:</w:t>
      </w:r>
    </w:p>
    <w:p w14:paraId="2D3624B2" w14:textId="77777777" w:rsidR="0018426B" w:rsidRDefault="0018426B" w:rsidP="0018426B">
      <w:pPr>
        <w:pStyle w:val="Recitals"/>
      </w:pPr>
      <w:r>
        <w:t xml:space="preserve">The Company is a private company incorporated in Singapore limited by shares. </w:t>
      </w:r>
    </w:p>
    <w:p w14:paraId="112A8766" w14:textId="77777777" w:rsidR="0018426B" w:rsidRDefault="0018426B" w:rsidP="0018426B">
      <w:pPr>
        <w:pStyle w:val="Recitals"/>
      </w:pPr>
      <w:r>
        <w:t xml:space="preserve">The Investor and the Company desire and wish to enter into this Agreement to record and regulate an investment by the Investor into the Company. </w:t>
      </w:r>
    </w:p>
    <w:p w14:paraId="27991984" w14:textId="77777777" w:rsidR="0018426B" w:rsidRDefault="0018426B" w:rsidP="0018426B">
      <w:pPr>
        <w:pStyle w:val="Recitals"/>
      </w:pPr>
      <w:r>
        <w:t xml:space="preserve">The investment takes the form of a “Keep It Simple Security”, essentially a prepaid warrant, authored by 500 Startups and subsequently adapted for Singapore law. </w:t>
      </w:r>
    </w:p>
    <w:p w14:paraId="37749F0A" w14:textId="77777777" w:rsidR="0018426B" w:rsidRDefault="0018426B" w:rsidP="0018426B">
      <w:pPr>
        <w:pStyle w:val="Recitals"/>
      </w:pPr>
      <w:r>
        <w:t xml:space="preserve">The parties anticipate that this investment will be succeeded by an equity financing, and that this KISS (if all goes well) will eventually convert to equity shares issued pursuant to subsequent financing. </w:t>
      </w:r>
    </w:p>
    <w:p w14:paraId="1006246B" w14:textId="77777777" w:rsidR="0018426B" w:rsidRDefault="0018426B" w:rsidP="0018426B">
      <w:pPr>
        <w:pStyle w:val="Recitals"/>
      </w:pPr>
      <w:r>
        <w:t xml:space="preserve">This KISS may be one of a series of </w:t>
      </w:r>
      <w:proofErr w:type="spellStart"/>
      <w:r>
        <w:t>KISSes</w:t>
      </w:r>
      <w:proofErr w:type="spellEnd"/>
      <w:r>
        <w:t xml:space="preserve"> issued by the Company to investors with essentially identical terms and on the same form as set forth herein (collectively, the “Series”), except that the Investor, Valuation Cap, Purchase Price, and Date of Issuance may differ in each specific KISS, as well as terms relating to Discounted Conversion Price and Major Investor Rights.</w:t>
      </w:r>
    </w:p>
    <w:p w14:paraId="56AFD1EB" w14:textId="77777777" w:rsidR="0018426B" w:rsidRDefault="0018426B" w:rsidP="0018426B">
      <w:pPr>
        <w:pStyle w:val="BodyText"/>
      </w:pPr>
      <w:r>
        <w:t>It is hereby agreed as follows:</w:t>
      </w:r>
    </w:p>
    <w:p w14:paraId="3215154A" w14:textId="77777777" w:rsidR="0018426B" w:rsidRDefault="0018426B" w:rsidP="00C3128C">
      <w:pPr>
        <w:pStyle w:val="aleftsidehead"/>
      </w:pPr>
      <w:r>
        <w:t>Definitions</w:t>
      </w:r>
      <w:bookmarkStart w:id="0" w:name="_GoBack"/>
      <w:bookmarkEnd w:id="0"/>
    </w:p>
    <w:p w14:paraId="6DDE8774" w14:textId="77777777" w:rsidR="0018426B" w:rsidRDefault="0018426B" w:rsidP="0018426B">
      <w:pPr>
        <w:pStyle w:val="BodyText"/>
      </w:pPr>
      <w:r>
        <w:t>In this Agreement, except to the extent that the context otherwise requires, the following terms shall have the meanings set forth below:</w:t>
      </w:r>
    </w:p>
    <w:p w14:paraId="0CFF699A" w14:textId="77777777" w:rsidR="0018426B" w:rsidRPr="0018426B" w:rsidRDefault="0018426B" w:rsidP="009A7A57">
      <w:pPr>
        <w:pStyle w:val="definition"/>
      </w:pPr>
      <w:r>
        <w:t xml:space="preserve">Valuation </w:t>
      </w:r>
      <w:r w:rsidRPr="0018426B">
        <w:t>Cap</w:t>
      </w:r>
      <w:r w:rsidRPr="0018426B">
        <w:tab/>
        <w:t>shall mean S$2,300,000.</w:t>
      </w:r>
    </w:p>
    <w:p w14:paraId="3D82E12F" w14:textId="77777777" w:rsidR="0018426B" w:rsidRPr="0018426B" w:rsidRDefault="0018426B" w:rsidP="009A7A57">
      <w:pPr>
        <w:pStyle w:val="definition"/>
      </w:pPr>
      <w:r w:rsidRPr="0018426B">
        <w:t>Discount</w:t>
      </w:r>
      <w:r w:rsidRPr="0018426B">
        <w:tab/>
        <w:t>shall mean 20.00%.</w:t>
      </w:r>
    </w:p>
    <w:p w14:paraId="6105904E" w14:textId="77777777" w:rsidR="0018426B" w:rsidRPr="0018426B" w:rsidRDefault="0018426B" w:rsidP="009A7A57">
      <w:pPr>
        <w:pStyle w:val="definition"/>
      </w:pPr>
      <w:r w:rsidRPr="0018426B">
        <w:t>Purchase Price</w:t>
      </w:r>
      <w:r w:rsidRPr="0018426B">
        <w:tab/>
        <w:t>shall mean S$300,000.</w:t>
      </w:r>
    </w:p>
    <w:p w14:paraId="2D7DDE13" w14:textId="77777777" w:rsidR="0018426B" w:rsidRPr="0018426B" w:rsidRDefault="0018426B" w:rsidP="009A7A57">
      <w:pPr>
        <w:pStyle w:val="definition"/>
      </w:pPr>
      <w:r>
        <w:t>Maximum Round Size</w:t>
      </w:r>
      <w:r>
        <w:tab/>
      </w:r>
      <w:r w:rsidRPr="0018426B">
        <w:t>shall mean S$700,000.</w:t>
      </w:r>
    </w:p>
    <w:p w14:paraId="50BD3B4B" w14:textId="77777777" w:rsidR="0018426B" w:rsidRPr="008F1932" w:rsidRDefault="0018426B" w:rsidP="009A7A57">
      <w:pPr>
        <w:pStyle w:val="definition"/>
      </w:pPr>
      <w:r w:rsidRPr="008F1932">
        <w:t xml:space="preserve">Next Equity Financing </w:t>
      </w:r>
      <w:r w:rsidRPr="008F1932">
        <w:tab/>
        <w:t>shall mean the next sale (or series of related sales) by the Company of its Preferred Stock following the Date of Issuance from which the Company receives gross proceeds of not less than S$250,000 (excluding the aggregate amount of securities converted into Common or Preferred Stock in connection with such sale (or series of related sales)).</w:t>
      </w:r>
    </w:p>
    <w:p w14:paraId="06989586" w14:textId="77777777" w:rsidR="0018426B" w:rsidRDefault="0018426B" w:rsidP="00C91226">
      <w:pPr>
        <w:pStyle w:val="definition"/>
        <w:keepNext/>
      </w:pPr>
      <w:r>
        <w:lastRenderedPageBreak/>
        <w:t>Conversion Shares</w:t>
      </w:r>
      <w:r>
        <w:tab/>
        <w:t>shall mean:</w:t>
      </w:r>
    </w:p>
    <w:p w14:paraId="26ACF106" w14:textId="77777777" w:rsidR="0018426B" w:rsidRDefault="0018426B" w:rsidP="00DC16A9">
      <w:pPr>
        <w:pStyle w:val="definition"/>
        <w:numPr>
          <w:ilvl w:val="2"/>
          <w:numId w:val="2"/>
        </w:numPr>
      </w:pPr>
      <w:proofErr w:type="gramStart"/>
      <w:r>
        <w:t>with</w:t>
      </w:r>
      <w:proofErr w:type="gramEnd"/>
      <w:r>
        <w:t xml:space="preserve"> respect to a conversion pursuant to Clause </w:t>
      </w:r>
      <w:hyperlink r:id="rId7" w:anchor="_idTextAnchor004" w:history="1">
        <w:r>
          <w:rPr>
            <w:rStyle w:val="Hyperlink"/>
          </w:rPr>
          <w:t>2.1 (Next Equity Financing)</w:t>
        </w:r>
      </w:hyperlink>
      <w:r>
        <w:t xml:space="preserve">, shares of the Company’s Preferred Stock issued in the Next Equity Financing; provided, however, that, at the Company’s election, “Conversion Shares” with respect to a conversion pursuant to Clause </w:t>
      </w:r>
      <w:hyperlink r:id="rId8" w:anchor="_idTextAnchor004" w:history="1">
        <w:r>
          <w:rPr>
            <w:rStyle w:val="Hyperlink"/>
          </w:rPr>
          <w:t>2.1</w:t>
        </w:r>
      </w:hyperlink>
      <w:r>
        <w:t xml:space="preserve"> shall mean shares of a Shadow Series;</w:t>
      </w:r>
    </w:p>
    <w:p w14:paraId="53A7479F" w14:textId="77777777" w:rsidR="0018426B" w:rsidRDefault="0018426B" w:rsidP="00DC16A9">
      <w:pPr>
        <w:pStyle w:val="BodyText"/>
        <w:numPr>
          <w:ilvl w:val="2"/>
          <w:numId w:val="2"/>
        </w:numPr>
      </w:pPr>
      <w:proofErr w:type="gramStart"/>
      <w:r>
        <w:t>with</w:t>
      </w:r>
      <w:proofErr w:type="gramEnd"/>
      <w:r>
        <w:t xml:space="preserve"> respect to a conversion pursuant to Clause </w:t>
      </w:r>
      <w:hyperlink r:id="rId9" w:anchor="_idTextAnchor005" w:history="1">
        <w:r>
          <w:rPr>
            <w:rStyle w:val="Hyperlink"/>
          </w:rPr>
          <w:t>2.2 (Corporate Transaction)</w:t>
        </w:r>
      </w:hyperlink>
      <w:r>
        <w:t>, shares of the Company’s Common Stock;</w:t>
      </w:r>
    </w:p>
    <w:p w14:paraId="537393CD" w14:textId="77777777" w:rsidR="0018426B" w:rsidRDefault="0018426B" w:rsidP="00DC16A9">
      <w:pPr>
        <w:pStyle w:val="BodyText"/>
        <w:numPr>
          <w:ilvl w:val="2"/>
          <w:numId w:val="2"/>
        </w:numPr>
      </w:pPr>
      <w:proofErr w:type="gramStart"/>
      <w:r>
        <w:t>with</w:t>
      </w:r>
      <w:proofErr w:type="gramEnd"/>
      <w:r>
        <w:t xml:space="preserve"> respect to a conversion pursuant to Clause </w:t>
      </w:r>
      <w:hyperlink r:id="rId10" w:anchor="_idTextAnchor006" w:history="1">
        <w:r>
          <w:rPr>
            <w:rStyle w:val="Hyperlink"/>
          </w:rPr>
          <w:t>2.3 (Maturity Conversion)</w:t>
        </w:r>
      </w:hyperlink>
      <w:r>
        <w:t xml:space="preserve">, shares of a newly created class of the Company’s Series Seed Preferred Stock, upon the terms and provisions set forth in the most recent version of the Series Seed documents posted at www.seriesseed.com (or as reasonably agreed by the Company and a Majority in Interest); provided that, for the avoidance of doubt, the Conversion Price shall be determined pursuant to Clause </w:t>
      </w:r>
      <w:hyperlink r:id="rId11" w:anchor="_idTextAnchor002" w:history="1">
        <w:r>
          <w:rPr>
            <w:rStyle w:val="Hyperlink"/>
          </w:rPr>
          <w:t>1.7.3</w:t>
        </w:r>
      </w:hyperlink>
      <w:r>
        <w:t>; and</w:t>
      </w:r>
    </w:p>
    <w:p w14:paraId="13F9EEAD" w14:textId="77777777" w:rsidR="0018426B" w:rsidRDefault="0018426B" w:rsidP="00DC16A9">
      <w:pPr>
        <w:pStyle w:val="BodyText"/>
        <w:numPr>
          <w:ilvl w:val="2"/>
          <w:numId w:val="2"/>
        </w:numPr>
      </w:pPr>
      <w:proofErr w:type="gramStart"/>
      <w:r>
        <w:t>with</w:t>
      </w:r>
      <w:proofErr w:type="gramEnd"/>
      <w:r>
        <w:t xml:space="preserve"> respect to a conversion pursuant to Clause </w:t>
      </w:r>
      <w:hyperlink r:id="rId12" w:anchor="_idTextAnchor007" w:history="1">
        <w:r>
          <w:rPr>
            <w:rStyle w:val="Hyperlink"/>
          </w:rPr>
          <w:t>2.4 (Optional Conversion)</w:t>
        </w:r>
      </w:hyperlink>
      <w:r>
        <w:t>, Ordinary Shares of the Company’s Common Stock.</w:t>
      </w:r>
    </w:p>
    <w:p w14:paraId="76461618" w14:textId="77777777" w:rsidR="0018426B" w:rsidRDefault="0018426B" w:rsidP="009A7A57">
      <w:pPr>
        <w:pStyle w:val="definition"/>
      </w:pPr>
      <w:r>
        <w:t>Conversion Price</w:t>
      </w:r>
      <w:r>
        <w:tab/>
        <w:t>shall equal:</w:t>
      </w:r>
    </w:p>
    <w:p w14:paraId="79CAA035" w14:textId="77777777" w:rsidR="0018426B" w:rsidRDefault="0018426B" w:rsidP="00DC16A9">
      <w:pPr>
        <w:pStyle w:val="BodyText"/>
        <w:numPr>
          <w:ilvl w:val="2"/>
          <w:numId w:val="2"/>
        </w:numPr>
      </w:pPr>
      <w:bookmarkStart w:id="1" w:name="_idTextAnchor000"/>
      <w:bookmarkEnd w:id="1"/>
      <w:proofErr w:type="gramStart"/>
      <w:r>
        <w:t>with</w:t>
      </w:r>
      <w:proofErr w:type="gramEnd"/>
      <w:r>
        <w:t xml:space="preserve"> respect to a conversion pursuant to Clause </w:t>
      </w:r>
      <w:hyperlink r:id="rId13" w:anchor="_idTextAnchor004" w:history="1">
        <w:r>
          <w:rPr>
            <w:rStyle w:val="Hyperlink"/>
          </w:rPr>
          <w:t>2.1 (Next Equity Financing)</w:t>
        </w:r>
      </w:hyperlink>
      <w:r>
        <w:t>, the lower of</w:t>
      </w:r>
    </w:p>
    <w:p w14:paraId="78CEB130" w14:textId="309B7EEE" w:rsidR="0018426B" w:rsidRDefault="0018426B" w:rsidP="00DC16A9">
      <w:pPr>
        <w:numPr>
          <w:ilvl w:val="3"/>
          <w:numId w:val="2"/>
        </w:numPr>
      </w:pPr>
      <w:proofErr w:type="gramStart"/>
      <w:r>
        <w:t>the</w:t>
      </w:r>
      <w:proofErr w:type="gramEnd"/>
      <w:r>
        <w:t xml:space="preserve"> product of</w:t>
      </w:r>
      <w:r w:rsidR="00DC16A9">
        <w:br/>
      </w:r>
      <w:r>
        <w:t>o</w:t>
      </w:r>
      <w:r w:rsidR="00DC16A9">
        <w:t>ne (100%) minus the Discount</w:t>
      </w:r>
      <w:r w:rsidR="00DC16A9">
        <w:br/>
      </w:r>
      <w:r>
        <w:t>and</w:t>
      </w:r>
      <w:r w:rsidR="00DC16A9">
        <w:br/>
      </w:r>
      <w:r>
        <w:t>the price paid per share for Preferred Stock by the investor</w:t>
      </w:r>
      <w:r w:rsidR="00DC16A9">
        <w:t>s in the Next Equity Financing;</w:t>
      </w:r>
      <w:r w:rsidR="00DC16A9">
        <w:br/>
      </w:r>
      <w:r w:rsidR="00DC16A9">
        <w:br/>
      </w:r>
      <w:r>
        <w:t>or</w:t>
      </w:r>
    </w:p>
    <w:p w14:paraId="143DC2AB" w14:textId="2B68803C" w:rsidR="0018426B" w:rsidRDefault="0018426B" w:rsidP="00DC16A9">
      <w:pPr>
        <w:pStyle w:val="definition"/>
        <w:numPr>
          <w:ilvl w:val="3"/>
          <w:numId w:val="2"/>
        </w:numPr>
      </w:pPr>
      <w:proofErr w:type="gramStart"/>
      <w:r>
        <w:t>the</w:t>
      </w:r>
      <w:proofErr w:type="gramEnd"/>
      <w:r>
        <w:t xml:space="preserve"> quotient resulting from dividing</w:t>
      </w:r>
      <w:r w:rsidR="00DC16A9">
        <w:br/>
      </w:r>
      <w:r>
        <w:t>the Valuation Cap</w:t>
      </w:r>
      <w:r>
        <w:br/>
        <w:t>by</w:t>
      </w:r>
      <w:r w:rsidR="00DC16A9">
        <w:br/>
      </w:r>
      <w:r>
        <w:t>the Fully-Diluted Capitalization immediately prior to the closing of the Next Equity Financing;</w:t>
      </w:r>
    </w:p>
    <w:p w14:paraId="2061D398" w14:textId="77777777" w:rsidR="0018426B" w:rsidRDefault="0018426B" w:rsidP="00DC16A9">
      <w:pPr>
        <w:pStyle w:val="definition"/>
        <w:numPr>
          <w:ilvl w:val="2"/>
          <w:numId w:val="2"/>
        </w:numPr>
      </w:pPr>
      <w:bookmarkStart w:id="2" w:name="_idTextAnchor001"/>
      <w:bookmarkEnd w:id="2"/>
      <w:proofErr w:type="gramStart"/>
      <w:r>
        <w:t>with</w:t>
      </w:r>
      <w:proofErr w:type="gramEnd"/>
      <w:r>
        <w:t xml:space="preserve"> respect to a conversion pursuant to Clause </w:t>
      </w:r>
      <w:hyperlink r:id="rId14" w:anchor="_idTextAnchor005" w:history="1">
        <w:r>
          <w:rPr>
            <w:rStyle w:val="Hyperlink"/>
          </w:rPr>
          <w:t>2.2 (Corporate Transaction)</w:t>
        </w:r>
      </w:hyperlink>
      <w:r>
        <w:t>, the quotient resulting from dividing (A) the Valuation Cap by (B) the Fully-Diluted Capitalization immediately prior to the closing of the Corporate Transaction; and</w:t>
      </w:r>
    </w:p>
    <w:p w14:paraId="63FF2DE8" w14:textId="77777777" w:rsidR="0018426B" w:rsidRDefault="0018426B" w:rsidP="00DC16A9">
      <w:pPr>
        <w:pStyle w:val="definition"/>
        <w:numPr>
          <w:ilvl w:val="2"/>
          <w:numId w:val="2"/>
        </w:numPr>
      </w:pPr>
      <w:bookmarkStart w:id="3" w:name="_idTextAnchor002"/>
      <w:bookmarkEnd w:id="3"/>
      <w:proofErr w:type="gramStart"/>
      <w:r>
        <w:t>with</w:t>
      </w:r>
      <w:proofErr w:type="gramEnd"/>
      <w:r>
        <w:t xml:space="preserve"> respect to a conversion pursuant to Clause </w:t>
      </w:r>
      <w:hyperlink r:id="rId15" w:anchor="_idTextAnchor006" w:history="1">
        <w:r>
          <w:rPr>
            <w:rStyle w:val="Hyperlink"/>
          </w:rPr>
          <w:t>2.3 (Maturity Conversion)</w:t>
        </w:r>
      </w:hyperlink>
      <w:r>
        <w:t xml:space="preserve"> or to Clause </w:t>
      </w:r>
      <w:hyperlink r:id="rId16" w:anchor="_idTextAnchor007" w:history="1">
        <w:r>
          <w:rPr>
            <w:rStyle w:val="Hyperlink"/>
          </w:rPr>
          <w:t>2.4 (Optional Conversion)</w:t>
        </w:r>
      </w:hyperlink>
      <w:r>
        <w:t>, the quotient resulting from dividing (A) the Valuation Cap by (B) the Fully-Diluted Capitalization immediately prior to the conversion.</w:t>
      </w:r>
    </w:p>
    <w:p w14:paraId="4F910641" w14:textId="77777777" w:rsidR="0018426B" w:rsidRDefault="0018426B" w:rsidP="00C91226">
      <w:pPr>
        <w:pStyle w:val="definition"/>
        <w:keepNext/>
      </w:pPr>
      <w:r>
        <w:lastRenderedPageBreak/>
        <w:t xml:space="preserve">Corporate Transaction </w:t>
      </w:r>
      <w:r>
        <w:tab/>
        <w:t>shall mean</w:t>
      </w:r>
    </w:p>
    <w:p w14:paraId="09A9D7D0" w14:textId="77777777" w:rsidR="0018426B" w:rsidRDefault="0018426B" w:rsidP="00DC16A9">
      <w:pPr>
        <w:pStyle w:val="definition"/>
        <w:numPr>
          <w:ilvl w:val="2"/>
          <w:numId w:val="2"/>
        </w:numPr>
      </w:pPr>
      <w:proofErr w:type="gramStart"/>
      <w:r>
        <w:t>the</w:t>
      </w:r>
      <w:proofErr w:type="gramEnd"/>
      <w:r>
        <w:t xml:space="preserve"> closing of the sale, transfer or other disposition of all or substantially all of the Company’s assets,</w:t>
      </w:r>
    </w:p>
    <w:p w14:paraId="53C90520" w14:textId="77777777" w:rsidR="0018426B" w:rsidRDefault="0018426B" w:rsidP="00DC16A9">
      <w:pPr>
        <w:pStyle w:val="definition"/>
        <w:numPr>
          <w:ilvl w:val="2"/>
          <w:numId w:val="2"/>
        </w:numPr>
      </w:pPr>
      <w:proofErr w:type="gramStart"/>
      <w:r>
        <w:t>the</w:t>
      </w:r>
      <w:proofErr w:type="gramEnd"/>
      <w:r>
        <w:t xml:space="preserve"> consummation of the merger or consolidation of the Company with or into another entity (except a merger or consolidation in which the holders of capital stock of the Company immediately prior to such merger or consolidation continue to hold at least 50% of the voting power of the capital stock of the Company or the surviving or acquiring entity),</w:t>
      </w:r>
    </w:p>
    <w:p w14:paraId="61D6902A" w14:textId="77777777" w:rsidR="0018426B" w:rsidRDefault="0018426B" w:rsidP="00DC16A9">
      <w:pPr>
        <w:pStyle w:val="definition"/>
        <w:numPr>
          <w:ilvl w:val="2"/>
          <w:numId w:val="2"/>
        </w:numPr>
      </w:pPr>
      <w:proofErr w:type="gramStart"/>
      <w:r>
        <w:t>the</w:t>
      </w:r>
      <w:proofErr w:type="gramEnd"/>
      <w:r>
        <w:t xml:space="preserve"> closing of the transfer (whether by merger, consolidation or otherwise), in one transaction or a series of related transactions, to a person or group of affiliated persons (other than an underwriter of the Company’s securities), of the Company’s securities if, after such closing, such person or group of affiliated persons would hold 50% or more of the outstanding voting stock of the Company (or the surviving or acquiring entity), or</w:t>
      </w:r>
    </w:p>
    <w:p w14:paraId="7F65788A" w14:textId="77777777" w:rsidR="0018426B" w:rsidRDefault="0018426B" w:rsidP="00DC16A9">
      <w:pPr>
        <w:pStyle w:val="definition"/>
        <w:numPr>
          <w:ilvl w:val="2"/>
          <w:numId w:val="2"/>
        </w:numPr>
      </w:pPr>
      <w:proofErr w:type="gramStart"/>
      <w:r>
        <w:t>the</w:t>
      </w:r>
      <w:proofErr w:type="gramEnd"/>
      <w:r>
        <w:t xml:space="preserve"> liquidation, dissolution or winding up of the Company; provided, however, that a transaction shall not constitute a Corporate Transaction if its sole purpose is to change the state of the Company’s incorporation or to create a holding company that will be owned in substantially the same proportions by the persons who held the Company’s securities immediately prior to such transaction. Notwithstanding the prior sentence, the sale of shares of Preferred Stock in a bona fide financing transaction shall not be deemed a “Corporate Transaction.”</w:t>
      </w:r>
    </w:p>
    <w:p w14:paraId="72CE4BCD" w14:textId="77777777" w:rsidR="0018426B" w:rsidRDefault="0018426B" w:rsidP="00F366CE">
      <w:pPr>
        <w:pStyle w:val="definition"/>
      </w:pPr>
      <w:r>
        <w:t>Corporate Transaction Payment</w:t>
      </w:r>
      <w:r>
        <w:tab/>
        <w:t>shall mean an amount equal to 2× the Purchase Price.</w:t>
      </w:r>
    </w:p>
    <w:p w14:paraId="6F3EF978" w14:textId="77777777" w:rsidR="0018426B" w:rsidRDefault="0018426B" w:rsidP="009A7A57">
      <w:pPr>
        <w:pStyle w:val="definition"/>
      </w:pPr>
      <w:r>
        <w:t>Equity Securities</w:t>
      </w:r>
      <w:r>
        <w:tab/>
        <w:t>shall mean the Company’s Common Stock or Preferred Stock or any securities conferring the right to purchase the Company’s Common Stock or Preferred Stock or securities convertible into, or exchangeable for (with or without additional consideration), the Company’s Common Stock or Preferred Stock, except</w:t>
      </w:r>
    </w:p>
    <w:p w14:paraId="5DF5767D" w14:textId="77777777" w:rsidR="0018426B" w:rsidRDefault="0018426B" w:rsidP="00DC16A9">
      <w:pPr>
        <w:pStyle w:val="definition"/>
        <w:numPr>
          <w:ilvl w:val="2"/>
          <w:numId w:val="2"/>
        </w:numPr>
      </w:pPr>
      <w:proofErr w:type="gramStart"/>
      <w:r>
        <w:t>any</w:t>
      </w:r>
      <w:proofErr w:type="gramEnd"/>
      <w:r>
        <w:t xml:space="preserve"> security granted, issued and/or sold by the Company to any director, officer, employee or consultant of the Company in such capacity for the primary purpose of soliciting or retaining their services, or</w:t>
      </w:r>
    </w:p>
    <w:p w14:paraId="2CCF8A07" w14:textId="77777777" w:rsidR="0018426B" w:rsidRDefault="0018426B" w:rsidP="00DC16A9">
      <w:pPr>
        <w:pStyle w:val="definition"/>
        <w:numPr>
          <w:ilvl w:val="2"/>
          <w:numId w:val="2"/>
        </w:numPr>
      </w:pPr>
      <w:proofErr w:type="spellStart"/>
      <w:r>
        <w:t>KISSes</w:t>
      </w:r>
      <w:proofErr w:type="spellEnd"/>
      <w:r>
        <w:t xml:space="preserve"> within the current Series.</w:t>
      </w:r>
    </w:p>
    <w:p w14:paraId="30EF089C" w14:textId="77777777" w:rsidR="0018426B" w:rsidRDefault="0018426B" w:rsidP="009A7A57">
      <w:pPr>
        <w:pStyle w:val="definition"/>
      </w:pPr>
      <w:r>
        <w:t>Financial Statements</w:t>
      </w:r>
      <w:r>
        <w:tab/>
        <w:t>shall mean an income statement, balance sheet, statement of stockholders’ equity, and/or a statement of cash flows, in each case as of the end of (</w:t>
      </w:r>
      <w:proofErr w:type="spellStart"/>
      <w:r>
        <w:t>i</w:t>
      </w:r>
      <w:proofErr w:type="spellEnd"/>
      <w:r>
        <w:t>) each of the first three (3) fiscal quarters and (ii) each fiscal year of the Company.</w:t>
      </w:r>
    </w:p>
    <w:p w14:paraId="5D2A08E2" w14:textId="77777777" w:rsidR="0018426B" w:rsidRDefault="0018426B" w:rsidP="009A7A57">
      <w:pPr>
        <w:pStyle w:val="definition"/>
      </w:pPr>
      <w:r>
        <w:lastRenderedPageBreak/>
        <w:t>Fully-Diluted Capitalization</w:t>
      </w:r>
      <w:r>
        <w:tab/>
        <w:t>shall mean the number of shares of outstanding Common Stock of the Company on a fully-diluted basis, including</w:t>
      </w:r>
    </w:p>
    <w:p w14:paraId="30A3B97E" w14:textId="77777777" w:rsidR="0018426B" w:rsidRDefault="0018426B" w:rsidP="00DC16A9">
      <w:pPr>
        <w:pStyle w:val="definition"/>
        <w:numPr>
          <w:ilvl w:val="2"/>
          <w:numId w:val="2"/>
        </w:numPr>
      </w:pPr>
      <w:proofErr w:type="gramStart"/>
      <w:r>
        <w:t>conversion</w:t>
      </w:r>
      <w:proofErr w:type="gramEnd"/>
      <w:r>
        <w:t xml:space="preserve"> or exercise of all securities convertible into or exercisable for Common Stock,</w:t>
      </w:r>
    </w:p>
    <w:p w14:paraId="140FE620" w14:textId="77777777" w:rsidR="0018426B" w:rsidRDefault="0018426B" w:rsidP="00DC16A9">
      <w:pPr>
        <w:pStyle w:val="definition"/>
        <w:numPr>
          <w:ilvl w:val="2"/>
          <w:numId w:val="2"/>
        </w:numPr>
      </w:pPr>
      <w:proofErr w:type="gramStart"/>
      <w:r>
        <w:t>exercise</w:t>
      </w:r>
      <w:proofErr w:type="gramEnd"/>
      <w:r>
        <w:t xml:space="preserve"> of all outstanding options and warrants to purchase Common Stock and,</w:t>
      </w:r>
    </w:p>
    <w:p w14:paraId="40FC1AD0" w14:textId="77777777" w:rsidR="0018426B" w:rsidRDefault="0018426B" w:rsidP="00DC16A9">
      <w:pPr>
        <w:pStyle w:val="definition"/>
        <w:numPr>
          <w:ilvl w:val="2"/>
          <w:numId w:val="2"/>
        </w:numPr>
      </w:pPr>
      <w:proofErr w:type="gramStart"/>
      <w:r>
        <w:t>in</w:t>
      </w:r>
      <w:proofErr w:type="gramEnd"/>
      <w:r>
        <w:t xml:space="preserve"> the case of Clauses </w:t>
      </w:r>
      <w:hyperlink r:id="rId17" w:anchor="_idTextAnchor000" w:history="1">
        <w:r>
          <w:rPr>
            <w:rStyle w:val="Hyperlink"/>
          </w:rPr>
          <w:t>1.7.1</w:t>
        </w:r>
      </w:hyperlink>
      <w:r>
        <w:t xml:space="preserve"> and </w:t>
      </w:r>
      <w:hyperlink r:id="rId18" w:anchor="_idTextAnchor002" w:history="1">
        <w:r>
          <w:rPr>
            <w:rStyle w:val="Hyperlink"/>
          </w:rPr>
          <w:t>1.7.3</w:t>
        </w:r>
      </w:hyperlink>
      <w:r>
        <w:t xml:space="preserve"> only, the shares reserved or authorized for issuance under the Company’s existing stock option plan or any stock option plan created or increased in connection with such transaction; but excluding, for this purpose, the conversion contemplated by the applicable provision of Clause </w:t>
      </w:r>
      <w:hyperlink r:id="rId19" w:anchor="_idTextAnchor003" w:history="1">
        <w:r>
          <w:rPr>
            <w:rStyle w:val="Hyperlink"/>
          </w:rPr>
          <w:t>2</w:t>
        </w:r>
      </w:hyperlink>
      <w:r>
        <w:t>.</w:t>
      </w:r>
    </w:p>
    <w:p w14:paraId="229D7874" w14:textId="77777777" w:rsidR="0018426B" w:rsidRDefault="0018426B" w:rsidP="009A7A57">
      <w:pPr>
        <w:pStyle w:val="definition"/>
      </w:pPr>
      <w:r>
        <w:t>Holder</w:t>
      </w:r>
      <w:r>
        <w:tab/>
        <w:t>shall mean a member of the KISS Group that holds a KISS (including, without limitation, the Investor, for so long as the Investor holds this KISS).</w:t>
      </w:r>
    </w:p>
    <w:p w14:paraId="0E22BA48" w14:textId="77777777" w:rsidR="0018426B" w:rsidRDefault="0018426B" w:rsidP="009A7A57">
      <w:pPr>
        <w:pStyle w:val="definition"/>
      </w:pPr>
      <w:r>
        <w:t xml:space="preserve">KISS or </w:t>
      </w:r>
      <w:proofErr w:type="spellStart"/>
      <w:r>
        <w:t>KISSes</w:t>
      </w:r>
      <w:proofErr w:type="spellEnd"/>
      <w:r>
        <w:tab/>
        <w:t>shall mean the KISS instruments issued by the Company to Holders in the form hereof.</w:t>
      </w:r>
    </w:p>
    <w:p w14:paraId="65512236" w14:textId="77777777" w:rsidR="0018426B" w:rsidRDefault="0018426B" w:rsidP="009A7A57">
      <w:pPr>
        <w:pStyle w:val="definition"/>
      </w:pPr>
      <w:r>
        <w:t>KISS Group</w:t>
      </w:r>
      <w:r>
        <w:tab/>
        <w:t xml:space="preserve">shall mean the holders of all </w:t>
      </w:r>
      <w:proofErr w:type="spellStart"/>
      <w:r>
        <w:t>KISSes</w:t>
      </w:r>
      <w:proofErr w:type="spellEnd"/>
      <w:r>
        <w:t xml:space="preserve"> in the Series, collectively.</w:t>
      </w:r>
    </w:p>
    <w:p w14:paraId="749A6B73" w14:textId="77777777" w:rsidR="0018426B" w:rsidRDefault="0018426B" w:rsidP="009A7A57">
      <w:pPr>
        <w:pStyle w:val="definition"/>
      </w:pPr>
      <w:r>
        <w:t>Majority in Interest</w:t>
      </w:r>
      <w:r>
        <w:tab/>
        <w:t xml:space="preserve">shall mean members of the KISS Group holding a majority in interest of the aggregate Purchase Prices of all </w:t>
      </w:r>
      <w:proofErr w:type="spellStart"/>
      <w:r>
        <w:t>KISSes</w:t>
      </w:r>
      <w:proofErr w:type="spellEnd"/>
      <w:r>
        <w:t xml:space="preserve"> in the Series.</w:t>
      </w:r>
    </w:p>
    <w:p w14:paraId="631901F4" w14:textId="77777777" w:rsidR="0018426B" w:rsidRDefault="0018426B" w:rsidP="009A7A57">
      <w:pPr>
        <w:pStyle w:val="definition"/>
      </w:pPr>
      <w:r>
        <w:t>Maturity Date</w:t>
      </w:r>
      <w:r>
        <w:tab/>
        <w:t>shall mean the date that is 36 months following the Date of Issuance.</w:t>
      </w:r>
    </w:p>
    <w:p w14:paraId="516CCC20" w14:textId="77777777" w:rsidR="0018426B" w:rsidRDefault="0018426B" w:rsidP="009A7A57">
      <w:pPr>
        <w:pStyle w:val="definition"/>
      </w:pPr>
      <w:r>
        <w:t>Participation Amount</w:t>
      </w:r>
      <w:r>
        <w:tab/>
        <w:t>shall mean an amount equal to the Purchase Price.</w:t>
      </w:r>
    </w:p>
    <w:p w14:paraId="55DFC356" w14:textId="77777777" w:rsidR="0018426B" w:rsidRDefault="0018426B" w:rsidP="009A7A57">
      <w:pPr>
        <w:pStyle w:val="definition"/>
      </w:pPr>
      <w:r>
        <w:t>Shadow Series</w:t>
      </w:r>
      <w:r>
        <w:tab/>
        <w:t xml:space="preserve">shall mean shares of a class of the Company’s Preferred Stock that is identical in all respects to the shares of Preferred Stock issued in the Next Equity Financing (e.g., if the Company sells Series A Preferred Stock in the Next Equity Financing, the Shadow Series would be Series A-1 Preferred Stock), except that the liquidation preference per share of the Shadow Series shall equal the Conversion Price (as determined pursuant to Clause </w:t>
      </w:r>
      <w:hyperlink r:id="rId20" w:anchor="_idTextAnchor000" w:history="1">
        <w:r>
          <w:rPr>
            <w:rStyle w:val="Hyperlink"/>
          </w:rPr>
          <w:t>1.7.1</w:t>
        </w:r>
      </w:hyperlink>
      <w:r>
        <w:t xml:space="preserve">), with corresponding adjustments to any price-based </w:t>
      </w:r>
      <w:proofErr w:type="spellStart"/>
      <w:r>
        <w:t>antidilution</w:t>
      </w:r>
      <w:proofErr w:type="spellEnd"/>
      <w:r>
        <w:t xml:space="preserve"> and dividend rights provisions.</w:t>
      </w:r>
    </w:p>
    <w:p w14:paraId="0455A0AC" w14:textId="77777777" w:rsidR="0018426B" w:rsidRDefault="0018426B" w:rsidP="009A7A57">
      <w:pPr>
        <w:pStyle w:val="BodyText"/>
      </w:pPr>
      <w:r>
        <w:t>Except where the context otherwise requires, words importing the singular include the plural and vice versa, words importing a gender include every gender and references to persons include bodies corporate or unincorporated, any state or any agency thereof and any other entity.</w:t>
      </w:r>
    </w:p>
    <w:p w14:paraId="6401A592" w14:textId="77777777" w:rsidR="0018426B" w:rsidRDefault="0018426B" w:rsidP="009A7A57">
      <w:pPr>
        <w:pStyle w:val="BodyText"/>
      </w:pPr>
      <w:r>
        <w:t xml:space="preserve">Headings, marginal </w:t>
      </w:r>
      <w:proofErr w:type="spellStart"/>
      <w:r>
        <w:t>sidenotes</w:t>
      </w:r>
      <w:proofErr w:type="spellEnd"/>
      <w:r>
        <w:t xml:space="preserve">, and graphic art are for ease of reference only and have no legal effect. </w:t>
      </w:r>
      <w:proofErr w:type="gramStart"/>
      <w:r>
        <w:t>Reference to Clauses are</w:t>
      </w:r>
      <w:proofErr w:type="gramEnd"/>
      <w:r>
        <w:t xml:space="preserve"> to Clauses of this Agreement and references to this Agreement include any amendments or </w:t>
      </w:r>
      <w:proofErr w:type="spellStart"/>
      <w:r>
        <w:t>supplementals</w:t>
      </w:r>
      <w:proofErr w:type="spellEnd"/>
      <w:r>
        <w:t xml:space="preserve"> thereto.</w:t>
      </w:r>
    </w:p>
    <w:p w14:paraId="2E39CFFF" w14:textId="77777777" w:rsidR="0018426B" w:rsidRDefault="0018426B" w:rsidP="009A7A57">
      <w:pPr>
        <w:pStyle w:val="BodyText"/>
      </w:pPr>
      <w:r>
        <w:t xml:space="preserve">Except where the context otherwise requires, references to any person include its successors and permitted assignees. Except where the context otherwise requires, Clauses which refer to the “Company” shall apply mutatis mutandis to subsidiaries or successors of the Company which may from time to time be </w:t>
      </w:r>
      <w:r>
        <w:lastRenderedPageBreak/>
        <w:t>established.</w:t>
      </w:r>
    </w:p>
    <w:p w14:paraId="7AED2A12" w14:textId="77777777" w:rsidR="0018426B" w:rsidRDefault="0018426B" w:rsidP="009A7A57">
      <w:pPr>
        <w:pStyle w:val="BodyText"/>
      </w:pPr>
      <w:r>
        <w:t>References in this Agreement to a time of day are to Singapore time. References to dollars or $ not otherwise specified are to Singapore Dollars (SGD).</w:t>
      </w:r>
    </w:p>
    <w:p w14:paraId="7773FCD5" w14:textId="77777777" w:rsidR="0018426B" w:rsidRDefault="0018426B" w:rsidP="004970BB">
      <w:pPr>
        <w:pStyle w:val="aleftsidehead"/>
      </w:pPr>
      <w:bookmarkStart w:id="4" w:name="_idTextAnchor003"/>
      <w:bookmarkEnd w:id="4"/>
      <w:r>
        <w:t>Conversion of the KISS</w:t>
      </w:r>
    </w:p>
    <w:p w14:paraId="37B760CE" w14:textId="77777777" w:rsidR="0018426B" w:rsidRDefault="0018426B" w:rsidP="001C0025">
      <w:pPr>
        <w:pStyle w:val="numbered2para"/>
        <w:numPr>
          <w:ilvl w:val="1"/>
          <w:numId w:val="5"/>
        </w:numPr>
      </w:pPr>
      <w:bookmarkStart w:id="5" w:name="_idTextAnchor004"/>
      <w:bookmarkEnd w:id="5"/>
      <w:r>
        <w:t>Next Equity Financing. Upon the closing of the Next Equity Financing, this KISS will be automatically converted into that number of Conversion Shares equal to the quotient obtained by dividing the Purchase Price by the Conversion Price. At least five (5) days prior to the closing of the Next Equity Financing, the Company shall notify the Investor in writing of the terms under which the Preferred Stock of the Company will be sold in such financing. The issuance of Conversion Shares pursuant to the conversion of this KISS shall be upon and subject to the same terms and conditions applicable to the Preferred Stock sold in the Next Equity Financing (or the Shadow Series, as applicable).</w:t>
      </w:r>
    </w:p>
    <w:p w14:paraId="11098832" w14:textId="77777777" w:rsidR="0018426B" w:rsidRDefault="0018426B" w:rsidP="001C0025">
      <w:pPr>
        <w:pStyle w:val="numbered2para"/>
        <w:numPr>
          <w:ilvl w:val="1"/>
          <w:numId w:val="5"/>
        </w:numPr>
      </w:pPr>
      <w:bookmarkStart w:id="6" w:name="_idTextAnchor005"/>
      <w:bookmarkEnd w:id="6"/>
      <w:r>
        <w:t xml:space="preserve">Corporate Transaction. In the event of a Corporate Transaction prior to the conversion of this KISS pursuant to Clause </w:t>
      </w:r>
      <w:hyperlink r:id="rId21" w:anchor="_idTextAnchor004" w:history="1">
        <w:r>
          <w:rPr>
            <w:rStyle w:val="Hyperlink"/>
          </w:rPr>
          <w:t>2.1</w:t>
        </w:r>
      </w:hyperlink>
      <w:r>
        <w:t xml:space="preserve"> or </w:t>
      </w:r>
      <w:hyperlink r:id="rId22" w:anchor="_idTextAnchor006" w:history="1">
        <w:r>
          <w:rPr>
            <w:rStyle w:val="Hyperlink"/>
          </w:rPr>
          <w:t>2.3</w:t>
        </w:r>
      </w:hyperlink>
      <w:r>
        <w:t>, at Investor’s election, (</w:t>
      </w:r>
      <w:proofErr w:type="spellStart"/>
      <w:r>
        <w:t>i</w:t>
      </w:r>
      <w:proofErr w:type="spellEnd"/>
      <w:r>
        <w:t>) this KISS shall be converted into that number of Conversion Shares equal to the quotient obtained by dividing the Purchase Price by the Conversion Price; or (ii) the Investor shall be paid the Corporate Transaction Payment, prior and in preference to any distribution of any of the cash or other assets of the Company to holders of the Company’s capital stock by reason of their ownership of such stock. At least ten (10) days prior to the closing of the Corporate Transaction, the Company shall notify the Investor in writing of the terms of the Corporate Transaction.</w:t>
      </w:r>
    </w:p>
    <w:p w14:paraId="35BA92F9" w14:textId="77777777" w:rsidR="0018426B" w:rsidRDefault="0018426B" w:rsidP="001C0025">
      <w:pPr>
        <w:pStyle w:val="numbered2para"/>
        <w:numPr>
          <w:ilvl w:val="1"/>
          <w:numId w:val="5"/>
        </w:numPr>
      </w:pPr>
      <w:bookmarkStart w:id="7" w:name="_idTextAnchor006"/>
      <w:bookmarkEnd w:id="7"/>
      <w:r>
        <w:t xml:space="preserve">Maturity Conversion. Unless earlier converted to Conversion Shares or paid pursuant to Clause </w:t>
      </w:r>
      <w:hyperlink r:id="rId23" w:anchor="_idTextAnchor004" w:history="1">
        <w:r>
          <w:rPr>
            <w:rStyle w:val="Hyperlink"/>
          </w:rPr>
          <w:t>2.1</w:t>
        </w:r>
      </w:hyperlink>
      <w:r>
        <w:t xml:space="preserve"> or </w:t>
      </w:r>
      <w:hyperlink r:id="rId24" w:anchor="_idTextAnchor005" w:history="1">
        <w:r>
          <w:rPr>
            <w:rStyle w:val="Hyperlink"/>
          </w:rPr>
          <w:t>2.2</w:t>
        </w:r>
      </w:hyperlink>
      <w:r>
        <w:t>, at the election of the Majority in Interest at any time on or after the Maturity Date, this KISS shall be converted into that number of Conversion Shares equal to the quotient obtained by dividing the Purchase Price by the Conversion Price.</w:t>
      </w:r>
    </w:p>
    <w:p w14:paraId="51A525C2" w14:textId="77777777" w:rsidR="0018426B" w:rsidRDefault="0018426B" w:rsidP="001C0025">
      <w:pPr>
        <w:pStyle w:val="numbered2para"/>
        <w:numPr>
          <w:ilvl w:val="1"/>
          <w:numId w:val="5"/>
        </w:numPr>
      </w:pPr>
      <w:bookmarkStart w:id="8" w:name="_idTextAnchor007"/>
      <w:bookmarkEnd w:id="8"/>
      <w:r>
        <w:t xml:space="preserve">Optional Conversion. At any time prior to the Maturity Date, </w:t>
      </w:r>
      <w:proofErr w:type="gramStart"/>
      <w:r>
        <w:t>this KISS may be converted at the election of the Investor to that number of Ordinary Shares equal to the quotient obtained by dividing the Purchase Price by the Conversion</w:t>
      </w:r>
      <w:proofErr w:type="gramEnd"/>
      <w:r>
        <w:t xml:space="preserve"> Price.</w:t>
      </w:r>
    </w:p>
    <w:p w14:paraId="47A6725F" w14:textId="77777777" w:rsidR="0018426B" w:rsidRDefault="0018426B" w:rsidP="001C0025">
      <w:pPr>
        <w:pStyle w:val="numbered2para"/>
        <w:numPr>
          <w:ilvl w:val="1"/>
          <w:numId w:val="5"/>
        </w:numPr>
      </w:pPr>
      <w:bookmarkStart w:id="9" w:name="_idTextAnchor008"/>
      <w:bookmarkEnd w:id="9"/>
      <w:r>
        <w:t>No Fractional Shares. Upon the conversion of this KISS into Conversion Shares, in lieu of any fractional shares to which the holder of this KISS would otherwise be entitled, the Company shall pay the holder cash equal to such fraction multiplied by the Conversion Price.</w:t>
      </w:r>
    </w:p>
    <w:p w14:paraId="577E79C2" w14:textId="77777777" w:rsidR="0018426B" w:rsidRDefault="0018426B" w:rsidP="001C0025">
      <w:pPr>
        <w:pStyle w:val="numbered2para"/>
        <w:numPr>
          <w:ilvl w:val="1"/>
          <w:numId w:val="5"/>
        </w:numPr>
      </w:pPr>
      <w:bookmarkStart w:id="10" w:name="_idTextAnchor009"/>
      <w:bookmarkEnd w:id="10"/>
      <w:r>
        <w:t>Mechanics of Conversion. As promptly as practicable after the conversion of this KISS, the Company at its expense will issue and deliver to the Investor, upon surrender of this KISS, a certificate or certificates for the number of Conversion Shares. Conversion of this KISS may be made contingent upon the closing of the Next Equity Financing or Corporate Transaction.</w:t>
      </w:r>
    </w:p>
    <w:p w14:paraId="2A11D9C0" w14:textId="77777777" w:rsidR="0018426B" w:rsidRDefault="0018426B" w:rsidP="004970BB">
      <w:pPr>
        <w:pStyle w:val="aleftsidehead"/>
      </w:pPr>
      <w:r>
        <w:t>Representations and Warranties of the Company</w:t>
      </w:r>
    </w:p>
    <w:p w14:paraId="09DB5F2A" w14:textId="77777777" w:rsidR="0018426B" w:rsidRDefault="0018426B" w:rsidP="0018426B">
      <w:pPr>
        <w:pStyle w:val="BodyText"/>
      </w:pPr>
      <w:r>
        <w:t>In connection with the transactions provided for herein, the Company hereby represents and warrants to the Investor that:</w:t>
      </w:r>
    </w:p>
    <w:p w14:paraId="3FDE7B84" w14:textId="77777777" w:rsidR="0018426B" w:rsidRDefault="0018426B" w:rsidP="001C0025">
      <w:pPr>
        <w:pStyle w:val="numbered2para"/>
      </w:pPr>
      <w:r>
        <w:t xml:space="preserve">Organization, Good Standing and Qualification. The Company is a corporation duly organized, validly existing, and in good standing under the laws of the Republic of Singapore and has all requisite corporate power and authority to carry on its business as now conducted. The Company is duly qualified to </w:t>
      </w:r>
      <w:r>
        <w:lastRenderedPageBreak/>
        <w:t>transact business and is in good standing in each jurisdiction in which the failure to so qualify would have a material adverse effect on its business or properties.</w:t>
      </w:r>
    </w:p>
    <w:p w14:paraId="553545B4" w14:textId="77777777" w:rsidR="0018426B" w:rsidRDefault="0018426B" w:rsidP="001C0025">
      <w:pPr>
        <w:pStyle w:val="numbered2para"/>
      </w:pPr>
      <w:r>
        <w:t>Authorization. Except for the authorization and issuance of the Conversion Shares issuable in connection with the Next Equity Financing, a Corporate Transaction or an optional conversion on or after the Maturity Date, all corporate action has been taken on the part of the Company, its officers, directors and stockholders necessary for the authorization, execution and delivery of this KISS. The Company has taken all corporate action required to make all of the obligations of the Company reflected in the provisions of this KISS the valid and enforceable obligations they purport to be, and this KISS, when executed and delivered by the Company, shall constitute the valid and legally binding obligation of the Company, enforceable against the Company in accordance with its terms.</w:t>
      </w:r>
    </w:p>
    <w:p w14:paraId="77BFE08E" w14:textId="77777777" w:rsidR="0018426B" w:rsidRDefault="0018426B" w:rsidP="001C0025">
      <w:pPr>
        <w:pStyle w:val="numbered2para"/>
      </w:pPr>
      <w:r>
        <w:t>Offering. Subject in part to the truth and accuracy of the Investor’s representations set forth herein, the offer, sale and issuance of this KISS are exempt from the registration requirements of any applicable securities laws, and neither the Company nor any authorized agent acting on its behalf will take any action hereafter that would cause the loss of such exemption.</w:t>
      </w:r>
    </w:p>
    <w:p w14:paraId="1716A372" w14:textId="77777777" w:rsidR="0018426B" w:rsidRDefault="0018426B" w:rsidP="001C0025">
      <w:pPr>
        <w:pStyle w:val="numbered2para"/>
      </w:pPr>
      <w:r>
        <w:t>Compliance with Other Instruments. The execution, delivery and performance of this KISS, and the consummation of the transactions contemplated hereby, will not constitute or result in a default, violation, conflict or breach in any material respect of any provision of the Company’s current Articles of Association or bylaws, or in any material respect of any instrument, judgment, order, writ, decree, privacy policy or contract to which it is a party or by which it is bound, or, to its knowledge, of any provision of any statute, rule or regulation applicable to the Company.</w:t>
      </w:r>
    </w:p>
    <w:p w14:paraId="5A8909A1" w14:textId="77777777" w:rsidR="0018426B" w:rsidRDefault="0018426B" w:rsidP="001C0025">
      <w:pPr>
        <w:pStyle w:val="numbered2para"/>
      </w:pPr>
      <w:r>
        <w:t>Valid Issuance of Stock. The Conversion Shares, when issued, sold and delivered upon conversion of this KISS, will be duly issued and allotted, fully paid, will be free of restrictions &amp; encumbrances on transfer other than restrictions on transfer set forth herein and pursuant to applicable securities laws and, based in part upon the representations and warranties of the Investor herein, will be issued in compliance with all applicable securities laws.</w:t>
      </w:r>
    </w:p>
    <w:p w14:paraId="56434EB0" w14:textId="77777777" w:rsidR="0018426B" w:rsidRDefault="0018426B" w:rsidP="001C0025">
      <w:pPr>
        <w:pStyle w:val="numbered2para"/>
      </w:pPr>
      <w:r>
        <w:t xml:space="preserve">Closing the Round. The Company shall limit the issue of </w:t>
      </w:r>
      <w:proofErr w:type="spellStart"/>
      <w:r>
        <w:t>KISSes</w:t>
      </w:r>
      <w:proofErr w:type="spellEnd"/>
      <w:r>
        <w:t xml:space="preserve"> such that the aggregate Purchase Prices of all </w:t>
      </w:r>
      <w:proofErr w:type="spellStart"/>
      <w:r>
        <w:t>KISSes</w:t>
      </w:r>
      <w:proofErr w:type="spellEnd"/>
      <w:r>
        <w:t xml:space="preserve"> in the current Series shall not exceed the Maximum Round Size.</w:t>
      </w:r>
    </w:p>
    <w:p w14:paraId="6F2E90AC" w14:textId="77777777" w:rsidR="0018426B" w:rsidRDefault="0018426B" w:rsidP="001C0025">
      <w:pPr>
        <w:pStyle w:val="numbered2para"/>
      </w:pPr>
      <w:r>
        <w:t xml:space="preserve">Intellectual Property. To its knowledge, the Company owns or possesses or believes it can acquire on commercially reasonable terms sufficient legal rights to all patents, patent applications, trademarks, trademark applications, service marks, </w:t>
      </w:r>
      <w:proofErr w:type="spellStart"/>
      <w:r>
        <w:t>tradenames</w:t>
      </w:r>
      <w:proofErr w:type="spellEnd"/>
      <w:r>
        <w:t xml:space="preserve">, copyrights, trade secrets, licenses, domain names, mask works, information and proprietary rights and processes as are necessary to the conduct of its business as now conducted and as presently proposed to be conducted without any known conflict with, or infringement of, the rights of others. The Company has not received any communications alleging that the Company has violated or, by conducting its business, would violate any of the patents, trademarks, service marks, </w:t>
      </w:r>
      <w:proofErr w:type="spellStart"/>
      <w:r>
        <w:t>tradenames</w:t>
      </w:r>
      <w:proofErr w:type="spellEnd"/>
      <w:r>
        <w:t>, copyrights, trade secrets, mask works or other proprietary rights or processes of any other person.</w:t>
      </w:r>
    </w:p>
    <w:p w14:paraId="68711569" w14:textId="77777777" w:rsidR="0018426B" w:rsidRDefault="0018426B" w:rsidP="001C0025">
      <w:pPr>
        <w:pStyle w:val="numbered2para"/>
      </w:pPr>
      <w:r>
        <w:t xml:space="preserve">Litigation. To the Company’s knowledge, there is no private or governmental action, suit, proceeding, claim, arbitration or investigation pending before any agency, court or tribunal, foreign or domestic, or threatened against the Company or any of its properties or any of its officers or managers (in their capacities as such). There is no judgment, decree or order against the Company, or, to the knowledge of the Company, any of its directors or managers (in their </w:t>
      </w:r>
      <w:r>
        <w:lastRenderedPageBreak/>
        <w:t>capacities as such), that could prevent, enjoin, or materially alter or delay any of the transactions contemplated by this KISS, or that could reasonably be expected to have a material adverse effect on the Company.</w:t>
      </w:r>
    </w:p>
    <w:p w14:paraId="554F51F5" w14:textId="77777777" w:rsidR="0018426B" w:rsidRDefault="0018426B" w:rsidP="004970BB">
      <w:pPr>
        <w:pStyle w:val="aleftsidehead"/>
      </w:pPr>
      <w:r>
        <w:t>Representations and Warranties of the Investor</w:t>
      </w:r>
    </w:p>
    <w:p w14:paraId="5F0804A9" w14:textId="77777777" w:rsidR="0018426B" w:rsidRDefault="0018426B" w:rsidP="0018426B">
      <w:pPr>
        <w:pStyle w:val="BodyText"/>
      </w:pPr>
      <w:r>
        <w:t>In connection with the transactions provided for herein, the Investor hereby represents and warrants to the Company that:</w:t>
      </w:r>
    </w:p>
    <w:p w14:paraId="51A7AD5F" w14:textId="77777777" w:rsidR="0018426B" w:rsidRDefault="0018426B" w:rsidP="001C0025">
      <w:pPr>
        <w:pStyle w:val="numbered2para"/>
      </w:pPr>
      <w:r>
        <w:t>Authorization. This KISS constitutes Investor’s valid and legally binding obligation, enforceable in accordance with its terms, except as may be limited by (</w:t>
      </w:r>
      <w:proofErr w:type="spellStart"/>
      <w:r>
        <w:t>i</w:t>
      </w:r>
      <w:proofErr w:type="spellEnd"/>
      <w:r>
        <w:t>) applicable bankruptcy, insolvency, reorganization, or similar laws relating to or affecting the enforcement of creditors’ rights and (ii) laws relating to the availability of specific performance, injunctive relief or other equitable remedies.</w:t>
      </w:r>
    </w:p>
    <w:p w14:paraId="28B2F785" w14:textId="77777777" w:rsidR="0018426B" w:rsidRDefault="0018426B" w:rsidP="001C0025">
      <w:pPr>
        <w:pStyle w:val="numbered2para"/>
      </w:pPr>
      <w:r>
        <w:t>Purchase Entirely for Own Account. Investor acknowledges that this KISS is issued to Investor in reliance upon Investor’s representation to the Company that the KISS will be acquired for investment for Investor’s own account, not as a nominee or agent, and not with a view to the resale or distribution of any part thereof, and that such Investor has no present intention of selling, granting any participation in, or otherwise distributing the same.</w:t>
      </w:r>
    </w:p>
    <w:p w14:paraId="74CE7345" w14:textId="77777777" w:rsidR="0018426B" w:rsidRDefault="0018426B" w:rsidP="001C0025">
      <w:pPr>
        <w:pStyle w:val="numbered2para"/>
      </w:pPr>
      <w:r>
        <w:t>Investment Experience. Investor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this KISS. Investor also represents it has not been organized solely for the purpose of acquiring this KISS.</w:t>
      </w:r>
    </w:p>
    <w:p w14:paraId="2F29029F" w14:textId="77777777" w:rsidR="0018426B" w:rsidRDefault="0018426B" w:rsidP="001C0025">
      <w:pPr>
        <w:pStyle w:val="numbered2para"/>
      </w:pPr>
      <w:r>
        <w:t>Accredited Investor. Investor is an “accredited” or “qualified” investor within the meaning of the Securities and Futures Act (Cap. 289) (the “Act”).</w:t>
      </w:r>
    </w:p>
    <w:p w14:paraId="53565E9C" w14:textId="77777777" w:rsidR="0018426B" w:rsidRDefault="0018426B" w:rsidP="001C0025">
      <w:pPr>
        <w:pStyle w:val="numbered2para"/>
      </w:pPr>
      <w:r>
        <w:t>Exempt Security. Investor understands that this KISS is offered in reliance on one or more of the exemptions under sections 272a(1), 272b(1), 274, and 275(1) of the Securities and Futures Act. It is not made in or accompanied by a prospectus that is registered by the Monetary Authority of Singapore. Inasmuch as it is being acquired from the Company in a transaction not involving a public offering, under the Act and other applicable regulations this KISS may be resold only in certain limited circumstances.</w:t>
      </w:r>
    </w:p>
    <w:p w14:paraId="33786023" w14:textId="77777777" w:rsidR="0018426B" w:rsidRDefault="0018426B" w:rsidP="004970BB">
      <w:pPr>
        <w:pStyle w:val="aleftsidehead"/>
      </w:pPr>
      <w:r>
        <w:t>Miscellaneous</w:t>
      </w:r>
    </w:p>
    <w:p w14:paraId="2C0CF3E9" w14:textId="77777777" w:rsidR="0018426B" w:rsidRDefault="0018426B" w:rsidP="001C0025">
      <w:pPr>
        <w:pStyle w:val="numbered2para"/>
      </w:pPr>
      <w:bookmarkStart w:id="11" w:name="_idTextAnchor010"/>
      <w:bookmarkEnd w:id="11"/>
      <w:r>
        <w:t>Most Favored Nation. In the event the Company sells or issues any convertible instruments (other than the issuance of stock options to service providers of the Company) at any time prior to the earlier of (a) conversion of this KISS or (b) a Corporate Transaction, the Company shall provide the Investor with written notice of such sale or issuance no later than five (5) days after the closing date thereof, including the price and terms of such convertible instruments (the “Subsequent Instruments”). In the event the Investor determines, in its sole and absolute discretion, that any Subsequent Instrument contains terms more favorable to the holder(s) thereof than the terms set forth in this KISS, the Investor may elect to exchange this KISS for a Subsequent Instrument.</w:t>
      </w:r>
    </w:p>
    <w:p w14:paraId="07F5F948" w14:textId="77777777" w:rsidR="0018426B" w:rsidRDefault="0018426B" w:rsidP="001C0025">
      <w:pPr>
        <w:pStyle w:val="numbered2para"/>
      </w:pPr>
      <w:bookmarkStart w:id="12" w:name="_idTextAnchor011"/>
      <w:bookmarkEnd w:id="12"/>
      <w:r>
        <w:t>Major Investor Rights. The Investor shall be considered a Major Investor and shall enjoy the following rights:</w:t>
      </w:r>
    </w:p>
    <w:p w14:paraId="0268E526" w14:textId="77777777" w:rsidR="0018426B" w:rsidRDefault="0018426B" w:rsidP="00960876">
      <w:pPr>
        <w:pStyle w:val="numbered2para"/>
        <w:numPr>
          <w:ilvl w:val="2"/>
          <w:numId w:val="23"/>
        </w:numPr>
      </w:pPr>
      <w:bookmarkStart w:id="13" w:name="_idTextAnchor012"/>
      <w:bookmarkEnd w:id="13"/>
      <w:r>
        <w:t xml:space="preserve">Information Rights. To the extent that the Company prepares Financial </w:t>
      </w:r>
      <w:r>
        <w:lastRenderedPageBreak/>
        <w:t xml:space="preserve">Statements, the Company shall deliver to the Investor such Financial Statements upon request, as soon as practicable, but in any event within thirty (30) days after the end of each of the first three (3) quarters of each fiscal year of the Company and within ninety (90) days after the end of each fiscal year of the Company. Such Financial Statements shall be in reasonable detail and prepared on a consistent basis. Additionally, regardless of whether the Company prepares Financial Statements, the Company shall deliver to the Investor such information relating to the financial condition, business or corporate affairs of the Company as such Investor may from time to time reasonably request. Notwithstanding anything to the contrary in this Clause </w:t>
      </w:r>
      <w:hyperlink r:id="rId25" w:anchor="_idTextAnchor012" w:history="1">
        <w:r>
          <w:rPr>
            <w:rStyle w:val="Hyperlink"/>
          </w:rPr>
          <w:t>5.2.1</w:t>
        </w:r>
      </w:hyperlink>
      <w:r>
        <w:t xml:space="preserve">, the Company shall not be obligated under this Clause </w:t>
      </w:r>
      <w:hyperlink r:id="rId26" w:anchor="_idTextAnchor012" w:history="1">
        <w:r>
          <w:rPr>
            <w:rStyle w:val="Hyperlink"/>
          </w:rPr>
          <w:t>5.2.1</w:t>
        </w:r>
      </w:hyperlink>
      <w:r>
        <w:t xml:space="preserve"> to provide information that (a) it deems in good faith to be a trade secret or highly confidential information or (b) the disclosure of which would adversely affect the attorney-client privilege between the Company and its counsel; and the Investor agrees to maintain the confidentiality of all of the information provided to the Investor under this Clause </w:t>
      </w:r>
      <w:hyperlink r:id="rId27" w:anchor="_idTextAnchor012" w:history="1">
        <w:r>
          <w:rPr>
            <w:rStyle w:val="Hyperlink"/>
          </w:rPr>
          <w:t>5.2.1</w:t>
        </w:r>
      </w:hyperlink>
      <w:r>
        <w:t xml:space="preserve"> and agrees not to use such information other than for a purpose reasonably related to the Investor’s investment in the Company.</w:t>
      </w:r>
    </w:p>
    <w:p w14:paraId="0D2B99CE" w14:textId="77777777" w:rsidR="0018426B" w:rsidRDefault="0018426B" w:rsidP="00960876">
      <w:pPr>
        <w:pStyle w:val="numbered2para"/>
        <w:numPr>
          <w:ilvl w:val="2"/>
          <w:numId w:val="23"/>
        </w:numPr>
      </w:pPr>
      <w:bookmarkStart w:id="14" w:name="_idTextAnchor013"/>
      <w:bookmarkEnd w:id="14"/>
      <w:r>
        <w:t xml:space="preserve">Participation Rights. Each time the Company proposes to offer any Equity Securities at any time through and including the closing of the Next Equity Financing, the Company shall provide the Investor with at least ten (10) business days prior written notice of such offering, including the price and terms thereof. The Investor shall have a right of first offer to participate in such offering(s), on the same terms and for the same price as all other investors in such offering(s), by purchasing an aggregate number of Equity Securities (whether in one offering or across multiple offerings) valued at up to the Participation Amount. The Investor’s right of first offer set forth in this Clause </w:t>
      </w:r>
      <w:hyperlink r:id="rId28" w:anchor="_idTextAnchor013" w:history="1">
        <w:r>
          <w:rPr>
            <w:rStyle w:val="Hyperlink"/>
          </w:rPr>
          <w:t>5.2.2</w:t>
        </w:r>
      </w:hyperlink>
      <w:r>
        <w:t xml:space="preserve"> shall be subject to compliance with applicable securities laws, the Articles of Association of the Company, and any shareholder agreements to which it is a party.</w:t>
      </w:r>
    </w:p>
    <w:p w14:paraId="5CB833C0" w14:textId="77777777" w:rsidR="0018426B" w:rsidRDefault="0018426B" w:rsidP="00960876">
      <w:pPr>
        <w:pStyle w:val="numbered2para"/>
        <w:numPr>
          <w:ilvl w:val="2"/>
          <w:numId w:val="23"/>
        </w:numPr>
      </w:pPr>
      <w:bookmarkStart w:id="15" w:name="_idTextAnchor014"/>
      <w:bookmarkEnd w:id="15"/>
      <w:r>
        <w:t>Subsequent “Major Investor” Rights. The Company shall ensure that the Investor shall be deemed to be a “Major Investor” (or such similar term) for all purposes, including, without limitation, rights of first offer and information rights, in relevant financing documents related to all subsequent sales of Equity Securities, to the extent such concept exists.</w:t>
      </w:r>
    </w:p>
    <w:p w14:paraId="21A63B43" w14:textId="77777777" w:rsidR="0018426B" w:rsidRDefault="0018426B" w:rsidP="001C0025">
      <w:pPr>
        <w:pStyle w:val="numbered2para"/>
      </w:pPr>
      <w:bookmarkStart w:id="16" w:name="_idTextAnchor015"/>
      <w:bookmarkEnd w:id="16"/>
      <w:r>
        <w:t>Payment. All payments, if any, shall be made in lawful money of Singapore. Payment shall be credited first to Costs (as defined below), if any, then to the Corporate Transaction Payment. The Company hereby waives demand, notice, presentment, protest and notice of dishonor.</w:t>
      </w:r>
    </w:p>
    <w:p w14:paraId="013C40D3" w14:textId="77777777" w:rsidR="0018426B" w:rsidRDefault="0018426B" w:rsidP="001C0025">
      <w:pPr>
        <w:pStyle w:val="numbered2para"/>
      </w:pPr>
      <w:bookmarkStart w:id="17" w:name="_idTextAnchor016"/>
      <w:bookmarkEnd w:id="17"/>
      <w:r>
        <w:t xml:space="preserve">Costs, Expenses and Legal Fees; Indemnity. The Company hereby agrees, subject only to any limitation imposed by applicable law, to pay all expenses, including reasonable fees and legal expenses, incurred by the holder of this KISS in endeavoring to collect any amounts payable hereunder which are not paid when due, whether by declaration or otherwise (“Costs”). The Company agrees that any delay on the part of the holder in exercising any rights hereunder will not operate as a waiver of such rights. The holder of this KISS shall not by any act, delay, omission or otherwise be deemed to have waived any of its rights or remedies, and no waiver of any kind shall be valid unless in writing and signed by the party or parties waiving such rights or remedies. If any action at law or in equity is necessary to enforce or interpret the terms of this KISS, the prevailing party shall be entitled to reasonable fees, costs and necessary disbursements in addition to any other relief to which such party may be </w:t>
      </w:r>
      <w:r>
        <w:lastRenderedPageBreak/>
        <w:t xml:space="preserve">entitled. The Company shall indemnify and hold the Investor harmless from any loss, cost, liability and legal or other expense, including fees of the Investor’s counsel, which the Investor may directly or indirectly suffer or incur by reason of the failure of the Company to perform any of its obligations under this KISS or any agreement executed in connection herewith; provided, however, that the indemnity agreement contained in this Clause </w:t>
      </w:r>
      <w:hyperlink r:id="rId29" w:anchor="_idTextAnchor016" w:history="1">
        <w:r>
          <w:rPr>
            <w:rStyle w:val="Hyperlink"/>
          </w:rPr>
          <w:t>5.4</w:t>
        </w:r>
      </w:hyperlink>
      <w:r>
        <w:t xml:space="preserve"> shall not apply to liabilities which the Investor may directly or indirectly suffer or incur by reason of the Investor’s own gross negligence or willful misconduct.</w:t>
      </w:r>
    </w:p>
    <w:p w14:paraId="7F8F9D10" w14:textId="77777777" w:rsidR="0018426B" w:rsidRDefault="0018426B" w:rsidP="001C0025">
      <w:pPr>
        <w:pStyle w:val="numbered2para"/>
      </w:pPr>
      <w:bookmarkStart w:id="18" w:name="_idTextAnchor017"/>
      <w:bookmarkEnd w:id="18"/>
      <w:r>
        <w:t>Successors and Assigns. The terms and conditions of this KISS shall inure to the benefit of and be binding upon the respective successors and assigns of the parties hereto; provided, however, that the Company may not assign its obligations under this KISS without the prior written consent of the Investor.</w:t>
      </w:r>
    </w:p>
    <w:p w14:paraId="43897AC8" w14:textId="77777777" w:rsidR="0018426B" w:rsidRDefault="0018426B" w:rsidP="001C0025">
      <w:pPr>
        <w:pStyle w:val="numbered2para"/>
      </w:pPr>
      <w:r>
        <w:t>Notices. All notices and other communications given or made pursuant to this KISS shall be in writing and shall be deemed effectively given upon the earlier of actual receipt or: (a) personal delivery to the party to be notified, (b) when sent, if sent by electronic mail during normal business hours of the recipient, and if not sent during normal business hours, then on the recipient’s next business day, (c) five (5) days after having been sent by registered or certified mail, return receipt requested, postage prepaid, or (d) one (1) business day after deposit with a nationally recognized overnight courier, freight prepaid, specifying next business day delivery, with written verification of receipt.</w:t>
      </w:r>
    </w:p>
    <w:p w14:paraId="0C38155D" w14:textId="77777777" w:rsidR="0018426B" w:rsidRDefault="0018426B" w:rsidP="001C0025">
      <w:pPr>
        <w:pStyle w:val="numbered2para"/>
      </w:pPr>
      <w:r>
        <w:t xml:space="preserve">Financing Agreements. The Investor understands and agrees that the conversion of the KISS into Conversion Shares may require the Investor’s execution of certain agreements relating to the purchase and sale of such securities as well as registration, </w:t>
      </w:r>
      <w:proofErr w:type="spellStart"/>
      <w:r>
        <w:t>cosale</w:t>
      </w:r>
      <w:proofErr w:type="spellEnd"/>
      <w:r>
        <w:t>, rights of first refusal, rights of first offer and voting rights, if any, relating to such securities. The Investor agrees to execute all such agreements in connection with the conversion so long as the issuance of Conversion Shares issued pursuant to the conversion of this KISS are subject to the same terms and conditions applicable to the Preferred Stock sold in the Next Equity Financing (or the Shadow Series or Series Seed Preferred Stock, as applicable).</w:t>
      </w:r>
    </w:p>
    <w:p w14:paraId="5E9847EE" w14:textId="77777777" w:rsidR="0018426B" w:rsidRDefault="0018426B" w:rsidP="001C0025">
      <w:pPr>
        <w:pStyle w:val="numbered2para"/>
      </w:pPr>
      <w:r>
        <w:t>Severability. If one or more provisions of this KISS are held to be unenforceable under applicable law, such provision shall be excluded from this KISS and the balance of the KISS shall be interpreted as if such provision were so excluded and shall be enforceable in accordance with its terms.</w:t>
      </w:r>
    </w:p>
    <w:p w14:paraId="130C69AE" w14:textId="77777777" w:rsidR="0018426B" w:rsidRDefault="0018426B" w:rsidP="001C0025">
      <w:pPr>
        <w:pStyle w:val="numbered2para"/>
      </w:pPr>
      <w:r>
        <w:t>Acknowledgement. For the avoidance of doubt, it is acknowledged that the Investor shall be entitled to the benefit of all adjustments in the number of shares of Common Stock of the Company issuable upon conversion of the Preferred Stock of the Company or as a result of any splits, recapitalizations, combinations or other similar transaction affecting the Common Stock or Preferred Stock underlying the Conversion Shares that occur prior to the conversion of the KISS.</w:t>
      </w:r>
    </w:p>
    <w:p w14:paraId="5E3EE11F" w14:textId="77777777" w:rsidR="0018426B" w:rsidRDefault="0018426B" w:rsidP="001C0025">
      <w:pPr>
        <w:pStyle w:val="numbered2para"/>
      </w:pPr>
      <w:r>
        <w:t>Further Assurance. From time to time, the Company shall execute and deliver to the Investor such additional documents and shall provide such additional information to the Investor as the Investor may reasonably require to carry out the terms of this KISS and to be informed of the financial and business conditions and prospects of the Company.</w:t>
      </w:r>
    </w:p>
    <w:p w14:paraId="2D4F42D9" w14:textId="77777777" w:rsidR="0018426B" w:rsidRDefault="0018426B" w:rsidP="001C0025">
      <w:pPr>
        <w:pStyle w:val="numbered2para"/>
      </w:pPr>
      <w:bookmarkStart w:id="19" w:name="_idTextAnchor018"/>
      <w:bookmarkEnd w:id="19"/>
      <w:r>
        <w:t xml:space="preserve">Transfer of a KISS. Subject to compliance with applicable securities laws, and to the Right of First Refusal described in Clause </w:t>
      </w:r>
      <w:hyperlink r:id="rId30" w:anchor="_idTextAnchor019" w:history="1">
        <w:r>
          <w:rPr>
            <w:rStyle w:val="Hyperlink"/>
          </w:rPr>
          <w:t>5.12</w:t>
        </w:r>
      </w:hyperlink>
      <w:r>
        <w:t>, this KISS and all rights hereunder are transferable in whole or in part by the Investor to any person or entity upon written notice to the Company.</w:t>
      </w:r>
    </w:p>
    <w:p w14:paraId="54C4377A" w14:textId="77777777" w:rsidR="0018426B" w:rsidRDefault="0018426B" w:rsidP="001C0025">
      <w:pPr>
        <w:pStyle w:val="numbered2para"/>
      </w:pPr>
      <w:bookmarkStart w:id="20" w:name="_idTextAnchor019"/>
      <w:bookmarkEnd w:id="20"/>
      <w:r>
        <w:t xml:space="preserve">Right of First Refusal. The Company and the Investors will have a right of first refusal with respect to this KISS. Before the Investor may sell his KISS, in </w:t>
      </w:r>
      <w:r>
        <w:lastRenderedPageBreak/>
        <w:t>whole or in part, to any person who is not a KISS holder or a member of the Company,</w:t>
      </w:r>
    </w:p>
    <w:p w14:paraId="06912974" w14:textId="77777777" w:rsidR="0018426B" w:rsidRDefault="0018426B" w:rsidP="001C0025">
      <w:pPr>
        <w:pStyle w:val="numbered2para"/>
        <w:numPr>
          <w:ilvl w:val="2"/>
          <w:numId w:val="23"/>
        </w:numPr>
      </w:pPr>
      <w:proofErr w:type="gramStart"/>
      <w:r>
        <w:t>he</w:t>
      </w:r>
      <w:proofErr w:type="gramEnd"/>
      <w:r>
        <w:t xml:space="preserve"> must first offer to sell the whole or part KISS to the Company;</w:t>
      </w:r>
    </w:p>
    <w:p w14:paraId="09EFEA5C" w14:textId="77777777" w:rsidR="0018426B" w:rsidRDefault="0018426B" w:rsidP="001C0025">
      <w:pPr>
        <w:pStyle w:val="numbered2para"/>
        <w:numPr>
          <w:ilvl w:val="2"/>
          <w:numId w:val="23"/>
        </w:numPr>
      </w:pPr>
      <w:proofErr w:type="gramStart"/>
      <w:r>
        <w:t>any</w:t>
      </w:r>
      <w:proofErr w:type="gramEnd"/>
      <w:r>
        <w:t xml:space="preserve"> portion not redeemed must next be offered to the other Investors in his KISS Group who may subscribe pro rata with excess rights; and</w:t>
      </w:r>
    </w:p>
    <w:p w14:paraId="53FE8D22" w14:textId="77777777" w:rsidR="0018426B" w:rsidRDefault="0018426B" w:rsidP="001C0025">
      <w:pPr>
        <w:pStyle w:val="numbered2para"/>
        <w:numPr>
          <w:ilvl w:val="2"/>
          <w:numId w:val="23"/>
        </w:numPr>
      </w:pPr>
      <w:proofErr w:type="gramStart"/>
      <w:r>
        <w:t>any</w:t>
      </w:r>
      <w:proofErr w:type="gramEnd"/>
      <w:r>
        <w:t xml:space="preserve"> portion surviving must then be offered to the members of the Company pro rata with excess rights;</w:t>
      </w:r>
    </w:p>
    <w:p w14:paraId="677936A7" w14:textId="77777777" w:rsidR="0018426B" w:rsidRDefault="0018426B" w:rsidP="001C0025">
      <w:pPr>
        <w:pStyle w:val="numbered2para"/>
        <w:numPr>
          <w:ilvl w:val="2"/>
          <w:numId w:val="23"/>
        </w:numPr>
      </w:pPr>
      <w:proofErr w:type="gramStart"/>
      <w:r>
        <w:t>with</w:t>
      </w:r>
      <w:proofErr w:type="gramEnd"/>
      <w:r>
        <w:t xml:space="preserve"> a notice period of five (5) business days at each step, communication to be facilitated by the Company on behalf of the Investor.</w:t>
      </w:r>
    </w:p>
    <w:p w14:paraId="303294B0" w14:textId="77777777" w:rsidR="0018426B" w:rsidRDefault="0018426B" w:rsidP="001C0025">
      <w:pPr>
        <w:pStyle w:val="numbered2para"/>
      </w:pPr>
      <w:bookmarkStart w:id="21" w:name="_idTextAnchor020"/>
      <w:bookmarkEnd w:id="21"/>
      <w:r>
        <w:t xml:space="preserve">Entire Agreement; Amendments and Waivers. This KISS and the other </w:t>
      </w:r>
      <w:proofErr w:type="spellStart"/>
      <w:r>
        <w:t>KISSes</w:t>
      </w:r>
      <w:proofErr w:type="spellEnd"/>
      <w:r>
        <w:t xml:space="preserve"> in the Series constitute the full and entire understanding and agreement between the parties with regard to the subjects hereof. The Company’s agreements with each Holder are separate agreements, and the sales of the </w:t>
      </w:r>
      <w:proofErr w:type="spellStart"/>
      <w:r>
        <w:t>KISSes</w:t>
      </w:r>
      <w:proofErr w:type="spellEnd"/>
      <w:r>
        <w:t xml:space="preserve"> to each Holder are separate sales. Nonetheless, any term of the </w:t>
      </w:r>
      <w:proofErr w:type="spellStart"/>
      <w:r>
        <w:t>KISSes</w:t>
      </w:r>
      <w:proofErr w:type="spellEnd"/>
      <w:r>
        <w:t xml:space="preserve"> in the Series may be amended and the observance of any term of the </w:t>
      </w:r>
      <w:proofErr w:type="spellStart"/>
      <w:r>
        <w:t>KISSes</w:t>
      </w:r>
      <w:proofErr w:type="spellEnd"/>
      <w:r>
        <w:t xml:space="preserve"> in the Series may be waived (either generally or in a particular instance and either retroactively or prospectively), with the written consent of the Company and the Majority in Interest; provided, however, that Clauses</w:t>
      </w:r>
      <w:proofErr w:type="gramStart"/>
      <w:r>
        <w:t>:—</w:t>
      </w:r>
      <w:proofErr w:type="gramEnd"/>
    </w:p>
    <w:p w14:paraId="1F7EEC9F" w14:textId="77777777" w:rsidR="0018426B" w:rsidRDefault="00C3128C" w:rsidP="001C0025">
      <w:pPr>
        <w:pStyle w:val="numbered2para"/>
        <w:numPr>
          <w:ilvl w:val="0"/>
          <w:numId w:val="6"/>
        </w:numPr>
      </w:pPr>
      <w:hyperlink r:id="rId31" w:anchor="_idTextAnchor005" w:history="1">
        <w:r w:rsidR="0018426B">
          <w:rPr>
            <w:rStyle w:val="Hyperlink"/>
          </w:rPr>
          <w:t>2.2 (Corporate Transaction)</w:t>
        </w:r>
      </w:hyperlink>
      <w:r w:rsidR="0018426B">
        <w:t>,</w:t>
      </w:r>
    </w:p>
    <w:p w14:paraId="63484A94" w14:textId="77777777" w:rsidR="0018426B" w:rsidRDefault="00C3128C" w:rsidP="001C0025">
      <w:pPr>
        <w:pStyle w:val="numbered2para"/>
        <w:numPr>
          <w:ilvl w:val="0"/>
          <w:numId w:val="6"/>
        </w:numPr>
      </w:pPr>
      <w:hyperlink r:id="rId32" w:anchor="_idTextAnchor011" w:history="1">
        <w:r w:rsidR="0018426B">
          <w:rPr>
            <w:rStyle w:val="Hyperlink"/>
          </w:rPr>
          <w:t>5.2 (Major Investor Rights)</w:t>
        </w:r>
      </w:hyperlink>
      <w:r w:rsidR="0018426B">
        <w:t xml:space="preserve">, </w:t>
      </w:r>
    </w:p>
    <w:p w14:paraId="67620028" w14:textId="77777777" w:rsidR="0018426B" w:rsidRDefault="00C3128C" w:rsidP="001C0025">
      <w:pPr>
        <w:pStyle w:val="numbered2para"/>
        <w:numPr>
          <w:ilvl w:val="0"/>
          <w:numId w:val="6"/>
        </w:numPr>
      </w:pPr>
      <w:hyperlink r:id="rId33" w:anchor="_idTextAnchor015" w:history="1">
        <w:r w:rsidR="0018426B">
          <w:rPr>
            <w:rStyle w:val="Hyperlink"/>
          </w:rPr>
          <w:t>5.3 (Payment)</w:t>
        </w:r>
      </w:hyperlink>
      <w:r w:rsidR="0018426B">
        <w:t>,</w:t>
      </w:r>
    </w:p>
    <w:p w14:paraId="35ACEA0E" w14:textId="77777777" w:rsidR="0018426B" w:rsidRDefault="00C3128C" w:rsidP="001C0025">
      <w:pPr>
        <w:pStyle w:val="numbered2para"/>
        <w:numPr>
          <w:ilvl w:val="0"/>
          <w:numId w:val="6"/>
        </w:numPr>
      </w:pPr>
      <w:hyperlink r:id="rId34" w:anchor="_idTextAnchor017" w:history="1">
        <w:r w:rsidR="0018426B">
          <w:rPr>
            <w:rStyle w:val="Hyperlink"/>
          </w:rPr>
          <w:t>5.5 (Successors and Assigns)</w:t>
        </w:r>
      </w:hyperlink>
      <w:r w:rsidR="0018426B">
        <w:t>,</w:t>
      </w:r>
    </w:p>
    <w:p w14:paraId="459BE7AA" w14:textId="77777777" w:rsidR="0018426B" w:rsidRDefault="00C3128C" w:rsidP="001C0025">
      <w:pPr>
        <w:pStyle w:val="numbered2para"/>
        <w:numPr>
          <w:ilvl w:val="0"/>
          <w:numId w:val="6"/>
        </w:numPr>
      </w:pPr>
      <w:hyperlink r:id="rId35" w:anchor="_idTextAnchor018" w:history="1">
        <w:r w:rsidR="0018426B">
          <w:rPr>
            <w:rStyle w:val="Hyperlink"/>
          </w:rPr>
          <w:t>5.11 (Transfer of a KISS)</w:t>
        </w:r>
      </w:hyperlink>
      <w:r w:rsidR="0018426B">
        <w:t>, and</w:t>
      </w:r>
    </w:p>
    <w:p w14:paraId="091330AA" w14:textId="77777777" w:rsidR="0018426B" w:rsidRDefault="00C3128C" w:rsidP="001C0025">
      <w:pPr>
        <w:pStyle w:val="numbered2para"/>
        <w:numPr>
          <w:ilvl w:val="0"/>
          <w:numId w:val="6"/>
        </w:numPr>
      </w:pPr>
      <w:hyperlink r:id="rId36" w:anchor="_idTextAnchor020" w:history="1">
        <w:r w:rsidR="0018426B">
          <w:rPr>
            <w:rStyle w:val="Hyperlink"/>
          </w:rPr>
          <w:t>5.13 (Entire Agreement; Amendments and Waivers)</w:t>
        </w:r>
      </w:hyperlink>
    </w:p>
    <w:p w14:paraId="403E9D4F" w14:textId="77777777" w:rsidR="0018426B" w:rsidRDefault="0018426B" w:rsidP="00DA1E6E">
      <w:pPr>
        <w:pStyle w:val="BodyText"/>
      </w:pPr>
      <w:proofErr w:type="gramStart"/>
      <w:r>
        <w:t>may</w:t>
      </w:r>
      <w:proofErr w:type="gramEnd"/>
      <w:r>
        <w:t xml:space="preserve"> not be amended or waived without the written consent of the Investor. Any waiver or amendment effected in accordance with this Clause </w:t>
      </w:r>
      <w:hyperlink r:id="rId37" w:anchor="_idTextAnchor020" w:history="1">
        <w:r>
          <w:rPr>
            <w:rStyle w:val="Hyperlink"/>
          </w:rPr>
          <w:t>5.13</w:t>
        </w:r>
      </w:hyperlink>
      <w:r>
        <w:t xml:space="preserve"> shall be binding upon the Company and each current and future member of the KISS Group.</w:t>
      </w:r>
    </w:p>
    <w:p w14:paraId="3D25B857" w14:textId="7F7B724B" w:rsidR="0018426B" w:rsidRDefault="0018426B" w:rsidP="001C0025">
      <w:pPr>
        <w:pStyle w:val="numbered2para"/>
      </w:pPr>
      <w:r>
        <w:t>Priority.</w:t>
      </w:r>
      <w:r w:rsidR="00DA1E6E" w:rsidRPr="00DA1E6E">
        <w:t xml:space="preserve"> This KISS shall rank </w:t>
      </w:r>
      <w:proofErr w:type="spellStart"/>
      <w:r w:rsidR="00DA1E6E" w:rsidRPr="00DA1E6E">
        <w:t>pari</w:t>
      </w:r>
      <w:proofErr w:type="spellEnd"/>
      <w:r w:rsidR="00DA1E6E" w:rsidRPr="00DA1E6E">
        <w:t xml:space="preserve"> </w:t>
      </w:r>
      <w:proofErr w:type="spellStart"/>
      <w:r w:rsidR="00DA1E6E" w:rsidRPr="00DA1E6E">
        <w:t>passu</w:t>
      </w:r>
      <w:proofErr w:type="spellEnd"/>
      <w:r w:rsidR="00DA1E6E" w:rsidRPr="00DA1E6E">
        <w:t xml:space="preserve"> in all respects (including right of payment) to all other </w:t>
      </w:r>
      <w:proofErr w:type="spellStart"/>
      <w:r w:rsidR="00DA1E6E" w:rsidRPr="00DA1E6E">
        <w:t>KISSes</w:t>
      </w:r>
      <w:proofErr w:type="spellEnd"/>
      <w:r w:rsidR="00DA1E6E" w:rsidRPr="00DA1E6E">
        <w:t xml:space="preserve"> and all convertible indebtedness of the Company, now or hereafter existing.</w:t>
      </w:r>
      <w:r>
        <w:tab/>
        <w:t xml:space="preserve">This KISS shall rank </w:t>
      </w:r>
      <w:proofErr w:type="spellStart"/>
      <w:r>
        <w:t>pari</w:t>
      </w:r>
      <w:proofErr w:type="spellEnd"/>
      <w:r>
        <w:t xml:space="preserve"> </w:t>
      </w:r>
      <w:proofErr w:type="spellStart"/>
      <w:r>
        <w:t>passu</w:t>
      </w:r>
      <w:proofErr w:type="spellEnd"/>
      <w:r>
        <w:t xml:space="preserve"> in all respects (including right of payment) to all other </w:t>
      </w:r>
      <w:proofErr w:type="spellStart"/>
      <w:r>
        <w:t>KISSes</w:t>
      </w:r>
      <w:proofErr w:type="spellEnd"/>
      <w:r>
        <w:t xml:space="preserve"> and all convertible indebtedness of the Company, now or hereafter existing.</w:t>
      </w:r>
    </w:p>
    <w:p w14:paraId="6B1DB6DF" w14:textId="77777777" w:rsidR="0018426B" w:rsidRDefault="0018426B" w:rsidP="001C0025">
      <w:pPr>
        <w:pStyle w:val="numbered2para"/>
      </w:pPr>
      <w:r>
        <w:t>Third Parties’ Rights. Nothing in this Agreement is intended to grant to any third party any right to enforce any term of this Agreement or to confer on any third party any benefits under this Agreement for the purposes of the Contract (Rights of Third Parties) Chapter 53b and any re-enactment thereof, the application of which legislation is hereby expressly excluded.</w:t>
      </w:r>
    </w:p>
    <w:p w14:paraId="6DFD7DF9" w14:textId="77777777" w:rsidR="0018426B" w:rsidRDefault="0018426B" w:rsidP="001C0025">
      <w:pPr>
        <w:pStyle w:val="numbered2para"/>
      </w:pPr>
      <w:r>
        <w:t xml:space="preserve">Exculpation Among Holders. Each Holder acknowledges that it is not relying upon any person, firm, corporation or stockholder, other than the Company and its officers and directors in their capacities as such, in making its investment or decision to invest in the Company. Each Holder agrees that no other Holder nor the respective controlling persons, officers, directors, partners, agents, stockholders or employees of any other Holder shall be liable for any action heretofore or hereafter taken or omitted to be taken by any of them in connection with the purchase and sale of the </w:t>
      </w:r>
      <w:proofErr w:type="spellStart"/>
      <w:r>
        <w:t>KISSes</w:t>
      </w:r>
      <w:proofErr w:type="spellEnd"/>
      <w:r>
        <w:t>.</w:t>
      </w:r>
    </w:p>
    <w:p w14:paraId="30D6A821" w14:textId="77777777" w:rsidR="0018426B" w:rsidRDefault="0018426B" w:rsidP="004970BB">
      <w:pPr>
        <w:pStyle w:val="aleftsidehead"/>
      </w:pPr>
      <w:bookmarkStart w:id="22" w:name="_idTextAnchor021"/>
      <w:bookmarkEnd w:id="22"/>
      <w:r>
        <w:lastRenderedPageBreak/>
        <w:t>Governing Law and Dispute Resolution</w:t>
      </w:r>
    </w:p>
    <w:p w14:paraId="35FCB868" w14:textId="77777777" w:rsidR="0018426B" w:rsidRDefault="0018426B" w:rsidP="001C0025">
      <w:pPr>
        <w:pStyle w:val="numbered2para"/>
      </w:pPr>
      <w:r>
        <w:t xml:space="preserve">This Agreement (and any dispute, controversy, proceedings or claim of whatever nature arising out of this Agreement or its formation) shall be governed by and construed in accordance with the laws of Singapore and the Parties irrevocably submit to the jurisdiction of the Courts of the Republic of Singapore. </w:t>
      </w:r>
    </w:p>
    <w:p w14:paraId="3B3B2D05" w14:textId="77777777" w:rsidR="0018426B" w:rsidRDefault="0018426B" w:rsidP="001C0025">
      <w:pPr>
        <w:pStyle w:val="numbered2para"/>
      </w:pPr>
      <w:r>
        <w:t xml:space="preserve">Notwithstanding any provisions to the contrary in this Agreement, in the event of any dispute or difference arising out of or in connection with this Agreement (including any question regarding its existence, validity or termination) whether during the continuance of this Agreement or at any time after the termination hereof, the parties shall first attempt to resolve the same by negotiation in good faith or through mediation at the Singapore Mediation Centre (“SMC”) between the appointed representative of the respective Parties. </w:t>
      </w:r>
    </w:p>
    <w:p w14:paraId="683AFE58" w14:textId="77777777" w:rsidR="0018426B" w:rsidRDefault="0018426B" w:rsidP="001C0025">
      <w:pPr>
        <w:pStyle w:val="numbered2para"/>
      </w:pPr>
      <w:r>
        <w:t xml:space="preserve">In the event that the dispute or difference shall remain unresolved within thirty (30) days upon conclusion of such negotiation or mediation, any Party shall be entitled to refer the dispute to arbitration in Singapore in accordance with the Law Society of Singapore Arbitration Scheme (“LSAS”) following the </w:t>
      </w:r>
      <w:proofErr w:type="spellStart"/>
      <w:r>
        <w:t>LawSoc</w:t>
      </w:r>
      <w:proofErr w:type="spellEnd"/>
      <w:r>
        <w:t xml:space="preserve"> Arbitration Rules for the time being in force, which rules are deemed to be incorporated by reference to this Clause </w:t>
      </w:r>
      <w:hyperlink r:id="rId38" w:anchor="_idTextAnchor021" w:history="1">
        <w:r>
          <w:rPr>
            <w:rStyle w:val="Hyperlink"/>
          </w:rPr>
          <w:t>6</w:t>
        </w:r>
      </w:hyperlink>
      <w:r>
        <w:t xml:space="preserve">. The arbitral tribunal shall consist of a sole arbitrator, who shall be appointed by the President of the Law Society of Singapore, under the </w:t>
      </w:r>
      <w:proofErr w:type="spellStart"/>
      <w:r>
        <w:t>LawSoc</w:t>
      </w:r>
      <w:proofErr w:type="spellEnd"/>
      <w:r>
        <w:t xml:space="preserve"> Arbitration Rules. The language of the arbitration shall be English. Any award made hereunder shall be final and binding upon the Parties and </w:t>
      </w:r>
      <w:proofErr w:type="spellStart"/>
      <w:r>
        <w:t>judgement</w:t>
      </w:r>
      <w:proofErr w:type="spellEnd"/>
      <w:r>
        <w:t xml:space="preserve"> on such award may be entered in any court or tribunal having jurisdiction thereof. </w:t>
      </w:r>
    </w:p>
    <w:p w14:paraId="3A3C5487" w14:textId="77777777" w:rsidR="0018426B" w:rsidRDefault="0018426B" w:rsidP="001C0025">
      <w:pPr>
        <w:pStyle w:val="numbered2para"/>
      </w:pPr>
      <w:r>
        <w:t xml:space="preserve">Pending the resolution or final determination of the dispute or difference pursuant to this Clause </w:t>
      </w:r>
      <w:hyperlink r:id="rId39" w:anchor="_idTextAnchor021" w:history="1">
        <w:r>
          <w:rPr>
            <w:rStyle w:val="Hyperlink"/>
          </w:rPr>
          <w:t>6</w:t>
        </w:r>
      </w:hyperlink>
      <w:r>
        <w:t xml:space="preserve">, the Parties shall procure that the Company shall, as far as practicable, continue to carry on its day-to-day business, having regard to the dispute or difference. </w:t>
      </w:r>
    </w:p>
    <w:p w14:paraId="3783A1B9" w14:textId="77777777" w:rsidR="0018426B" w:rsidRDefault="0018426B" w:rsidP="001C0025">
      <w:pPr>
        <w:pStyle w:val="numbered2para"/>
      </w:pPr>
      <w:r>
        <w:t xml:space="preserve">Notwithstanding the foregoing, each of the Parties reserves its right to immediately commence any interim Court action such as an injunction against any of the other Parties to enforce the terms of this Agreement in a forum of its choice. </w:t>
      </w:r>
    </w:p>
    <w:p w14:paraId="4FE01883" w14:textId="77777777" w:rsidR="0018426B" w:rsidRDefault="0018426B" w:rsidP="001C0025">
      <w:pPr>
        <w:pStyle w:val="numbered2para"/>
      </w:pPr>
      <w:r>
        <w:t xml:space="preserve">This Clause </w:t>
      </w:r>
      <w:hyperlink r:id="rId40" w:anchor="_idTextAnchor021" w:history="1">
        <w:r>
          <w:rPr>
            <w:rStyle w:val="Hyperlink"/>
          </w:rPr>
          <w:t>6</w:t>
        </w:r>
      </w:hyperlink>
      <w:r>
        <w:t xml:space="preserve"> shall survive the termination of this Agreement for any reason whatsoever.</w:t>
      </w:r>
    </w:p>
    <w:p w14:paraId="63193F6A" w14:textId="77777777" w:rsidR="0018426B" w:rsidRDefault="0018426B" w:rsidP="004970BB">
      <w:pPr>
        <w:pStyle w:val="aleftsidehead"/>
      </w:pPr>
      <w:r>
        <w:t>Approval</w:t>
      </w:r>
    </w:p>
    <w:p w14:paraId="5AA2BFF0" w14:textId="77777777" w:rsidR="0018426B" w:rsidRDefault="0018426B" w:rsidP="001C0025">
      <w:pPr>
        <w:pStyle w:val="numbered2para"/>
      </w:pPr>
      <w:r>
        <w:t>The Company hereby represents that its Board of Directors, in the exercise of its fiduciary duty, has approved the Company’s execution of this KISS based upon a reasonable belief that the Purchase Price provided hereunder is appropriate for the Company after reasonable inquiry concerning the Company’s financing objectives and financial situation. In addition, the Company hereby represents that it intends to use the Purchase Price primarily for the operations of its business, and not for any personal, family or household purpose.</w:t>
      </w:r>
    </w:p>
    <w:p w14:paraId="2A778094" w14:textId="77777777" w:rsidR="00DA1E6E" w:rsidRDefault="00DA1E6E" w:rsidP="0018426B">
      <w:pPr>
        <w:pStyle w:val="BodyText"/>
      </w:pPr>
    </w:p>
    <w:p w14:paraId="30AA52C0" w14:textId="77777777" w:rsidR="0018426B" w:rsidRDefault="0018426B" w:rsidP="004970BB">
      <w:pPr>
        <w:pStyle w:val="aleftsidehead"/>
      </w:pPr>
      <w:r>
        <w:t>Signatures</w:t>
      </w:r>
    </w:p>
    <w:p w14:paraId="11354D32" w14:textId="77777777" w:rsidR="0018426B" w:rsidRDefault="0018426B" w:rsidP="0018426B">
      <w:pPr>
        <w:pStyle w:val="BodyText"/>
      </w:pPr>
      <w:r>
        <w:t>Intending to be bound by this agreement, the Parties now set their hands.</w:t>
      </w:r>
    </w:p>
    <w:p w14:paraId="44DF288B" w14:textId="77777777" w:rsidR="0018426B" w:rsidRDefault="0018426B" w:rsidP="0018426B">
      <w:pPr>
        <w:pStyle w:val="BodyText"/>
      </w:pPr>
      <w:proofErr w:type="gramStart"/>
      <w:r>
        <w:t>for</w:t>
      </w:r>
      <w:proofErr w:type="gramEnd"/>
      <w:r>
        <w:t xml:space="preserve"> and on behalf of the Investor Lion City Technology Investments</w:t>
      </w:r>
    </w:p>
    <w:p w14:paraId="270A4723" w14:textId="54744AC5" w:rsidR="001C0025" w:rsidRDefault="001C0025" w:rsidP="0018426B">
      <w:pPr>
        <w:pStyle w:val="BodyText"/>
      </w:pPr>
      <w:proofErr w:type="gramStart"/>
      <w:r>
        <w:lastRenderedPageBreak/>
        <w:t>for</w:t>
      </w:r>
      <w:proofErr w:type="gramEnd"/>
      <w:r>
        <w:t xml:space="preserve"> and on behalf of the Company</w:t>
      </w:r>
    </w:p>
    <w:sectPr w:rsidR="001C0025" w:rsidSect="0018426B">
      <w:pgSz w:w="12240" w:h="15840"/>
      <w:pgMar w:top="1440" w:right="3600" w:bottom="1440" w:left="2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dobe Text Pro">
    <w:panose1 w:val="02050603050505020204"/>
    <w:charset w:val="00"/>
    <w:family w:val="auto"/>
    <w:pitch w:val="variable"/>
    <w:sig w:usb0="60000287" w:usb1="00000001" w:usb2="00000000" w:usb3="00000000" w:csb0="0000019F" w:csb1="00000000"/>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73FE6FF2"/>
    <w:name w:val="recitals"/>
    <w:lvl w:ilvl="0">
      <w:start w:val="1"/>
      <w:numFmt w:val="upperLetter"/>
      <w:pStyle w:val="Recitals"/>
      <w:lvlText w:val="(%1)"/>
      <w:lvlJc w:val="left"/>
      <w:pPr>
        <w:ind w:left="784" w:hanging="1144"/>
      </w:pPr>
      <w:rPr>
        <w:rFonts w:hint="default"/>
      </w:rPr>
    </w:lvl>
    <w:lvl w:ilvl="1">
      <w:start w:val="1"/>
      <w:numFmt w:val="decimal"/>
      <w:lvlText w:val="%1.%2."/>
      <w:lvlJc w:val="left"/>
      <w:pPr>
        <w:ind w:left="1126" w:hanging="432"/>
      </w:pPr>
      <w:rPr>
        <w:rFonts w:hint="default"/>
      </w:rPr>
    </w:lvl>
    <w:lvl w:ilvl="2">
      <w:start w:val="1"/>
      <w:numFmt w:val="decimal"/>
      <w:lvlText w:val="%1.%2.%3."/>
      <w:lvlJc w:val="left"/>
      <w:pPr>
        <w:ind w:left="1558" w:hanging="504"/>
      </w:pPr>
      <w:rPr>
        <w:rFonts w:hint="default"/>
      </w:rPr>
    </w:lvl>
    <w:lvl w:ilvl="3">
      <w:start w:val="1"/>
      <w:numFmt w:val="decimal"/>
      <w:lvlText w:val="%1.%2.%3.%4."/>
      <w:lvlJc w:val="left"/>
      <w:pPr>
        <w:ind w:left="2062" w:hanging="648"/>
      </w:pPr>
      <w:rPr>
        <w:rFonts w:hint="default"/>
      </w:rPr>
    </w:lvl>
    <w:lvl w:ilvl="4">
      <w:start w:val="1"/>
      <w:numFmt w:val="decimal"/>
      <w:lvlText w:val="%1.%2.%3.%4.%5."/>
      <w:lvlJc w:val="left"/>
      <w:pPr>
        <w:ind w:left="2566" w:hanging="792"/>
      </w:pPr>
      <w:rPr>
        <w:rFonts w:hint="default"/>
      </w:rPr>
    </w:lvl>
    <w:lvl w:ilvl="5">
      <w:start w:val="1"/>
      <w:numFmt w:val="decimal"/>
      <w:lvlText w:val="%1.%2.%3.%4.%5.%6."/>
      <w:lvlJc w:val="left"/>
      <w:pPr>
        <w:ind w:left="3070" w:hanging="936"/>
      </w:pPr>
      <w:rPr>
        <w:rFonts w:hint="default"/>
      </w:rPr>
    </w:lvl>
    <w:lvl w:ilvl="6">
      <w:start w:val="1"/>
      <w:numFmt w:val="decimal"/>
      <w:lvlText w:val="%1.%2.%3.%4.%5.%6.%7."/>
      <w:lvlJc w:val="left"/>
      <w:pPr>
        <w:ind w:left="3574" w:hanging="1080"/>
      </w:pPr>
      <w:rPr>
        <w:rFonts w:hint="default"/>
      </w:rPr>
    </w:lvl>
    <w:lvl w:ilvl="7">
      <w:start w:val="1"/>
      <w:numFmt w:val="decimal"/>
      <w:lvlText w:val="%1.%2.%3.%4.%5.%6.%7.%8."/>
      <w:lvlJc w:val="left"/>
      <w:pPr>
        <w:ind w:left="4078" w:hanging="1224"/>
      </w:pPr>
      <w:rPr>
        <w:rFonts w:hint="default"/>
      </w:rPr>
    </w:lvl>
    <w:lvl w:ilvl="8">
      <w:start w:val="1"/>
      <w:numFmt w:val="decimal"/>
      <w:lvlText w:val="%1.%2.%3.%4.%5.%6.%7.%8.%9."/>
      <w:lvlJc w:val="left"/>
      <w:pPr>
        <w:ind w:left="4654" w:hanging="1440"/>
      </w:pPr>
      <w:rPr>
        <w:rFonts w:hint="default"/>
      </w:rPr>
    </w:lvl>
  </w:abstractNum>
  <w:abstractNum w:abstractNumId="1">
    <w:nsid w:val="00000003"/>
    <w:multiLevelType w:val="multilevel"/>
    <w:tmpl w:val="9ACE64DE"/>
    <w:lvl w:ilvl="0">
      <w:start w:val="1"/>
      <w:numFmt w:val="decimal"/>
      <w:lvlText w:val="%1"/>
      <w:lvlJc w:val="left"/>
      <w:pPr>
        <w:ind w:left="0" w:hanging="720"/>
      </w:pPr>
      <w:rPr>
        <w:rFonts w:hint="default"/>
      </w:rPr>
    </w:lvl>
    <w:lvl w:ilvl="1">
      <w:start w:val="1"/>
      <w:numFmt w:val="decimal"/>
      <w:pStyle w:val="definition"/>
      <w:lvlText w:val="%1.%2."/>
      <w:lvlJc w:val="left"/>
      <w:pPr>
        <w:ind w:left="2160" w:hanging="2880"/>
      </w:pPr>
      <w:rPr>
        <w:rFonts w:hint="default"/>
      </w:rPr>
    </w:lvl>
    <w:lvl w:ilvl="2">
      <w:start w:val="1"/>
      <w:numFmt w:val="decimal"/>
      <w:lvlText w:val="%1.%2.%3"/>
      <w:lvlJc w:val="left"/>
      <w:pPr>
        <w:ind w:left="2160" w:hanging="576"/>
      </w:pPr>
      <w:rPr>
        <w:rFonts w:hint="default"/>
      </w:rPr>
    </w:lvl>
    <w:lvl w:ilvl="3">
      <w:start w:val="1"/>
      <w:numFmt w:val="decimal"/>
      <w:lvlText w:val="%1.%2.%3.%4."/>
      <w:lvlJc w:val="left"/>
      <w:pPr>
        <w:ind w:left="2592" w:hanging="432"/>
      </w:pPr>
      <w:rPr>
        <w:rFonts w:hint="default"/>
      </w:rPr>
    </w:lvl>
    <w:lvl w:ilvl="4">
      <w:start w:val="1"/>
      <w:numFmt w:val="decimal"/>
      <w:lvlText w:val="%1.%2.%3.%4.%5."/>
      <w:lvlJc w:val="left"/>
      <w:pPr>
        <w:ind w:left="1782" w:hanging="792"/>
      </w:pPr>
      <w:rPr>
        <w:rFonts w:hint="default"/>
      </w:rPr>
    </w:lvl>
    <w:lvl w:ilvl="5">
      <w:start w:val="1"/>
      <w:numFmt w:val="decimal"/>
      <w:lvlText w:val="%1.%2.%3.%4.%5.%6."/>
      <w:lvlJc w:val="left"/>
      <w:pPr>
        <w:ind w:left="2286" w:hanging="936"/>
      </w:pPr>
      <w:rPr>
        <w:rFonts w:hint="default"/>
      </w:rPr>
    </w:lvl>
    <w:lvl w:ilvl="6">
      <w:start w:val="1"/>
      <w:numFmt w:val="decimal"/>
      <w:lvlText w:val="%1.%2.%3.%4.%5.%6.%7."/>
      <w:lvlJc w:val="left"/>
      <w:pPr>
        <w:ind w:left="2790" w:hanging="1080"/>
      </w:pPr>
      <w:rPr>
        <w:rFonts w:hint="default"/>
      </w:rPr>
    </w:lvl>
    <w:lvl w:ilvl="7">
      <w:start w:val="1"/>
      <w:numFmt w:val="decimal"/>
      <w:lvlText w:val="%1.%2.%3.%4.%5.%6.%7.%8."/>
      <w:lvlJc w:val="left"/>
      <w:pPr>
        <w:ind w:left="3294" w:hanging="1224"/>
      </w:pPr>
      <w:rPr>
        <w:rFonts w:hint="default"/>
      </w:rPr>
    </w:lvl>
    <w:lvl w:ilvl="8">
      <w:start w:val="1"/>
      <w:numFmt w:val="decimal"/>
      <w:lvlText w:val="%1.%2.%3.%4.%5.%6.%7.%8.%9."/>
      <w:lvlJc w:val="left"/>
      <w:pPr>
        <w:ind w:left="3870" w:hanging="1440"/>
      </w:pPr>
      <w:rPr>
        <w:rFonts w:hint="default"/>
      </w:rPr>
    </w:lvl>
  </w:abstractNum>
  <w:abstractNum w:abstractNumId="2">
    <w:nsid w:val="0D84218D"/>
    <w:multiLevelType w:val="multilevel"/>
    <w:tmpl w:val="8BC0B214"/>
    <w:lvl w:ilvl="0">
      <w:start w:val="1"/>
      <w:numFmt w:val="decimal"/>
      <w:lvlText w:val=" %1 "/>
      <w:lvlJc w:val="left"/>
      <w:pPr>
        <w:ind w:left="720" w:hanging="720"/>
      </w:pPr>
      <w:rPr>
        <w:rFonts w:hint="default"/>
      </w:rPr>
    </w:lvl>
    <w:lvl w:ilvl="1">
      <w:start w:val="1"/>
      <w:numFmt w:val="decimal"/>
      <w:lvlText w:val=" %1.%2 "/>
      <w:lvlJc w:val="left"/>
      <w:pPr>
        <w:tabs>
          <w:tab w:val="num" w:pos="2841"/>
        </w:tabs>
        <w:ind w:left="2841" w:hanging="283"/>
      </w:pPr>
      <w:rPr>
        <w:rFonts w:hint="default"/>
      </w:rPr>
    </w:lvl>
    <w:lvl w:ilvl="2">
      <w:start w:val="1"/>
      <w:numFmt w:val="decimal"/>
      <w:lvlText w:val=" %1.%2.%3 "/>
      <w:lvlJc w:val="left"/>
      <w:pPr>
        <w:tabs>
          <w:tab w:val="num" w:pos="3548"/>
        </w:tabs>
        <w:ind w:left="3548" w:hanging="283"/>
      </w:pPr>
      <w:rPr>
        <w:rFonts w:hint="default"/>
      </w:rPr>
    </w:lvl>
    <w:lvl w:ilvl="3">
      <w:start w:val="1"/>
      <w:numFmt w:val="decimal"/>
      <w:lvlText w:val=" %1.%2.%3.%4 "/>
      <w:lvlJc w:val="left"/>
      <w:pPr>
        <w:tabs>
          <w:tab w:val="num" w:pos="4255"/>
        </w:tabs>
        <w:ind w:left="4255" w:hanging="283"/>
      </w:pPr>
      <w:rPr>
        <w:rFonts w:hint="default"/>
      </w:rPr>
    </w:lvl>
    <w:lvl w:ilvl="4">
      <w:start w:val="1"/>
      <w:numFmt w:val="decimal"/>
      <w:lvlText w:val=" %1.%2.%3.%4.%5 "/>
      <w:lvlJc w:val="left"/>
      <w:pPr>
        <w:tabs>
          <w:tab w:val="num" w:pos="4962"/>
        </w:tabs>
        <w:ind w:left="4962" w:hanging="283"/>
      </w:pPr>
      <w:rPr>
        <w:rFonts w:hint="default"/>
      </w:rPr>
    </w:lvl>
    <w:lvl w:ilvl="5">
      <w:start w:val="1"/>
      <w:numFmt w:val="decimal"/>
      <w:lvlText w:val=" %1.%2.%3.%4.%5.%6 "/>
      <w:lvlJc w:val="left"/>
      <w:pPr>
        <w:tabs>
          <w:tab w:val="num" w:pos="5669"/>
        </w:tabs>
        <w:ind w:left="5669" w:hanging="283"/>
      </w:pPr>
      <w:rPr>
        <w:rFonts w:hint="default"/>
      </w:rPr>
    </w:lvl>
    <w:lvl w:ilvl="6">
      <w:start w:val="1"/>
      <w:numFmt w:val="decimal"/>
      <w:lvlText w:val=" %1.%2.%3.%4.%5.%6.%7 "/>
      <w:lvlJc w:val="left"/>
      <w:pPr>
        <w:tabs>
          <w:tab w:val="num" w:pos="6376"/>
        </w:tabs>
        <w:ind w:left="6376" w:hanging="283"/>
      </w:pPr>
      <w:rPr>
        <w:rFonts w:hint="default"/>
      </w:rPr>
    </w:lvl>
    <w:lvl w:ilvl="7">
      <w:start w:val="1"/>
      <w:numFmt w:val="decimal"/>
      <w:lvlText w:val=" %1.%2.%3.%4.%5.%6.%7.%8 "/>
      <w:lvlJc w:val="left"/>
      <w:pPr>
        <w:tabs>
          <w:tab w:val="num" w:pos="7083"/>
        </w:tabs>
        <w:ind w:left="7083" w:hanging="283"/>
      </w:pPr>
      <w:rPr>
        <w:rFonts w:hint="default"/>
      </w:rPr>
    </w:lvl>
    <w:lvl w:ilvl="8">
      <w:start w:val="1"/>
      <w:numFmt w:val="decimal"/>
      <w:lvlText w:val=" %1.%2.%3.%4.%5.%6.%7.%8.%9 "/>
      <w:lvlJc w:val="left"/>
      <w:pPr>
        <w:tabs>
          <w:tab w:val="num" w:pos="7790"/>
        </w:tabs>
        <w:ind w:left="7790" w:hanging="283"/>
      </w:pPr>
      <w:rPr>
        <w:rFonts w:hint="default"/>
      </w:rPr>
    </w:lvl>
  </w:abstractNum>
  <w:abstractNum w:abstractNumId="3">
    <w:nsid w:val="137B018D"/>
    <w:multiLevelType w:val="multilevel"/>
    <w:tmpl w:val="3E603522"/>
    <w:lvl w:ilvl="0">
      <w:start w:val="1"/>
      <w:numFmt w:val="decimal"/>
      <w:lvlText w:val=" %1 "/>
      <w:lvlJc w:val="left"/>
      <w:pPr>
        <w:ind w:left="0" w:hanging="720"/>
      </w:pPr>
      <w:rPr>
        <w:rFonts w:hint="default"/>
      </w:rPr>
    </w:lvl>
    <w:lvl w:ilvl="1">
      <w:start w:val="1"/>
      <w:numFmt w:val="decimal"/>
      <w:lvlText w:val=" %1.%2 "/>
      <w:lvlJc w:val="left"/>
      <w:pPr>
        <w:tabs>
          <w:tab w:val="num" w:pos="2841"/>
        </w:tabs>
        <w:ind w:left="2841" w:hanging="283"/>
      </w:pPr>
      <w:rPr>
        <w:rFonts w:hint="default"/>
      </w:rPr>
    </w:lvl>
    <w:lvl w:ilvl="2">
      <w:start w:val="1"/>
      <w:numFmt w:val="decimal"/>
      <w:lvlText w:val=" %1.%2.%3 "/>
      <w:lvlJc w:val="left"/>
      <w:pPr>
        <w:tabs>
          <w:tab w:val="num" w:pos="3548"/>
        </w:tabs>
        <w:ind w:left="3548" w:hanging="283"/>
      </w:pPr>
      <w:rPr>
        <w:rFonts w:hint="default"/>
      </w:rPr>
    </w:lvl>
    <w:lvl w:ilvl="3">
      <w:start w:val="1"/>
      <w:numFmt w:val="decimal"/>
      <w:lvlText w:val=" %1.%2.%3.%4 "/>
      <w:lvlJc w:val="left"/>
      <w:pPr>
        <w:tabs>
          <w:tab w:val="num" w:pos="4255"/>
        </w:tabs>
        <w:ind w:left="4255" w:hanging="283"/>
      </w:pPr>
      <w:rPr>
        <w:rFonts w:hint="default"/>
      </w:rPr>
    </w:lvl>
    <w:lvl w:ilvl="4">
      <w:start w:val="1"/>
      <w:numFmt w:val="decimal"/>
      <w:lvlText w:val=" %1.%2.%3.%4.%5 "/>
      <w:lvlJc w:val="left"/>
      <w:pPr>
        <w:tabs>
          <w:tab w:val="num" w:pos="4962"/>
        </w:tabs>
        <w:ind w:left="4962" w:hanging="283"/>
      </w:pPr>
      <w:rPr>
        <w:rFonts w:hint="default"/>
      </w:rPr>
    </w:lvl>
    <w:lvl w:ilvl="5">
      <w:start w:val="1"/>
      <w:numFmt w:val="decimal"/>
      <w:lvlText w:val=" %1.%2.%3.%4.%5.%6 "/>
      <w:lvlJc w:val="left"/>
      <w:pPr>
        <w:tabs>
          <w:tab w:val="num" w:pos="5669"/>
        </w:tabs>
        <w:ind w:left="5669" w:hanging="283"/>
      </w:pPr>
      <w:rPr>
        <w:rFonts w:hint="default"/>
      </w:rPr>
    </w:lvl>
    <w:lvl w:ilvl="6">
      <w:start w:val="1"/>
      <w:numFmt w:val="decimal"/>
      <w:lvlText w:val=" %1.%2.%3.%4.%5.%6.%7 "/>
      <w:lvlJc w:val="left"/>
      <w:pPr>
        <w:tabs>
          <w:tab w:val="num" w:pos="6376"/>
        </w:tabs>
        <w:ind w:left="6376" w:hanging="283"/>
      </w:pPr>
      <w:rPr>
        <w:rFonts w:hint="default"/>
      </w:rPr>
    </w:lvl>
    <w:lvl w:ilvl="7">
      <w:start w:val="1"/>
      <w:numFmt w:val="decimal"/>
      <w:lvlText w:val=" %1.%2.%3.%4.%5.%6.%7.%8 "/>
      <w:lvlJc w:val="left"/>
      <w:pPr>
        <w:tabs>
          <w:tab w:val="num" w:pos="7083"/>
        </w:tabs>
        <w:ind w:left="7083" w:hanging="283"/>
      </w:pPr>
      <w:rPr>
        <w:rFonts w:hint="default"/>
      </w:rPr>
    </w:lvl>
    <w:lvl w:ilvl="8">
      <w:start w:val="1"/>
      <w:numFmt w:val="decimal"/>
      <w:lvlText w:val=" %1.%2.%3.%4.%5.%6.%7.%8.%9 "/>
      <w:lvlJc w:val="left"/>
      <w:pPr>
        <w:tabs>
          <w:tab w:val="num" w:pos="7790"/>
        </w:tabs>
        <w:ind w:left="7790" w:hanging="283"/>
      </w:pPr>
      <w:rPr>
        <w:rFonts w:hint="default"/>
      </w:rPr>
    </w:lvl>
  </w:abstractNum>
  <w:abstractNum w:abstractNumId="4">
    <w:nsid w:val="1FF54284"/>
    <w:multiLevelType w:val="hybridMultilevel"/>
    <w:tmpl w:val="EED03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Symbol" w:hAnsi="Symbol"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Symbol" w:hAnsi="Symbol" w:hint="default"/>
      </w:rPr>
    </w:lvl>
  </w:abstractNum>
  <w:abstractNum w:abstractNumId="5">
    <w:nsid w:val="29B25857"/>
    <w:multiLevelType w:val="multilevel"/>
    <w:tmpl w:val="F6361EA6"/>
    <w:lvl w:ilvl="0">
      <w:start w:val="1"/>
      <w:numFmt w:val="decimal"/>
      <w:lvlText w:val="%1"/>
      <w:lvlJc w:val="left"/>
      <w:pPr>
        <w:tabs>
          <w:tab w:val="num" w:pos="10080"/>
        </w:tabs>
        <w:ind w:left="0" w:hanging="720"/>
      </w:pPr>
      <w:rPr>
        <w:rFonts w:hint="default"/>
      </w:rPr>
    </w:lvl>
    <w:lvl w:ilvl="1">
      <w:start w:val="1"/>
      <w:numFmt w:val="decimal"/>
      <w:lvlText w:val="%1.%2."/>
      <w:lvlJc w:val="left"/>
      <w:pPr>
        <w:ind w:left="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6394" w:hanging="648"/>
      </w:pPr>
      <w:rPr>
        <w:rFonts w:hint="default"/>
      </w:rPr>
    </w:lvl>
    <w:lvl w:ilvl="4">
      <w:start w:val="1"/>
      <w:numFmt w:val="decimal"/>
      <w:lvlText w:val="%1.%2.%3.%4.%5."/>
      <w:lvlJc w:val="left"/>
      <w:pPr>
        <w:ind w:left="6898" w:hanging="792"/>
      </w:pPr>
      <w:rPr>
        <w:rFonts w:hint="default"/>
      </w:rPr>
    </w:lvl>
    <w:lvl w:ilvl="5">
      <w:start w:val="1"/>
      <w:numFmt w:val="decimal"/>
      <w:lvlText w:val="%1.%2.%3.%4.%5.%6."/>
      <w:lvlJc w:val="left"/>
      <w:pPr>
        <w:ind w:left="7402" w:hanging="936"/>
      </w:pPr>
      <w:rPr>
        <w:rFonts w:hint="default"/>
      </w:rPr>
    </w:lvl>
    <w:lvl w:ilvl="6">
      <w:start w:val="1"/>
      <w:numFmt w:val="decimal"/>
      <w:lvlText w:val="%1.%2.%3.%4.%5.%6.%7."/>
      <w:lvlJc w:val="left"/>
      <w:pPr>
        <w:ind w:left="7906" w:hanging="1080"/>
      </w:pPr>
      <w:rPr>
        <w:rFonts w:hint="default"/>
      </w:rPr>
    </w:lvl>
    <w:lvl w:ilvl="7">
      <w:start w:val="1"/>
      <w:numFmt w:val="decimal"/>
      <w:lvlText w:val="%1.%2.%3.%4.%5.%6.%7.%8."/>
      <w:lvlJc w:val="left"/>
      <w:pPr>
        <w:ind w:left="8410" w:hanging="1224"/>
      </w:pPr>
      <w:rPr>
        <w:rFonts w:hint="default"/>
      </w:rPr>
    </w:lvl>
    <w:lvl w:ilvl="8">
      <w:start w:val="1"/>
      <w:numFmt w:val="decimal"/>
      <w:lvlText w:val="%1.%2.%3.%4.%5.%6.%7.%8.%9."/>
      <w:lvlJc w:val="left"/>
      <w:pPr>
        <w:ind w:left="8986" w:hanging="1440"/>
      </w:pPr>
      <w:rPr>
        <w:rFonts w:hint="default"/>
      </w:rPr>
    </w:lvl>
  </w:abstractNum>
  <w:abstractNum w:abstractNumId="6">
    <w:nsid w:val="2FAA5C3B"/>
    <w:multiLevelType w:val="multilevel"/>
    <w:tmpl w:val="6E02CE64"/>
    <w:lvl w:ilvl="0">
      <w:start w:val="1"/>
      <w:numFmt w:val="decimal"/>
      <w:lvlText w:val=" %1 "/>
      <w:lvlJc w:val="left"/>
      <w:pPr>
        <w:ind w:left="0" w:hanging="720"/>
      </w:pPr>
      <w:rPr>
        <w:rFonts w:hint="default"/>
      </w:rPr>
    </w:lvl>
    <w:lvl w:ilvl="1">
      <w:start w:val="1"/>
      <w:numFmt w:val="decimal"/>
      <w:lvlText w:val=" %1.%2 "/>
      <w:lvlJc w:val="left"/>
      <w:pPr>
        <w:tabs>
          <w:tab w:val="num" w:pos="2841"/>
        </w:tabs>
        <w:ind w:left="0" w:hanging="720"/>
      </w:pPr>
      <w:rPr>
        <w:rFonts w:hint="default"/>
      </w:rPr>
    </w:lvl>
    <w:lvl w:ilvl="2">
      <w:start w:val="1"/>
      <w:numFmt w:val="decimal"/>
      <w:lvlText w:val=" %1.%2.%3 "/>
      <w:lvlJc w:val="left"/>
      <w:pPr>
        <w:tabs>
          <w:tab w:val="num" w:pos="3548"/>
        </w:tabs>
        <w:ind w:left="3548" w:hanging="283"/>
      </w:pPr>
      <w:rPr>
        <w:rFonts w:hint="default"/>
      </w:rPr>
    </w:lvl>
    <w:lvl w:ilvl="3">
      <w:start w:val="1"/>
      <w:numFmt w:val="decimal"/>
      <w:lvlText w:val=" %1.%2.%3.%4 "/>
      <w:lvlJc w:val="left"/>
      <w:pPr>
        <w:tabs>
          <w:tab w:val="num" w:pos="4255"/>
        </w:tabs>
        <w:ind w:left="4255" w:hanging="283"/>
      </w:pPr>
      <w:rPr>
        <w:rFonts w:hint="default"/>
      </w:rPr>
    </w:lvl>
    <w:lvl w:ilvl="4">
      <w:start w:val="1"/>
      <w:numFmt w:val="decimal"/>
      <w:lvlText w:val=" %1.%2.%3.%4.%5 "/>
      <w:lvlJc w:val="left"/>
      <w:pPr>
        <w:tabs>
          <w:tab w:val="num" w:pos="4962"/>
        </w:tabs>
        <w:ind w:left="4962" w:hanging="283"/>
      </w:pPr>
      <w:rPr>
        <w:rFonts w:hint="default"/>
      </w:rPr>
    </w:lvl>
    <w:lvl w:ilvl="5">
      <w:start w:val="1"/>
      <w:numFmt w:val="decimal"/>
      <w:lvlText w:val=" %1.%2.%3.%4.%5.%6 "/>
      <w:lvlJc w:val="left"/>
      <w:pPr>
        <w:tabs>
          <w:tab w:val="num" w:pos="5669"/>
        </w:tabs>
        <w:ind w:left="5669" w:hanging="283"/>
      </w:pPr>
      <w:rPr>
        <w:rFonts w:hint="default"/>
      </w:rPr>
    </w:lvl>
    <w:lvl w:ilvl="6">
      <w:start w:val="1"/>
      <w:numFmt w:val="decimal"/>
      <w:lvlText w:val=" %1.%2.%3.%4.%5.%6.%7 "/>
      <w:lvlJc w:val="left"/>
      <w:pPr>
        <w:tabs>
          <w:tab w:val="num" w:pos="6376"/>
        </w:tabs>
        <w:ind w:left="6376" w:hanging="283"/>
      </w:pPr>
      <w:rPr>
        <w:rFonts w:hint="default"/>
      </w:rPr>
    </w:lvl>
    <w:lvl w:ilvl="7">
      <w:start w:val="1"/>
      <w:numFmt w:val="decimal"/>
      <w:lvlText w:val=" %1.%2.%3.%4.%5.%6.%7.%8 "/>
      <w:lvlJc w:val="left"/>
      <w:pPr>
        <w:tabs>
          <w:tab w:val="num" w:pos="7083"/>
        </w:tabs>
        <w:ind w:left="7083" w:hanging="283"/>
      </w:pPr>
      <w:rPr>
        <w:rFonts w:hint="default"/>
      </w:rPr>
    </w:lvl>
    <w:lvl w:ilvl="8">
      <w:start w:val="1"/>
      <w:numFmt w:val="decimal"/>
      <w:lvlText w:val=" %1.%2.%3.%4.%5.%6.%7.%8.%9 "/>
      <w:lvlJc w:val="left"/>
      <w:pPr>
        <w:tabs>
          <w:tab w:val="num" w:pos="7790"/>
        </w:tabs>
        <w:ind w:left="7790" w:hanging="283"/>
      </w:pPr>
      <w:rPr>
        <w:rFonts w:hint="default"/>
      </w:rPr>
    </w:lvl>
  </w:abstractNum>
  <w:abstractNum w:abstractNumId="7">
    <w:nsid w:val="311944A9"/>
    <w:multiLevelType w:val="multilevel"/>
    <w:tmpl w:val="4F26E4AC"/>
    <w:lvl w:ilvl="0">
      <w:start w:val="1"/>
      <w:numFmt w:val="decimal"/>
      <w:lvlText w:val=" %1 "/>
      <w:lvlJc w:val="left"/>
      <w:pPr>
        <w:tabs>
          <w:tab w:val="num" w:pos="0"/>
        </w:tabs>
        <w:ind w:left="0" w:hanging="720"/>
      </w:pPr>
      <w:rPr>
        <w:rFonts w:hint="default"/>
      </w:rPr>
    </w:lvl>
    <w:lvl w:ilvl="1">
      <w:start w:val="1"/>
      <w:numFmt w:val="decimal"/>
      <w:lvlText w:val=" %1.%2 "/>
      <w:lvlJc w:val="left"/>
      <w:pPr>
        <w:ind w:left="0" w:hanging="720"/>
      </w:pPr>
      <w:rPr>
        <w:rFonts w:hint="default"/>
      </w:rPr>
    </w:lvl>
    <w:lvl w:ilvl="2">
      <w:start w:val="1"/>
      <w:numFmt w:val="decimal"/>
      <w:lvlText w:val=" %1.%2.%3 "/>
      <w:lvlJc w:val="left"/>
      <w:pPr>
        <w:ind w:left="720" w:hanging="720"/>
      </w:pPr>
      <w:rPr>
        <w:rFonts w:hint="default"/>
      </w:rPr>
    </w:lvl>
    <w:lvl w:ilvl="3">
      <w:start w:val="1"/>
      <w:numFmt w:val="decimal"/>
      <w:lvlText w:val=" %1.%2.%3.%4 "/>
      <w:lvlJc w:val="left"/>
      <w:pPr>
        <w:tabs>
          <w:tab w:val="num" w:pos="977"/>
        </w:tabs>
        <w:ind w:left="977" w:hanging="283"/>
      </w:pPr>
      <w:rPr>
        <w:rFonts w:hint="default"/>
      </w:rPr>
    </w:lvl>
    <w:lvl w:ilvl="4">
      <w:start w:val="1"/>
      <w:numFmt w:val="decimal"/>
      <w:lvlText w:val=" %1.%2.%3.%4.%5 "/>
      <w:lvlJc w:val="left"/>
      <w:pPr>
        <w:tabs>
          <w:tab w:val="num" w:pos="1684"/>
        </w:tabs>
        <w:ind w:left="1684" w:hanging="283"/>
      </w:pPr>
      <w:rPr>
        <w:rFonts w:hint="default"/>
      </w:rPr>
    </w:lvl>
    <w:lvl w:ilvl="5">
      <w:start w:val="1"/>
      <w:numFmt w:val="decimal"/>
      <w:lvlText w:val=" %1.%2.%3.%4.%5.%6 "/>
      <w:lvlJc w:val="left"/>
      <w:pPr>
        <w:tabs>
          <w:tab w:val="num" w:pos="2391"/>
        </w:tabs>
        <w:ind w:left="2391" w:hanging="283"/>
      </w:pPr>
      <w:rPr>
        <w:rFonts w:hint="default"/>
      </w:rPr>
    </w:lvl>
    <w:lvl w:ilvl="6">
      <w:start w:val="1"/>
      <w:numFmt w:val="decimal"/>
      <w:lvlText w:val=" %1.%2.%3.%4.%5.%6.%7 "/>
      <w:lvlJc w:val="left"/>
      <w:pPr>
        <w:tabs>
          <w:tab w:val="num" w:pos="3098"/>
        </w:tabs>
        <w:ind w:left="3098" w:hanging="283"/>
      </w:pPr>
      <w:rPr>
        <w:rFonts w:hint="default"/>
      </w:rPr>
    </w:lvl>
    <w:lvl w:ilvl="7">
      <w:start w:val="1"/>
      <w:numFmt w:val="decimal"/>
      <w:lvlText w:val=" %1.%2.%3.%4.%5.%6.%7.%8 "/>
      <w:lvlJc w:val="left"/>
      <w:pPr>
        <w:tabs>
          <w:tab w:val="num" w:pos="3805"/>
        </w:tabs>
        <w:ind w:left="3805" w:hanging="283"/>
      </w:pPr>
      <w:rPr>
        <w:rFonts w:hint="default"/>
      </w:rPr>
    </w:lvl>
    <w:lvl w:ilvl="8">
      <w:start w:val="1"/>
      <w:numFmt w:val="decimal"/>
      <w:lvlText w:val=" %1.%2.%3.%4.%5.%6.%7.%8.%9 "/>
      <w:lvlJc w:val="left"/>
      <w:pPr>
        <w:tabs>
          <w:tab w:val="num" w:pos="4512"/>
        </w:tabs>
        <w:ind w:left="4512" w:hanging="283"/>
      </w:pPr>
      <w:rPr>
        <w:rFonts w:hint="default"/>
      </w:rPr>
    </w:lvl>
  </w:abstractNum>
  <w:abstractNum w:abstractNumId="8">
    <w:nsid w:val="3271655A"/>
    <w:multiLevelType w:val="multilevel"/>
    <w:tmpl w:val="DFAA199C"/>
    <w:lvl w:ilvl="0">
      <w:start w:val="1"/>
      <w:numFmt w:val="decimal"/>
      <w:lvlText w:val="%1"/>
      <w:lvlJc w:val="left"/>
      <w:pPr>
        <w:tabs>
          <w:tab w:val="num" w:pos="10080"/>
        </w:tabs>
        <w:ind w:left="0" w:hanging="720"/>
      </w:pPr>
      <w:rPr>
        <w:rFonts w:hint="default"/>
      </w:rPr>
    </w:lvl>
    <w:lvl w:ilvl="1">
      <w:start w:val="1"/>
      <w:numFmt w:val="decimal"/>
      <w:lvlText w:val="%1.%2."/>
      <w:lvlJc w:val="left"/>
      <w:pPr>
        <w:ind w:left="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6394" w:hanging="648"/>
      </w:pPr>
      <w:rPr>
        <w:rFonts w:hint="default"/>
      </w:rPr>
    </w:lvl>
    <w:lvl w:ilvl="4">
      <w:start w:val="1"/>
      <w:numFmt w:val="decimal"/>
      <w:lvlText w:val="%1.%2.%3.%4.%5."/>
      <w:lvlJc w:val="left"/>
      <w:pPr>
        <w:ind w:left="6898" w:hanging="792"/>
      </w:pPr>
      <w:rPr>
        <w:rFonts w:hint="default"/>
      </w:rPr>
    </w:lvl>
    <w:lvl w:ilvl="5">
      <w:start w:val="1"/>
      <w:numFmt w:val="decimal"/>
      <w:lvlText w:val="%1.%2.%3.%4.%5.%6."/>
      <w:lvlJc w:val="left"/>
      <w:pPr>
        <w:ind w:left="7402" w:hanging="936"/>
      </w:pPr>
      <w:rPr>
        <w:rFonts w:hint="default"/>
      </w:rPr>
    </w:lvl>
    <w:lvl w:ilvl="6">
      <w:start w:val="1"/>
      <w:numFmt w:val="decimal"/>
      <w:lvlText w:val="%1.%2.%3.%4.%5.%6.%7."/>
      <w:lvlJc w:val="left"/>
      <w:pPr>
        <w:ind w:left="7906" w:hanging="1080"/>
      </w:pPr>
      <w:rPr>
        <w:rFonts w:hint="default"/>
      </w:rPr>
    </w:lvl>
    <w:lvl w:ilvl="7">
      <w:start w:val="1"/>
      <w:numFmt w:val="decimal"/>
      <w:lvlText w:val="%1.%2.%3.%4.%5.%6.%7.%8."/>
      <w:lvlJc w:val="left"/>
      <w:pPr>
        <w:ind w:left="8410" w:hanging="1224"/>
      </w:pPr>
      <w:rPr>
        <w:rFonts w:hint="default"/>
      </w:rPr>
    </w:lvl>
    <w:lvl w:ilvl="8">
      <w:start w:val="1"/>
      <w:numFmt w:val="decimal"/>
      <w:lvlText w:val="%1.%2.%3.%4.%5.%6.%7.%8.%9."/>
      <w:lvlJc w:val="left"/>
      <w:pPr>
        <w:ind w:left="8986" w:hanging="1440"/>
      </w:pPr>
      <w:rPr>
        <w:rFonts w:hint="default"/>
      </w:rPr>
    </w:lvl>
  </w:abstractNum>
  <w:abstractNum w:abstractNumId="9">
    <w:nsid w:val="41947AE2"/>
    <w:multiLevelType w:val="multilevel"/>
    <w:tmpl w:val="BEAC3D2C"/>
    <w:lvl w:ilvl="0">
      <w:start w:val="2"/>
      <w:numFmt w:val="decimal"/>
      <w:lvlText w:val="%1"/>
      <w:lvlJc w:val="left"/>
      <w:pPr>
        <w:tabs>
          <w:tab w:val="num" w:pos="10080"/>
        </w:tabs>
        <w:ind w:left="0" w:hanging="720"/>
      </w:pPr>
      <w:rPr>
        <w:rFonts w:hint="default"/>
      </w:rPr>
    </w:lvl>
    <w:lvl w:ilvl="1">
      <w:start w:val="1"/>
      <w:numFmt w:val="decimal"/>
      <w:lvlText w:val="%1.%2."/>
      <w:lvlJc w:val="left"/>
      <w:pPr>
        <w:ind w:left="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6394" w:hanging="648"/>
      </w:pPr>
      <w:rPr>
        <w:rFonts w:hint="default"/>
      </w:rPr>
    </w:lvl>
    <w:lvl w:ilvl="4">
      <w:start w:val="1"/>
      <w:numFmt w:val="decimal"/>
      <w:lvlText w:val="%1.%2.%3.%4.%5."/>
      <w:lvlJc w:val="left"/>
      <w:pPr>
        <w:ind w:left="6898" w:hanging="792"/>
      </w:pPr>
      <w:rPr>
        <w:rFonts w:hint="default"/>
      </w:rPr>
    </w:lvl>
    <w:lvl w:ilvl="5">
      <w:start w:val="1"/>
      <w:numFmt w:val="decimal"/>
      <w:lvlText w:val="%1.%2.%3.%4.%5.%6."/>
      <w:lvlJc w:val="left"/>
      <w:pPr>
        <w:ind w:left="7402" w:hanging="936"/>
      </w:pPr>
      <w:rPr>
        <w:rFonts w:hint="default"/>
      </w:rPr>
    </w:lvl>
    <w:lvl w:ilvl="6">
      <w:start w:val="1"/>
      <w:numFmt w:val="decimal"/>
      <w:lvlText w:val="%1.%2.%3.%4.%5.%6.%7."/>
      <w:lvlJc w:val="left"/>
      <w:pPr>
        <w:ind w:left="7906" w:hanging="1080"/>
      </w:pPr>
      <w:rPr>
        <w:rFonts w:hint="default"/>
      </w:rPr>
    </w:lvl>
    <w:lvl w:ilvl="7">
      <w:start w:val="1"/>
      <w:numFmt w:val="decimal"/>
      <w:lvlText w:val="%1.%2.%3.%4.%5.%6.%7.%8."/>
      <w:lvlJc w:val="left"/>
      <w:pPr>
        <w:ind w:left="8410" w:hanging="1224"/>
      </w:pPr>
      <w:rPr>
        <w:rFonts w:hint="default"/>
      </w:rPr>
    </w:lvl>
    <w:lvl w:ilvl="8">
      <w:start w:val="1"/>
      <w:numFmt w:val="decimal"/>
      <w:lvlText w:val="%1.%2.%3.%4.%5.%6.%7.%8.%9."/>
      <w:lvlJc w:val="left"/>
      <w:pPr>
        <w:ind w:left="8986" w:hanging="1440"/>
      </w:pPr>
      <w:rPr>
        <w:rFonts w:hint="default"/>
      </w:rPr>
    </w:lvl>
  </w:abstractNum>
  <w:abstractNum w:abstractNumId="10">
    <w:nsid w:val="43E03241"/>
    <w:multiLevelType w:val="multilevel"/>
    <w:tmpl w:val="41D27C74"/>
    <w:lvl w:ilvl="0">
      <w:start w:val="1"/>
      <w:numFmt w:val="decimal"/>
      <w:lvlText w:val="%1"/>
      <w:lvlJc w:val="left"/>
      <w:pPr>
        <w:ind w:left="0" w:hanging="720"/>
      </w:pPr>
      <w:rPr>
        <w:rFonts w:hint="default"/>
      </w:rPr>
    </w:lvl>
    <w:lvl w:ilvl="1">
      <w:start w:val="1"/>
      <w:numFmt w:val="decimal"/>
      <w:lvlText w:val="%1.%2."/>
      <w:lvlJc w:val="left"/>
      <w:pPr>
        <w:ind w:left="0" w:hanging="720"/>
      </w:pPr>
      <w:rPr>
        <w:rFonts w:hint="default"/>
      </w:rPr>
    </w:lvl>
    <w:lvl w:ilvl="2">
      <w:start w:val="1"/>
      <w:numFmt w:val="decimal"/>
      <w:lvlText w:val="%1.%2.%3"/>
      <w:lvlJc w:val="left"/>
      <w:pPr>
        <w:ind w:left="2160" w:hanging="576"/>
      </w:pPr>
      <w:rPr>
        <w:rFonts w:hint="default"/>
      </w:rPr>
    </w:lvl>
    <w:lvl w:ilvl="3">
      <w:start w:val="1"/>
      <w:numFmt w:val="decimal"/>
      <w:lvlText w:val="%1.%2.%3.%4."/>
      <w:lvlJc w:val="left"/>
      <w:pPr>
        <w:ind w:left="1278" w:hanging="648"/>
      </w:pPr>
      <w:rPr>
        <w:rFonts w:hint="default"/>
      </w:rPr>
    </w:lvl>
    <w:lvl w:ilvl="4">
      <w:start w:val="1"/>
      <w:numFmt w:val="decimal"/>
      <w:lvlText w:val="%1.%2.%3.%4.%5."/>
      <w:lvlJc w:val="left"/>
      <w:pPr>
        <w:ind w:left="1782" w:hanging="792"/>
      </w:pPr>
      <w:rPr>
        <w:rFonts w:hint="default"/>
      </w:rPr>
    </w:lvl>
    <w:lvl w:ilvl="5">
      <w:start w:val="1"/>
      <w:numFmt w:val="decimal"/>
      <w:lvlText w:val="%1.%2.%3.%4.%5.%6."/>
      <w:lvlJc w:val="left"/>
      <w:pPr>
        <w:ind w:left="2286" w:hanging="936"/>
      </w:pPr>
      <w:rPr>
        <w:rFonts w:hint="default"/>
      </w:rPr>
    </w:lvl>
    <w:lvl w:ilvl="6">
      <w:start w:val="1"/>
      <w:numFmt w:val="decimal"/>
      <w:lvlText w:val="%1.%2.%3.%4.%5.%6.%7."/>
      <w:lvlJc w:val="left"/>
      <w:pPr>
        <w:ind w:left="2790" w:hanging="1080"/>
      </w:pPr>
      <w:rPr>
        <w:rFonts w:hint="default"/>
      </w:rPr>
    </w:lvl>
    <w:lvl w:ilvl="7">
      <w:start w:val="1"/>
      <w:numFmt w:val="decimal"/>
      <w:lvlText w:val="%1.%2.%3.%4.%5.%6.%7.%8."/>
      <w:lvlJc w:val="left"/>
      <w:pPr>
        <w:ind w:left="3294" w:hanging="1224"/>
      </w:pPr>
      <w:rPr>
        <w:rFonts w:hint="default"/>
      </w:rPr>
    </w:lvl>
    <w:lvl w:ilvl="8">
      <w:start w:val="1"/>
      <w:numFmt w:val="decimal"/>
      <w:lvlText w:val="%1.%2.%3.%4.%5.%6.%7.%8.%9."/>
      <w:lvlJc w:val="left"/>
      <w:pPr>
        <w:ind w:left="3870" w:hanging="1440"/>
      </w:pPr>
      <w:rPr>
        <w:rFonts w:hint="default"/>
      </w:rPr>
    </w:lvl>
  </w:abstractNum>
  <w:abstractNum w:abstractNumId="11">
    <w:nsid w:val="4EB95CC2"/>
    <w:multiLevelType w:val="hybridMultilevel"/>
    <w:tmpl w:val="7EE4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2">
    <w:nsid w:val="50FC2A1D"/>
    <w:multiLevelType w:val="multilevel"/>
    <w:tmpl w:val="DA4AE730"/>
    <w:lvl w:ilvl="0">
      <w:start w:val="1"/>
      <w:numFmt w:val="decimal"/>
      <w:pStyle w:val="numbered2para"/>
      <w:lvlText w:val=" %1 "/>
      <w:lvlJc w:val="left"/>
      <w:pPr>
        <w:ind w:left="0" w:hanging="720"/>
      </w:pPr>
      <w:rPr>
        <w:rFonts w:hint="default"/>
      </w:rPr>
    </w:lvl>
    <w:lvl w:ilvl="1">
      <w:start w:val="1"/>
      <w:numFmt w:val="decimal"/>
      <w:lvlText w:val=" %1.%2 "/>
      <w:lvlJc w:val="left"/>
      <w:pPr>
        <w:tabs>
          <w:tab w:val="num" w:pos="2121"/>
        </w:tabs>
        <w:ind w:left="2121" w:hanging="283"/>
      </w:pPr>
      <w:rPr>
        <w:rFonts w:hint="default"/>
      </w:rPr>
    </w:lvl>
    <w:lvl w:ilvl="2">
      <w:start w:val="1"/>
      <w:numFmt w:val="decimal"/>
      <w:lvlText w:val=" %1.%2.%3 "/>
      <w:lvlJc w:val="left"/>
      <w:pPr>
        <w:tabs>
          <w:tab w:val="num" w:pos="2828"/>
        </w:tabs>
        <w:ind w:left="2828" w:hanging="283"/>
      </w:pPr>
      <w:rPr>
        <w:rFonts w:hint="default"/>
      </w:rPr>
    </w:lvl>
    <w:lvl w:ilvl="3">
      <w:start w:val="1"/>
      <w:numFmt w:val="decimal"/>
      <w:lvlText w:val=" %1.%2.%3.%4 "/>
      <w:lvlJc w:val="left"/>
      <w:pPr>
        <w:tabs>
          <w:tab w:val="num" w:pos="3535"/>
        </w:tabs>
        <w:ind w:left="3535" w:hanging="283"/>
      </w:pPr>
      <w:rPr>
        <w:rFonts w:hint="default"/>
      </w:rPr>
    </w:lvl>
    <w:lvl w:ilvl="4">
      <w:start w:val="1"/>
      <w:numFmt w:val="decimal"/>
      <w:lvlText w:val=" %1.%2.%3.%4.%5 "/>
      <w:lvlJc w:val="left"/>
      <w:pPr>
        <w:tabs>
          <w:tab w:val="num" w:pos="4242"/>
        </w:tabs>
        <w:ind w:left="4242" w:hanging="283"/>
      </w:pPr>
      <w:rPr>
        <w:rFonts w:hint="default"/>
      </w:rPr>
    </w:lvl>
    <w:lvl w:ilvl="5">
      <w:start w:val="1"/>
      <w:numFmt w:val="decimal"/>
      <w:lvlText w:val=" %1.%2.%3.%4.%5.%6 "/>
      <w:lvlJc w:val="left"/>
      <w:pPr>
        <w:tabs>
          <w:tab w:val="num" w:pos="4949"/>
        </w:tabs>
        <w:ind w:left="4949" w:hanging="283"/>
      </w:pPr>
      <w:rPr>
        <w:rFonts w:hint="default"/>
      </w:rPr>
    </w:lvl>
    <w:lvl w:ilvl="6">
      <w:start w:val="1"/>
      <w:numFmt w:val="decimal"/>
      <w:lvlText w:val=" %1.%2.%3.%4.%5.%6.%7 "/>
      <w:lvlJc w:val="left"/>
      <w:pPr>
        <w:tabs>
          <w:tab w:val="num" w:pos="5656"/>
        </w:tabs>
        <w:ind w:left="5656" w:hanging="283"/>
      </w:pPr>
      <w:rPr>
        <w:rFonts w:hint="default"/>
      </w:rPr>
    </w:lvl>
    <w:lvl w:ilvl="7">
      <w:start w:val="1"/>
      <w:numFmt w:val="decimal"/>
      <w:lvlText w:val=" %1.%2.%3.%4.%5.%6.%7.%8 "/>
      <w:lvlJc w:val="left"/>
      <w:pPr>
        <w:tabs>
          <w:tab w:val="num" w:pos="6363"/>
        </w:tabs>
        <w:ind w:left="6363" w:hanging="283"/>
      </w:pPr>
      <w:rPr>
        <w:rFonts w:hint="default"/>
      </w:rPr>
    </w:lvl>
    <w:lvl w:ilvl="8">
      <w:start w:val="1"/>
      <w:numFmt w:val="decimal"/>
      <w:lvlText w:val=" %1.%2.%3.%4.%5.%6.%7.%8.%9 "/>
      <w:lvlJc w:val="left"/>
      <w:pPr>
        <w:tabs>
          <w:tab w:val="num" w:pos="7070"/>
        </w:tabs>
        <w:ind w:left="7070" w:hanging="283"/>
      </w:pPr>
      <w:rPr>
        <w:rFonts w:hint="default"/>
      </w:rPr>
    </w:lvl>
  </w:abstractNum>
  <w:abstractNum w:abstractNumId="13">
    <w:nsid w:val="551F4B7E"/>
    <w:multiLevelType w:val="multilevel"/>
    <w:tmpl w:val="39E0C80A"/>
    <w:lvl w:ilvl="0">
      <w:start w:val="2"/>
      <w:numFmt w:val="decimal"/>
      <w:lvlText w:val="%1"/>
      <w:lvlJc w:val="left"/>
      <w:pPr>
        <w:ind w:left="0" w:hanging="720"/>
      </w:pPr>
      <w:rPr>
        <w:rFonts w:hint="default"/>
      </w:rPr>
    </w:lvl>
    <w:lvl w:ilvl="1">
      <w:start w:val="1"/>
      <w:numFmt w:val="decimal"/>
      <w:lvlText w:val="%1.%2."/>
      <w:lvlJc w:val="left"/>
      <w:pPr>
        <w:ind w:left="0" w:hanging="360"/>
      </w:pPr>
      <w:rPr>
        <w:rFonts w:hint="default"/>
      </w:rPr>
    </w:lvl>
    <w:lvl w:ilvl="2">
      <w:start w:val="1"/>
      <w:numFmt w:val="decimal"/>
      <w:lvlText w:val="%2%1..%3."/>
      <w:lvlJc w:val="left"/>
      <w:pPr>
        <w:ind w:left="1440" w:hanging="1224"/>
      </w:pPr>
      <w:rPr>
        <w:rFonts w:hint="default"/>
      </w:rPr>
    </w:lvl>
    <w:lvl w:ilvl="3">
      <w:start w:val="1"/>
      <w:numFmt w:val="decimal"/>
      <w:lvlText w:val="%1.%2.%3.%4."/>
      <w:lvlJc w:val="left"/>
      <w:pPr>
        <w:ind w:left="1278" w:hanging="648"/>
      </w:pPr>
      <w:rPr>
        <w:rFonts w:hint="default"/>
      </w:rPr>
    </w:lvl>
    <w:lvl w:ilvl="4">
      <w:start w:val="1"/>
      <w:numFmt w:val="decimal"/>
      <w:lvlText w:val="%1.%2.%3.%4.%5."/>
      <w:lvlJc w:val="left"/>
      <w:pPr>
        <w:ind w:left="1782" w:hanging="792"/>
      </w:pPr>
      <w:rPr>
        <w:rFonts w:hint="default"/>
      </w:rPr>
    </w:lvl>
    <w:lvl w:ilvl="5">
      <w:start w:val="1"/>
      <w:numFmt w:val="decimal"/>
      <w:lvlText w:val="%1.%2.%3.%4.%5.%6."/>
      <w:lvlJc w:val="left"/>
      <w:pPr>
        <w:ind w:left="2286" w:hanging="936"/>
      </w:pPr>
      <w:rPr>
        <w:rFonts w:hint="default"/>
      </w:rPr>
    </w:lvl>
    <w:lvl w:ilvl="6">
      <w:start w:val="1"/>
      <w:numFmt w:val="decimal"/>
      <w:lvlText w:val="%1.%2.%3.%4.%5.%6.%7."/>
      <w:lvlJc w:val="left"/>
      <w:pPr>
        <w:ind w:left="2790" w:hanging="1080"/>
      </w:pPr>
      <w:rPr>
        <w:rFonts w:hint="default"/>
      </w:rPr>
    </w:lvl>
    <w:lvl w:ilvl="7">
      <w:start w:val="1"/>
      <w:numFmt w:val="decimal"/>
      <w:lvlText w:val="%1.%2.%3.%4.%5.%6.%7.%8."/>
      <w:lvlJc w:val="left"/>
      <w:pPr>
        <w:ind w:left="3294" w:hanging="1224"/>
      </w:pPr>
      <w:rPr>
        <w:rFonts w:hint="default"/>
      </w:rPr>
    </w:lvl>
    <w:lvl w:ilvl="8">
      <w:start w:val="1"/>
      <w:numFmt w:val="decimal"/>
      <w:lvlText w:val="%1.%2.%3.%4.%5.%6.%7.%8.%9."/>
      <w:lvlJc w:val="left"/>
      <w:pPr>
        <w:ind w:left="3870" w:hanging="1440"/>
      </w:pPr>
      <w:rPr>
        <w:rFonts w:hint="default"/>
      </w:rPr>
    </w:lvl>
  </w:abstractNum>
  <w:abstractNum w:abstractNumId="14">
    <w:nsid w:val="57D67273"/>
    <w:multiLevelType w:val="multilevel"/>
    <w:tmpl w:val="9F9819D8"/>
    <w:lvl w:ilvl="0">
      <w:start w:val="1"/>
      <w:numFmt w:val="decimal"/>
      <w:lvlText w:val=" %1 "/>
      <w:lvlJc w:val="left"/>
      <w:pPr>
        <w:tabs>
          <w:tab w:val="num" w:pos="0"/>
        </w:tabs>
        <w:ind w:left="0" w:hanging="720"/>
      </w:pPr>
      <w:rPr>
        <w:rFonts w:hint="default"/>
      </w:rPr>
    </w:lvl>
    <w:lvl w:ilvl="1">
      <w:start w:val="1"/>
      <w:numFmt w:val="decimal"/>
      <w:lvlText w:val=" %1.%2 "/>
      <w:lvlJc w:val="left"/>
      <w:pPr>
        <w:ind w:left="0" w:hanging="720"/>
      </w:pPr>
      <w:rPr>
        <w:rFonts w:hint="default"/>
      </w:rPr>
    </w:lvl>
    <w:lvl w:ilvl="2">
      <w:start w:val="1"/>
      <w:numFmt w:val="decimal"/>
      <w:lvlText w:val=" %1.%2.%3 "/>
      <w:lvlJc w:val="left"/>
      <w:pPr>
        <w:tabs>
          <w:tab w:val="num" w:pos="270"/>
        </w:tabs>
        <w:ind w:left="270" w:hanging="283"/>
      </w:pPr>
      <w:rPr>
        <w:rFonts w:hint="default"/>
      </w:rPr>
    </w:lvl>
    <w:lvl w:ilvl="3">
      <w:start w:val="1"/>
      <w:numFmt w:val="decimal"/>
      <w:lvlText w:val=" %1.%2.%3.%4 "/>
      <w:lvlJc w:val="left"/>
      <w:pPr>
        <w:tabs>
          <w:tab w:val="num" w:pos="977"/>
        </w:tabs>
        <w:ind w:left="977" w:hanging="283"/>
      </w:pPr>
      <w:rPr>
        <w:rFonts w:hint="default"/>
      </w:rPr>
    </w:lvl>
    <w:lvl w:ilvl="4">
      <w:start w:val="1"/>
      <w:numFmt w:val="decimal"/>
      <w:lvlText w:val=" %1.%2.%3.%4.%5 "/>
      <w:lvlJc w:val="left"/>
      <w:pPr>
        <w:tabs>
          <w:tab w:val="num" w:pos="1684"/>
        </w:tabs>
        <w:ind w:left="1684" w:hanging="283"/>
      </w:pPr>
      <w:rPr>
        <w:rFonts w:hint="default"/>
      </w:rPr>
    </w:lvl>
    <w:lvl w:ilvl="5">
      <w:start w:val="1"/>
      <w:numFmt w:val="decimal"/>
      <w:lvlText w:val=" %1.%2.%3.%4.%5.%6 "/>
      <w:lvlJc w:val="left"/>
      <w:pPr>
        <w:tabs>
          <w:tab w:val="num" w:pos="2391"/>
        </w:tabs>
        <w:ind w:left="2391" w:hanging="283"/>
      </w:pPr>
      <w:rPr>
        <w:rFonts w:hint="default"/>
      </w:rPr>
    </w:lvl>
    <w:lvl w:ilvl="6">
      <w:start w:val="1"/>
      <w:numFmt w:val="decimal"/>
      <w:lvlText w:val=" %1.%2.%3.%4.%5.%6.%7 "/>
      <w:lvlJc w:val="left"/>
      <w:pPr>
        <w:tabs>
          <w:tab w:val="num" w:pos="3098"/>
        </w:tabs>
        <w:ind w:left="3098" w:hanging="283"/>
      </w:pPr>
      <w:rPr>
        <w:rFonts w:hint="default"/>
      </w:rPr>
    </w:lvl>
    <w:lvl w:ilvl="7">
      <w:start w:val="1"/>
      <w:numFmt w:val="decimal"/>
      <w:lvlText w:val=" %1.%2.%3.%4.%5.%6.%7.%8 "/>
      <w:lvlJc w:val="left"/>
      <w:pPr>
        <w:tabs>
          <w:tab w:val="num" w:pos="3805"/>
        </w:tabs>
        <w:ind w:left="3805" w:hanging="283"/>
      </w:pPr>
      <w:rPr>
        <w:rFonts w:hint="default"/>
      </w:rPr>
    </w:lvl>
    <w:lvl w:ilvl="8">
      <w:start w:val="1"/>
      <w:numFmt w:val="decimal"/>
      <w:lvlText w:val=" %1.%2.%3.%4.%5.%6.%7.%8.%9 "/>
      <w:lvlJc w:val="left"/>
      <w:pPr>
        <w:tabs>
          <w:tab w:val="num" w:pos="4512"/>
        </w:tabs>
        <w:ind w:left="4512" w:hanging="283"/>
      </w:pPr>
      <w:rPr>
        <w:rFonts w:hint="default"/>
      </w:rPr>
    </w:lvl>
  </w:abstractNum>
  <w:abstractNum w:abstractNumId="15">
    <w:nsid w:val="5976523E"/>
    <w:multiLevelType w:val="multilevel"/>
    <w:tmpl w:val="DF429FC6"/>
    <w:lvl w:ilvl="0">
      <w:start w:val="1"/>
      <w:numFmt w:val="decimal"/>
      <w:lvlText w:val="%1"/>
      <w:lvlJc w:val="left"/>
      <w:pPr>
        <w:ind w:left="0" w:hanging="72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1440" w:hanging="1224"/>
      </w:pPr>
      <w:rPr>
        <w:rFonts w:hint="default"/>
      </w:rPr>
    </w:lvl>
    <w:lvl w:ilvl="3">
      <w:start w:val="1"/>
      <w:numFmt w:val="decimal"/>
      <w:lvlText w:val="%1.%2.%3.%4."/>
      <w:lvlJc w:val="left"/>
      <w:pPr>
        <w:ind w:left="1278" w:hanging="648"/>
      </w:pPr>
      <w:rPr>
        <w:rFonts w:hint="default"/>
      </w:rPr>
    </w:lvl>
    <w:lvl w:ilvl="4">
      <w:start w:val="1"/>
      <w:numFmt w:val="decimal"/>
      <w:lvlText w:val="%1.%2.%3.%4.%5."/>
      <w:lvlJc w:val="left"/>
      <w:pPr>
        <w:ind w:left="1782" w:hanging="792"/>
      </w:pPr>
      <w:rPr>
        <w:rFonts w:hint="default"/>
      </w:rPr>
    </w:lvl>
    <w:lvl w:ilvl="5">
      <w:start w:val="1"/>
      <w:numFmt w:val="decimal"/>
      <w:lvlText w:val="%1.%2.%3.%4.%5.%6."/>
      <w:lvlJc w:val="left"/>
      <w:pPr>
        <w:ind w:left="2286" w:hanging="936"/>
      </w:pPr>
      <w:rPr>
        <w:rFonts w:hint="default"/>
      </w:rPr>
    </w:lvl>
    <w:lvl w:ilvl="6">
      <w:start w:val="1"/>
      <w:numFmt w:val="decimal"/>
      <w:lvlText w:val="%1.%2.%3.%4.%5.%6.%7."/>
      <w:lvlJc w:val="left"/>
      <w:pPr>
        <w:ind w:left="2790" w:hanging="1080"/>
      </w:pPr>
      <w:rPr>
        <w:rFonts w:hint="default"/>
      </w:rPr>
    </w:lvl>
    <w:lvl w:ilvl="7">
      <w:start w:val="1"/>
      <w:numFmt w:val="decimal"/>
      <w:lvlText w:val="%1.%2.%3.%4.%5.%6.%7.%8."/>
      <w:lvlJc w:val="left"/>
      <w:pPr>
        <w:ind w:left="3294" w:hanging="1224"/>
      </w:pPr>
      <w:rPr>
        <w:rFonts w:hint="default"/>
      </w:rPr>
    </w:lvl>
    <w:lvl w:ilvl="8">
      <w:start w:val="1"/>
      <w:numFmt w:val="decimal"/>
      <w:lvlText w:val="%1.%2.%3.%4.%5.%6.%7.%8.%9."/>
      <w:lvlJc w:val="left"/>
      <w:pPr>
        <w:ind w:left="3870" w:hanging="1440"/>
      </w:pPr>
      <w:rPr>
        <w:rFonts w:hint="default"/>
      </w:rPr>
    </w:lvl>
  </w:abstractNum>
  <w:abstractNum w:abstractNumId="16">
    <w:nsid w:val="61816103"/>
    <w:multiLevelType w:val="multilevel"/>
    <w:tmpl w:val="35208A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2%1..%3."/>
      <w:lvlJc w:val="left"/>
      <w:pPr>
        <w:ind w:left="1080" w:hanging="1224"/>
      </w:pPr>
      <w:rPr>
        <w:rFonts w:hint="default"/>
      </w:rPr>
    </w:lvl>
    <w:lvl w:ilvl="3">
      <w:start w:val="1"/>
      <w:numFmt w:val="decimal"/>
      <w:lvlText w:val="%1.%2.%3.%4."/>
      <w:lvlJc w:val="left"/>
      <w:pPr>
        <w:ind w:left="918" w:hanging="648"/>
      </w:pPr>
      <w:rPr>
        <w:rFonts w:hint="default"/>
      </w:rPr>
    </w:lvl>
    <w:lvl w:ilvl="4">
      <w:start w:val="1"/>
      <w:numFmt w:val="decimal"/>
      <w:lvlText w:val="%1.%2.%3.%4.%5."/>
      <w:lvlJc w:val="left"/>
      <w:pPr>
        <w:ind w:left="1422" w:hanging="792"/>
      </w:pPr>
      <w:rPr>
        <w:rFonts w:hint="default"/>
      </w:rPr>
    </w:lvl>
    <w:lvl w:ilvl="5">
      <w:start w:val="1"/>
      <w:numFmt w:val="decimal"/>
      <w:lvlText w:val="%1.%2.%3.%4.%5.%6."/>
      <w:lvlJc w:val="left"/>
      <w:pPr>
        <w:ind w:left="1926" w:hanging="936"/>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2934" w:hanging="1224"/>
      </w:pPr>
      <w:rPr>
        <w:rFonts w:hint="default"/>
      </w:rPr>
    </w:lvl>
    <w:lvl w:ilvl="8">
      <w:start w:val="1"/>
      <w:numFmt w:val="decimal"/>
      <w:lvlText w:val="%1.%2.%3.%4.%5.%6.%7.%8.%9."/>
      <w:lvlJc w:val="left"/>
      <w:pPr>
        <w:ind w:left="3510" w:hanging="1440"/>
      </w:pPr>
      <w:rPr>
        <w:rFonts w:hint="default"/>
      </w:rPr>
    </w:lvl>
  </w:abstractNum>
  <w:abstractNum w:abstractNumId="17">
    <w:nsid w:val="63143554"/>
    <w:multiLevelType w:val="multilevel"/>
    <w:tmpl w:val="BEAC3D2C"/>
    <w:lvl w:ilvl="0">
      <w:start w:val="2"/>
      <w:numFmt w:val="decimal"/>
      <w:lvlText w:val="%1"/>
      <w:lvlJc w:val="left"/>
      <w:pPr>
        <w:tabs>
          <w:tab w:val="num" w:pos="10080"/>
        </w:tabs>
        <w:ind w:left="0" w:hanging="720"/>
      </w:pPr>
      <w:rPr>
        <w:rFonts w:hint="default"/>
      </w:rPr>
    </w:lvl>
    <w:lvl w:ilvl="1">
      <w:start w:val="1"/>
      <w:numFmt w:val="decimal"/>
      <w:lvlText w:val="%1.%2."/>
      <w:lvlJc w:val="left"/>
      <w:pPr>
        <w:ind w:left="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6394" w:hanging="648"/>
      </w:pPr>
      <w:rPr>
        <w:rFonts w:hint="default"/>
      </w:rPr>
    </w:lvl>
    <w:lvl w:ilvl="4">
      <w:start w:val="1"/>
      <w:numFmt w:val="decimal"/>
      <w:lvlText w:val="%1.%2.%3.%4.%5."/>
      <w:lvlJc w:val="left"/>
      <w:pPr>
        <w:ind w:left="6898" w:hanging="792"/>
      </w:pPr>
      <w:rPr>
        <w:rFonts w:hint="default"/>
      </w:rPr>
    </w:lvl>
    <w:lvl w:ilvl="5">
      <w:start w:val="1"/>
      <w:numFmt w:val="decimal"/>
      <w:lvlText w:val="%1.%2.%3.%4.%5.%6."/>
      <w:lvlJc w:val="left"/>
      <w:pPr>
        <w:ind w:left="7402" w:hanging="936"/>
      </w:pPr>
      <w:rPr>
        <w:rFonts w:hint="default"/>
      </w:rPr>
    </w:lvl>
    <w:lvl w:ilvl="6">
      <w:start w:val="1"/>
      <w:numFmt w:val="decimal"/>
      <w:lvlText w:val="%1.%2.%3.%4.%5.%6.%7."/>
      <w:lvlJc w:val="left"/>
      <w:pPr>
        <w:ind w:left="7906" w:hanging="1080"/>
      </w:pPr>
      <w:rPr>
        <w:rFonts w:hint="default"/>
      </w:rPr>
    </w:lvl>
    <w:lvl w:ilvl="7">
      <w:start w:val="1"/>
      <w:numFmt w:val="decimal"/>
      <w:lvlText w:val="%1.%2.%3.%4.%5.%6.%7.%8."/>
      <w:lvlJc w:val="left"/>
      <w:pPr>
        <w:ind w:left="8410" w:hanging="1224"/>
      </w:pPr>
      <w:rPr>
        <w:rFonts w:hint="default"/>
      </w:rPr>
    </w:lvl>
    <w:lvl w:ilvl="8">
      <w:start w:val="1"/>
      <w:numFmt w:val="decimal"/>
      <w:lvlText w:val="%1.%2.%3.%4.%5.%6.%7.%8.%9."/>
      <w:lvlJc w:val="left"/>
      <w:pPr>
        <w:ind w:left="8986" w:hanging="1440"/>
      </w:pPr>
      <w:rPr>
        <w:rFonts w:hint="default"/>
      </w:rPr>
    </w:lvl>
  </w:abstractNum>
  <w:abstractNum w:abstractNumId="18">
    <w:nsid w:val="64986C2E"/>
    <w:multiLevelType w:val="multilevel"/>
    <w:tmpl w:val="A80416EE"/>
    <w:lvl w:ilvl="0">
      <w:start w:val="1"/>
      <w:numFmt w:val="decimal"/>
      <w:pStyle w:val="aleftsidehead"/>
      <w:lvlText w:val=" %1 "/>
      <w:lvlJc w:val="left"/>
      <w:pPr>
        <w:ind w:left="0" w:hanging="720"/>
      </w:pPr>
      <w:rPr>
        <w:rFonts w:hint="default"/>
      </w:rPr>
    </w:lvl>
    <w:lvl w:ilvl="1">
      <w:start w:val="1"/>
      <w:numFmt w:val="decimal"/>
      <w:pStyle w:val="numbered2para"/>
      <w:lvlText w:val=" %1.%2 "/>
      <w:lvlJc w:val="left"/>
      <w:pPr>
        <w:ind w:left="0" w:hanging="720"/>
      </w:pPr>
      <w:rPr>
        <w:rFonts w:hint="default"/>
      </w:rPr>
    </w:lvl>
    <w:lvl w:ilvl="2">
      <w:start w:val="1"/>
      <w:numFmt w:val="decimal"/>
      <w:lvlText w:val=" %1.%2.%3 "/>
      <w:lvlJc w:val="left"/>
      <w:pPr>
        <w:ind w:left="720" w:hanging="720"/>
      </w:pPr>
      <w:rPr>
        <w:rFonts w:hint="default"/>
      </w:rPr>
    </w:lvl>
    <w:lvl w:ilvl="3">
      <w:start w:val="1"/>
      <w:numFmt w:val="decimal"/>
      <w:lvlText w:val=" %1.%2.%3.%4 "/>
      <w:lvlJc w:val="left"/>
      <w:pPr>
        <w:tabs>
          <w:tab w:val="num" w:pos="977"/>
        </w:tabs>
        <w:ind w:left="977" w:hanging="283"/>
      </w:pPr>
      <w:rPr>
        <w:rFonts w:hint="default"/>
      </w:rPr>
    </w:lvl>
    <w:lvl w:ilvl="4">
      <w:start w:val="1"/>
      <w:numFmt w:val="decimal"/>
      <w:lvlText w:val=" %1.%2.%3.%4.%5 "/>
      <w:lvlJc w:val="left"/>
      <w:pPr>
        <w:tabs>
          <w:tab w:val="num" w:pos="1684"/>
        </w:tabs>
        <w:ind w:left="1684" w:hanging="283"/>
      </w:pPr>
      <w:rPr>
        <w:rFonts w:hint="default"/>
      </w:rPr>
    </w:lvl>
    <w:lvl w:ilvl="5">
      <w:start w:val="1"/>
      <w:numFmt w:val="decimal"/>
      <w:lvlText w:val=" %1.%2.%3.%4.%5.%6 "/>
      <w:lvlJc w:val="left"/>
      <w:pPr>
        <w:tabs>
          <w:tab w:val="num" w:pos="2391"/>
        </w:tabs>
        <w:ind w:left="2391" w:hanging="283"/>
      </w:pPr>
      <w:rPr>
        <w:rFonts w:hint="default"/>
      </w:rPr>
    </w:lvl>
    <w:lvl w:ilvl="6">
      <w:start w:val="1"/>
      <w:numFmt w:val="decimal"/>
      <w:lvlText w:val=" %1.%2.%3.%4.%5.%6.%7 "/>
      <w:lvlJc w:val="left"/>
      <w:pPr>
        <w:tabs>
          <w:tab w:val="num" w:pos="3098"/>
        </w:tabs>
        <w:ind w:left="3098" w:hanging="283"/>
      </w:pPr>
      <w:rPr>
        <w:rFonts w:hint="default"/>
      </w:rPr>
    </w:lvl>
    <w:lvl w:ilvl="7">
      <w:start w:val="1"/>
      <w:numFmt w:val="decimal"/>
      <w:lvlText w:val=" %1.%2.%3.%4.%5.%6.%7.%8 "/>
      <w:lvlJc w:val="left"/>
      <w:pPr>
        <w:tabs>
          <w:tab w:val="num" w:pos="3805"/>
        </w:tabs>
        <w:ind w:left="3805" w:hanging="283"/>
      </w:pPr>
      <w:rPr>
        <w:rFonts w:hint="default"/>
      </w:rPr>
    </w:lvl>
    <w:lvl w:ilvl="8">
      <w:start w:val="1"/>
      <w:numFmt w:val="decimal"/>
      <w:lvlText w:val=" %1.%2.%3.%4.%5.%6.%7.%8.%9 "/>
      <w:lvlJc w:val="left"/>
      <w:pPr>
        <w:tabs>
          <w:tab w:val="num" w:pos="4512"/>
        </w:tabs>
        <w:ind w:left="4512" w:hanging="283"/>
      </w:pPr>
      <w:rPr>
        <w:rFonts w:hint="default"/>
      </w:rPr>
    </w:lvl>
  </w:abstractNum>
  <w:abstractNum w:abstractNumId="19">
    <w:nsid w:val="6DC26ABF"/>
    <w:multiLevelType w:val="multilevel"/>
    <w:tmpl w:val="BEAC3D2C"/>
    <w:lvl w:ilvl="0">
      <w:start w:val="2"/>
      <w:numFmt w:val="decimal"/>
      <w:pStyle w:val="Heading"/>
      <w:lvlText w:val="%1"/>
      <w:lvlJc w:val="left"/>
      <w:pPr>
        <w:tabs>
          <w:tab w:val="num" w:pos="10080"/>
        </w:tabs>
        <w:ind w:left="0" w:hanging="720"/>
      </w:pPr>
      <w:rPr>
        <w:rFonts w:hint="default"/>
      </w:rPr>
    </w:lvl>
    <w:lvl w:ilvl="1">
      <w:start w:val="1"/>
      <w:numFmt w:val="decimal"/>
      <w:lvlText w:val="%1.%2."/>
      <w:lvlJc w:val="left"/>
      <w:pPr>
        <w:ind w:left="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6394" w:hanging="648"/>
      </w:pPr>
      <w:rPr>
        <w:rFonts w:hint="default"/>
      </w:rPr>
    </w:lvl>
    <w:lvl w:ilvl="4">
      <w:start w:val="1"/>
      <w:numFmt w:val="decimal"/>
      <w:lvlText w:val="%1.%2.%3.%4.%5."/>
      <w:lvlJc w:val="left"/>
      <w:pPr>
        <w:ind w:left="6898" w:hanging="792"/>
      </w:pPr>
      <w:rPr>
        <w:rFonts w:hint="default"/>
      </w:rPr>
    </w:lvl>
    <w:lvl w:ilvl="5">
      <w:start w:val="1"/>
      <w:numFmt w:val="decimal"/>
      <w:lvlText w:val="%1.%2.%3.%4.%5.%6."/>
      <w:lvlJc w:val="left"/>
      <w:pPr>
        <w:ind w:left="7402" w:hanging="936"/>
      </w:pPr>
      <w:rPr>
        <w:rFonts w:hint="default"/>
      </w:rPr>
    </w:lvl>
    <w:lvl w:ilvl="6">
      <w:start w:val="1"/>
      <w:numFmt w:val="decimal"/>
      <w:lvlText w:val="%1.%2.%3.%4.%5.%6.%7."/>
      <w:lvlJc w:val="left"/>
      <w:pPr>
        <w:ind w:left="7906" w:hanging="1080"/>
      </w:pPr>
      <w:rPr>
        <w:rFonts w:hint="default"/>
      </w:rPr>
    </w:lvl>
    <w:lvl w:ilvl="7">
      <w:start w:val="1"/>
      <w:numFmt w:val="decimal"/>
      <w:lvlText w:val="%1.%2.%3.%4.%5.%6.%7.%8."/>
      <w:lvlJc w:val="left"/>
      <w:pPr>
        <w:ind w:left="8410" w:hanging="1224"/>
      </w:pPr>
      <w:rPr>
        <w:rFonts w:hint="default"/>
      </w:rPr>
    </w:lvl>
    <w:lvl w:ilvl="8">
      <w:start w:val="1"/>
      <w:numFmt w:val="decimal"/>
      <w:lvlText w:val="%1.%2.%3.%4.%5.%6.%7.%8.%9."/>
      <w:lvlJc w:val="left"/>
      <w:pPr>
        <w:ind w:left="8986" w:hanging="1440"/>
      </w:pPr>
      <w:rPr>
        <w:rFonts w:hint="default"/>
      </w:rPr>
    </w:lvl>
  </w:abstractNum>
  <w:abstractNum w:abstractNumId="20">
    <w:nsid w:val="6E73084D"/>
    <w:multiLevelType w:val="multilevel"/>
    <w:tmpl w:val="4A1C631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122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21">
    <w:nsid w:val="6F5140FE"/>
    <w:multiLevelType w:val="multilevel"/>
    <w:tmpl w:val="B8726BB4"/>
    <w:lvl w:ilvl="0">
      <w:start w:val="1"/>
      <w:numFmt w:val="decimal"/>
      <w:pStyle w:val="numbered2para"/>
      <w:lvlText w:val=" %1 "/>
      <w:lvlJc w:val="left"/>
      <w:pPr>
        <w:tabs>
          <w:tab w:val="num" w:pos="0"/>
        </w:tabs>
        <w:ind w:left="0" w:hanging="720"/>
      </w:pPr>
      <w:rPr>
        <w:rFonts w:hint="default"/>
      </w:rPr>
    </w:lvl>
    <w:lvl w:ilvl="1">
      <w:start w:val="1"/>
      <w:numFmt w:val="decimal"/>
      <w:lvlText w:val=" %1.%2 "/>
      <w:lvlJc w:val="left"/>
      <w:pPr>
        <w:ind w:left="0" w:hanging="720"/>
      </w:pPr>
      <w:rPr>
        <w:rFonts w:hint="default"/>
      </w:rPr>
    </w:lvl>
    <w:lvl w:ilvl="2">
      <w:start w:val="1"/>
      <w:numFmt w:val="decimal"/>
      <w:lvlText w:val=" %1.%2.%3 "/>
      <w:lvlJc w:val="left"/>
      <w:pPr>
        <w:ind w:left="720" w:hanging="720"/>
      </w:pPr>
      <w:rPr>
        <w:rFonts w:hint="default"/>
      </w:rPr>
    </w:lvl>
    <w:lvl w:ilvl="3">
      <w:start w:val="1"/>
      <w:numFmt w:val="decimal"/>
      <w:lvlText w:val=" %1.%2.%3.%4 "/>
      <w:lvlJc w:val="left"/>
      <w:pPr>
        <w:tabs>
          <w:tab w:val="num" w:pos="977"/>
        </w:tabs>
        <w:ind w:left="977" w:hanging="283"/>
      </w:pPr>
      <w:rPr>
        <w:rFonts w:hint="default"/>
      </w:rPr>
    </w:lvl>
    <w:lvl w:ilvl="4">
      <w:start w:val="1"/>
      <w:numFmt w:val="decimal"/>
      <w:lvlText w:val=" %1.%2.%3.%4.%5 "/>
      <w:lvlJc w:val="left"/>
      <w:pPr>
        <w:tabs>
          <w:tab w:val="num" w:pos="1684"/>
        </w:tabs>
        <w:ind w:left="1684" w:hanging="283"/>
      </w:pPr>
      <w:rPr>
        <w:rFonts w:hint="default"/>
      </w:rPr>
    </w:lvl>
    <w:lvl w:ilvl="5">
      <w:start w:val="1"/>
      <w:numFmt w:val="decimal"/>
      <w:lvlText w:val=" %1.%2.%3.%4.%5.%6 "/>
      <w:lvlJc w:val="left"/>
      <w:pPr>
        <w:tabs>
          <w:tab w:val="num" w:pos="2391"/>
        </w:tabs>
        <w:ind w:left="2391" w:hanging="283"/>
      </w:pPr>
      <w:rPr>
        <w:rFonts w:hint="default"/>
      </w:rPr>
    </w:lvl>
    <w:lvl w:ilvl="6">
      <w:start w:val="1"/>
      <w:numFmt w:val="decimal"/>
      <w:lvlText w:val=" %1.%2.%3.%4.%5.%6.%7 "/>
      <w:lvlJc w:val="left"/>
      <w:pPr>
        <w:tabs>
          <w:tab w:val="num" w:pos="3098"/>
        </w:tabs>
        <w:ind w:left="3098" w:hanging="283"/>
      </w:pPr>
      <w:rPr>
        <w:rFonts w:hint="default"/>
      </w:rPr>
    </w:lvl>
    <w:lvl w:ilvl="7">
      <w:start w:val="1"/>
      <w:numFmt w:val="decimal"/>
      <w:lvlText w:val=" %1.%2.%3.%4.%5.%6.%7.%8 "/>
      <w:lvlJc w:val="left"/>
      <w:pPr>
        <w:tabs>
          <w:tab w:val="num" w:pos="3805"/>
        </w:tabs>
        <w:ind w:left="3805" w:hanging="283"/>
      </w:pPr>
      <w:rPr>
        <w:rFonts w:hint="default"/>
      </w:rPr>
    </w:lvl>
    <w:lvl w:ilvl="8">
      <w:start w:val="1"/>
      <w:numFmt w:val="decimal"/>
      <w:lvlText w:val=" %1.%2.%3.%4.%5.%6.%7.%8.%9 "/>
      <w:lvlJc w:val="left"/>
      <w:pPr>
        <w:tabs>
          <w:tab w:val="num" w:pos="4512"/>
        </w:tabs>
        <w:ind w:left="4512" w:hanging="283"/>
      </w:pPr>
      <w:rPr>
        <w:rFonts w:hint="default"/>
      </w:rPr>
    </w:lvl>
  </w:abstractNum>
  <w:abstractNum w:abstractNumId="22">
    <w:nsid w:val="73707303"/>
    <w:multiLevelType w:val="multilevel"/>
    <w:tmpl w:val="2E18A2A8"/>
    <w:lvl w:ilvl="0">
      <w:start w:val="1"/>
      <w:numFmt w:val="decimal"/>
      <w:pStyle w:val="numbered2para"/>
      <w:lvlText w:val=" %1 "/>
      <w:lvlJc w:val="left"/>
      <w:pPr>
        <w:tabs>
          <w:tab w:val="num" w:pos="0"/>
        </w:tabs>
        <w:ind w:left="0" w:hanging="720"/>
      </w:pPr>
      <w:rPr>
        <w:rFonts w:hint="default"/>
      </w:rPr>
    </w:lvl>
    <w:lvl w:ilvl="1">
      <w:start w:val="1"/>
      <w:numFmt w:val="decimal"/>
      <w:lvlText w:val=" %1.%2 "/>
      <w:lvlJc w:val="left"/>
      <w:pPr>
        <w:ind w:left="0" w:hanging="720"/>
      </w:pPr>
      <w:rPr>
        <w:rFonts w:hint="default"/>
      </w:rPr>
    </w:lvl>
    <w:lvl w:ilvl="2">
      <w:start w:val="1"/>
      <w:numFmt w:val="decimal"/>
      <w:lvlText w:val=" %1.%2.%3 "/>
      <w:lvlJc w:val="left"/>
      <w:pPr>
        <w:tabs>
          <w:tab w:val="num" w:pos="270"/>
        </w:tabs>
        <w:ind w:left="270" w:hanging="283"/>
      </w:pPr>
      <w:rPr>
        <w:rFonts w:hint="default"/>
      </w:rPr>
    </w:lvl>
    <w:lvl w:ilvl="3">
      <w:start w:val="1"/>
      <w:numFmt w:val="decimal"/>
      <w:lvlText w:val=" %1.%2.%3.%4 "/>
      <w:lvlJc w:val="left"/>
      <w:pPr>
        <w:tabs>
          <w:tab w:val="num" w:pos="977"/>
        </w:tabs>
        <w:ind w:left="977" w:hanging="283"/>
      </w:pPr>
      <w:rPr>
        <w:rFonts w:hint="default"/>
      </w:rPr>
    </w:lvl>
    <w:lvl w:ilvl="4">
      <w:start w:val="1"/>
      <w:numFmt w:val="decimal"/>
      <w:lvlText w:val=" %1.%2.%3.%4.%5 "/>
      <w:lvlJc w:val="left"/>
      <w:pPr>
        <w:tabs>
          <w:tab w:val="num" w:pos="1684"/>
        </w:tabs>
        <w:ind w:left="1684" w:hanging="283"/>
      </w:pPr>
      <w:rPr>
        <w:rFonts w:hint="default"/>
      </w:rPr>
    </w:lvl>
    <w:lvl w:ilvl="5">
      <w:start w:val="1"/>
      <w:numFmt w:val="decimal"/>
      <w:lvlText w:val=" %1.%2.%3.%4.%5.%6 "/>
      <w:lvlJc w:val="left"/>
      <w:pPr>
        <w:tabs>
          <w:tab w:val="num" w:pos="2391"/>
        </w:tabs>
        <w:ind w:left="2391" w:hanging="283"/>
      </w:pPr>
      <w:rPr>
        <w:rFonts w:hint="default"/>
      </w:rPr>
    </w:lvl>
    <w:lvl w:ilvl="6">
      <w:start w:val="1"/>
      <w:numFmt w:val="decimal"/>
      <w:lvlText w:val=" %1.%2.%3.%4.%5.%6.%7 "/>
      <w:lvlJc w:val="left"/>
      <w:pPr>
        <w:tabs>
          <w:tab w:val="num" w:pos="3098"/>
        </w:tabs>
        <w:ind w:left="3098" w:hanging="283"/>
      </w:pPr>
      <w:rPr>
        <w:rFonts w:hint="default"/>
      </w:rPr>
    </w:lvl>
    <w:lvl w:ilvl="7">
      <w:start w:val="1"/>
      <w:numFmt w:val="decimal"/>
      <w:lvlText w:val=" %1.%2.%3.%4.%5.%6.%7.%8 "/>
      <w:lvlJc w:val="left"/>
      <w:pPr>
        <w:tabs>
          <w:tab w:val="num" w:pos="3805"/>
        </w:tabs>
        <w:ind w:left="3805" w:hanging="283"/>
      </w:pPr>
      <w:rPr>
        <w:rFonts w:hint="default"/>
      </w:rPr>
    </w:lvl>
    <w:lvl w:ilvl="8">
      <w:start w:val="1"/>
      <w:numFmt w:val="decimal"/>
      <w:lvlText w:val=" %1.%2.%3.%4.%5.%6.%7.%8.%9 "/>
      <w:lvlJc w:val="left"/>
      <w:pPr>
        <w:tabs>
          <w:tab w:val="num" w:pos="4512"/>
        </w:tabs>
        <w:ind w:left="4512" w:hanging="283"/>
      </w:pPr>
      <w:rPr>
        <w:rFonts w:hint="default"/>
      </w:rPr>
    </w:lvl>
  </w:abstractNum>
  <w:abstractNum w:abstractNumId="23">
    <w:nsid w:val="7C953B0A"/>
    <w:multiLevelType w:val="multilevel"/>
    <w:tmpl w:val="DA4AE730"/>
    <w:lvl w:ilvl="0">
      <w:start w:val="1"/>
      <w:numFmt w:val="decimal"/>
      <w:lvlText w:val=" %1 "/>
      <w:lvlJc w:val="left"/>
      <w:pPr>
        <w:ind w:left="0" w:hanging="720"/>
      </w:pPr>
      <w:rPr>
        <w:rFonts w:hint="default"/>
      </w:rPr>
    </w:lvl>
    <w:lvl w:ilvl="1">
      <w:start w:val="1"/>
      <w:numFmt w:val="decimal"/>
      <w:lvlText w:val=" %1.%2 "/>
      <w:lvlJc w:val="left"/>
      <w:pPr>
        <w:tabs>
          <w:tab w:val="num" w:pos="2121"/>
        </w:tabs>
        <w:ind w:left="2121" w:hanging="283"/>
      </w:pPr>
      <w:rPr>
        <w:rFonts w:hint="default"/>
      </w:rPr>
    </w:lvl>
    <w:lvl w:ilvl="2">
      <w:start w:val="1"/>
      <w:numFmt w:val="decimal"/>
      <w:lvlText w:val=" %1.%2.%3 "/>
      <w:lvlJc w:val="left"/>
      <w:pPr>
        <w:tabs>
          <w:tab w:val="num" w:pos="2828"/>
        </w:tabs>
        <w:ind w:left="2828" w:hanging="283"/>
      </w:pPr>
      <w:rPr>
        <w:rFonts w:hint="default"/>
      </w:rPr>
    </w:lvl>
    <w:lvl w:ilvl="3">
      <w:start w:val="1"/>
      <w:numFmt w:val="decimal"/>
      <w:lvlText w:val=" %1.%2.%3.%4 "/>
      <w:lvlJc w:val="left"/>
      <w:pPr>
        <w:tabs>
          <w:tab w:val="num" w:pos="3535"/>
        </w:tabs>
        <w:ind w:left="3535" w:hanging="283"/>
      </w:pPr>
      <w:rPr>
        <w:rFonts w:hint="default"/>
      </w:rPr>
    </w:lvl>
    <w:lvl w:ilvl="4">
      <w:start w:val="1"/>
      <w:numFmt w:val="decimal"/>
      <w:lvlText w:val=" %1.%2.%3.%4.%5 "/>
      <w:lvlJc w:val="left"/>
      <w:pPr>
        <w:tabs>
          <w:tab w:val="num" w:pos="4242"/>
        </w:tabs>
        <w:ind w:left="4242" w:hanging="283"/>
      </w:pPr>
      <w:rPr>
        <w:rFonts w:hint="default"/>
      </w:rPr>
    </w:lvl>
    <w:lvl w:ilvl="5">
      <w:start w:val="1"/>
      <w:numFmt w:val="decimal"/>
      <w:lvlText w:val=" %1.%2.%3.%4.%5.%6 "/>
      <w:lvlJc w:val="left"/>
      <w:pPr>
        <w:tabs>
          <w:tab w:val="num" w:pos="4949"/>
        </w:tabs>
        <w:ind w:left="4949" w:hanging="283"/>
      </w:pPr>
      <w:rPr>
        <w:rFonts w:hint="default"/>
      </w:rPr>
    </w:lvl>
    <w:lvl w:ilvl="6">
      <w:start w:val="1"/>
      <w:numFmt w:val="decimal"/>
      <w:lvlText w:val=" %1.%2.%3.%4.%5.%6.%7 "/>
      <w:lvlJc w:val="left"/>
      <w:pPr>
        <w:tabs>
          <w:tab w:val="num" w:pos="5656"/>
        </w:tabs>
        <w:ind w:left="5656" w:hanging="283"/>
      </w:pPr>
      <w:rPr>
        <w:rFonts w:hint="default"/>
      </w:rPr>
    </w:lvl>
    <w:lvl w:ilvl="7">
      <w:start w:val="1"/>
      <w:numFmt w:val="decimal"/>
      <w:lvlText w:val=" %1.%2.%3.%4.%5.%6.%7.%8 "/>
      <w:lvlJc w:val="left"/>
      <w:pPr>
        <w:tabs>
          <w:tab w:val="num" w:pos="6363"/>
        </w:tabs>
        <w:ind w:left="6363" w:hanging="283"/>
      </w:pPr>
      <w:rPr>
        <w:rFonts w:hint="default"/>
      </w:rPr>
    </w:lvl>
    <w:lvl w:ilvl="8">
      <w:start w:val="1"/>
      <w:numFmt w:val="decimal"/>
      <w:lvlText w:val=" %1.%2.%3.%4.%5.%6.%7.%8.%9 "/>
      <w:lvlJc w:val="left"/>
      <w:pPr>
        <w:tabs>
          <w:tab w:val="num" w:pos="7070"/>
        </w:tabs>
        <w:ind w:left="7070" w:hanging="283"/>
      </w:pPr>
      <w:rPr>
        <w:rFonts w:hint="default"/>
      </w:rPr>
    </w:lvl>
  </w:abstractNum>
  <w:abstractNum w:abstractNumId="24">
    <w:nsid w:val="7F1D4D05"/>
    <w:multiLevelType w:val="multilevel"/>
    <w:tmpl w:val="EF308736"/>
    <w:lvl w:ilvl="0">
      <w:start w:val="1"/>
      <w:numFmt w:val="decimal"/>
      <w:pStyle w:val="parties"/>
      <w:lvlText w:val="(%1)"/>
      <w:lvlJc w:val="left"/>
      <w:pPr>
        <w:ind w:left="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14" w:hanging="504"/>
      </w:pPr>
      <w:rPr>
        <w:rFonts w:hint="default"/>
      </w:rPr>
    </w:lvl>
    <w:lvl w:ilvl="3">
      <w:start w:val="1"/>
      <w:numFmt w:val="decimal"/>
      <w:lvlText w:val="%1.%2.%3.%4."/>
      <w:lvlJc w:val="left"/>
      <w:pPr>
        <w:ind w:left="918" w:hanging="648"/>
      </w:pPr>
      <w:rPr>
        <w:rFonts w:hint="default"/>
      </w:rPr>
    </w:lvl>
    <w:lvl w:ilvl="4">
      <w:start w:val="1"/>
      <w:numFmt w:val="decimal"/>
      <w:lvlText w:val="%1.%2.%3.%4.%5."/>
      <w:lvlJc w:val="left"/>
      <w:pPr>
        <w:ind w:left="1422" w:hanging="792"/>
      </w:pPr>
      <w:rPr>
        <w:rFonts w:hint="default"/>
      </w:rPr>
    </w:lvl>
    <w:lvl w:ilvl="5">
      <w:start w:val="1"/>
      <w:numFmt w:val="decimal"/>
      <w:lvlText w:val="%1.%2.%3.%4.%5.%6."/>
      <w:lvlJc w:val="left"/>
      <w:pPr>
        <w:ind w:left="1926" w:hanging="936"/>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2934" w:hanging="1224"/>
      </w:pPr>
      <w:rPr>
        <w:rFonts w:hint="default"/>
      </w:rPr>
    </w:lvl>
    <w:lvl w:ilvl="8">
      <w:start w:val="1"/>
      <w:numFmt w:val="decimal"/>
      <w:lvlText w:val="%1.%2.%3.%4.%5.%6.%7.%8.%9."/>
      <w:lvlJc w:val="left"/>
      <w:pPr>
        <w:ind w:left="3510" w:hanging="1440"/>
      </w:pPr>
      <w:rPr>
        <w:rFonts w:hint="default"/>
      </w:rPr>
    </w:lvl>
  </w:abstractNum>
  <w:num w:numId="1">
    <w:abstractNumId w:val="0"/>
  </w:num>
  <w:num w:numId="2">
    <w:abstractNumId w:val="1"/>
  </w:num>
  <w:num w:numId="3">
    <w:abstractNumId w:val="22"/>
  </w:num>
  <w:num w:numId="4">
    <w:abstractNumId w:val="24"/>
  </w:num>
  <w:num w:numId="5">
    <w:abstractNumId w:val="19"/>
  </w:num>
  <w:num w:numId="6">
    <w:abstractNumId w:val="4"/>
  </w:num>
  <w:num w:numId="7">
    <w:abstractNumId w:val="8"/>
  </w:num>
  <w:num w:numId="8">
    <w:abstractNumId w:val="11"/>
  </w:num>
  <w:num w:numId="9">
    <w:abstractNumId w:val="5"/>
  </w:num>
  <w:num w:numId="10">
    <w:abstractNumId w:val="12"/>
  </w:num>
  <w:num w:numId="11">
    <w:abstractNumId w:val="17"/>
  </w:num>
  <w:num w:numId="12">
    <w:abstractNumId w:val="10"/>
  </w:num>
  <w:num w:numId="13">
    <w:abstractNumId w:val="16"/>
  </w:num>
  <w:num w:numId="14">
    <w:abstractNumId w:val="23"/>
  </w:num>
  <w:num w:numId="15">
    <w:abstractNumId w:val="20"/>
  </w:num>
  <w:num w:numId="16">
    <w:abstractNumId w:val="13"/>
  </w:num>
  <w:num w:numId="17">
    <w:abstractNumId w:val="15"/>
  </w:num>
  <w:num w:numId="18">
    <w:abstractNumId w:val="2"/>
  </w:num>
  <w:num w:numId="19">
    <w:abstractNumId w:val="3"/>
  </w:num>
  <w:num w:numId="20">
    <w:abstractNumId w:val="6"/>
  </w:num>
  <w:num w:numId="21">
    <w:abstractNumId w:val="21"/>
  </w:num>
  <w:num w:numId="22">
    <w:abstractNumId w:val="14"/>
  </w:num>
  <w:num w:numId="23">
    <w:abstractNumId w:val="18"/>
  </w:num>
  <w:num w:numId="24">
    <w:abstractNumId w:val="7"/>
  </w:num>
  <w:num w:numId="2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36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B41"/>
    <w:rsid w:val="00001230"/>
    <w:rsid w:val="0018426B"/>
    <w:rsid w:val="001C0025"/>
    <w:rsid w:val="002C6704"/>
    <w:rsid w:val="00321D98"/>
    <w:rsid w:val="003B6B41"/>
    <w:rsid w:val="004970BB"/>
    <w:rsid w:val="00580222"/>
    <w:rsid w:val="005E285A"/>
    <w:rsid w:val="005E78D5"/>
    <w:rsid w:val="00602E9B"/>
    <w:rsid w:val="006168C3"/>
    <w:rsid w:val="00661A50"/>
    <w:rsid w:val="00694593"/>
    <w:rsid w:val="00722A20"/>
    <w:rsid w:val="008F1932"/>
    <w:rsid w:val="00960876"/>
    <w:rsid w:val="0099239B"/>
    <w:rsid w:val="009A7A57"/>
    <w:rsid w:val="009B2AED"/>
    <w:rsid w:val="00BC2257"/>
    <w:rsid w:val="00C3128C"/>
    <w:rsid w:val="00C42B73"/>
    <w:rsid w:val="00C91226"/>
    <w:rsid w:val="00D13D4F"/>
    <w:rsid w:val="00DA1E6E"/>
    <w:rsid w:val="00DC16A9"/>
    <w:rsid w:val="00DD6F3C"/>
    <w:rsid w:val="00DE7D59"/>
    <w:rsid w:val="00E245C3"/>
    <w:rsid w:val="00F366CE"/>
    <w:rsid w:val="00FD4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03086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Hyperlink">
    <w:name w:val="Hyperlink"/>
  </w:style>
  <w:style w:type="paragraph" w:customStyle="1" w:styleId="Heading">
    <w:name w:val="Heading"/>
    <w:basedOn w:val="numbered2para"/>
    <w:next w:val="BodyText"/>
    <w:rsid w:val="00DC16A9"/>
    <w:pPr>
      <w:numPr>
        <w:numId w:val="5"/>
      </w:numPr>
    </w:pPr>
  </w:style>
  <w:style w:type="paragraph" w:styleId="BodyText">
    <w:name w:val="Body Text"/>
    <w:basedOn w:val="Normal"/>
    <w:autoRedefine/>
    <w:rsid w:val="0018426B"/>
    <w:pPr>
      <w:spacing w:before="120" w:after="120"/>
    </w:pPr>
  </w:style>
  <w:style w:type="paragraph" w:styleId="List">
    <w:name w:val="List"/>
    <w:basedOn w:val="BodyText"/>
    <w:rPr>
      <w:rFonts w:ascii="Adobe Text Pro" w:hAnsi="Adobe Text Pro" w:cs="Lucida Sans"/>
    </w:rPr>
  </w:style>
  <w:style w:type="paragraph" w:styleId="Caption">
    <w:name w:val="caption"/>
    <w:basedOn w:val="Normal"/>
    <w:pPr>
      <w:suppressLineNumbers/>
      <w:spacing w:before="120" w:after="120"/>
    </w:pPr>
  </w:style>
  <w:style w:type="paragraph" w:customStyle="1" w:styleId="Index">
    <w:name w:val="Index"/>
    <w:basedOn w:val="Normal"/>
    <w:pPr>
      <w:suppressLineNumbers/>
    </w:pPr>
    <w:rPr>
      <w:rFonts w:ascii="Adobe Text Pro" w:hAnsi="Adobe Text Pro" w:cs="Lucida Sans"/>
    </w:rPr>
  </w:style>
  <w:style w:type="paragraph" w:styleId="BalloonText">
    <w:name w:val="Balloon Text"/>
    <w:basedOn w:val="Normal"/>
    <w:link w:val="BalloonTextChar"/>
    <w:uiPriority w:val="99"/>
    <w:semiHidden/>
    <w:unhideWhenUsed/>
    <w:rsid w:val="001842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426B"/>
    <w:rPr>
      <w:rFonts w:ascii="Lucida Grande" w:hAnsi="Lucida Grande" w:cs="Lucida Grande"/>
      <w:sz w:val="18"/>
      <w:szCs w:val="18"/>
    </w:rPr>
  </w:style>
  <w:style w:type="paragraph" w:customStyle="1" w:styleId="parties">
    <w:name w:val="parties"/>
    <w:basedOn w:val="BodyText"/>
    <w:autoRedefine/>
    <w:rsid w:val="00DC16A9"/>
    <w:pPr>
      <w:numPr>
        <w:numId w:val="4"/>
      </w:numPr>
      <w:spacing w:after="0"/>
      <w:jc w:val="both"/>
    </w:pPr>
  </w:style>
  <w:style w:type="paragraph" w:customStyle="1" w:styleId="Recitals">
    <w:name w:val="Recitals"/>
    <w:basedOn w:val="parties"/>
    <w:autoRedefine/>
    <w:rsid w:val="00DC16A9"/>
    <w:pPr>
      <w:numPr>
        <w:numId w:val="1"/>
      </w:numPr>
      <w:ind w:left="0" w:hanging="360"/>
    </w:pPr>
  </w:style>
  <w:style w:type="paragraph" w:customStyle="1" w:styleId="aleftsidehead">
    <w:name w:val="a left sidehead"/>
    <w:autoRedefine/>
    <w:rsid w:val="004970BB"/>
    <w:pPr>
      <w:numPr>
        <w:numId w:val="23"/>
      </w:numPr>
      <w:spacing w:before="480"/>
    </w:pPr>
    <w:rPr>
      <w:caps/>
    </w:rPr>
  </w:style>
  <w:style w:type="paragraph" w:customStyle="1" w:styleId="definition">
    <w:name w:val="definition"/>
    <w:basedOn w:val="Normal"/>
    <w:rsid w:val="00DC16A9"/>
    <w:pPr>
      <w:keepLines/>
      <w:numPr>
        <w:ilvl w:val="1"/>
        <w:numId w:val="2"/>
      </w:numPr>
      <w:tabs>
        <w:tab w:val="left" w:pos="0"/>
      </w:tabs>
      <w:spacing w:before="120" w:after="120"/>
    </w:pPr>
  </w:style>
  <w:style w:type="paragraph" w:customStyle="1" w:styleId="numbered2para">
    <w:name w:val="numbered 2 para"/>
    <w:basedOn w:val="BodyText"/>
    <w:autoRedefine/>
    <w:rsid w:val="001C0025"/>
    <w:pPr>
      <w:numPr>
        <w:ilvl w:val="1"/>
        <w:numId w:val="23"/>
      </w:numPr>
    </w:pPr>
  </w:style>
  <w:style w:type="paragraph" w:customStyle="1" w:styleId="definitionlist">
    <w:name w:val="definition list"/>
    <w:basedOn w:val="Normal"/>
    <w:rsid w:val="002C670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Hyperlink">
    <w:name w:val="Hyperlink"/>
  </w:style>
  <w:style w:type="paragraph" w:customStyle="1" w:styleId="Heading">
    <w:name w:val="Heading"/>
    <w:basedOn w:val="numbered2para"/>
    <w:next w:val="BodyText"/>
    <w:rsid w:val="00DC16A9"/>
    <w:pPr>
      <w:numPr>
        <w:numId w:val="5"/>
      </w:numPr>
    </w:pPr>
  </w:style>
  <w:style w:type="paragraph" w:styleId="BodyText">
    <w:name w:val="Body Text"/>
    <w:basedOn w:val="Normal"/>
    <w:autoRedefine/>
    <w:rsid w:val="0018426B"/>
    <w:pPr>
      <w:spacing w:before="120" w:after="120"/>
    </w:pPr>
  </w:style>
  <w:style w:type="paragraph" w:styleId="List">
    <w:name w:val="List"/>
    <w:basedOn w:val="BodyText"/>
    <w:rPr>
      <w:rFonts w:ascii="Adobe Text Pro" w:hAnsi="Adobe Text Pro" w:cs="Lucida Sans"/>
    </w:rPr>
  </w:style>
  <w:style w:type="paragraph" w:styleId="Caption">
    <w:name w:val="caption"/>
    <w:basedOn w:val="Normal"/>
    <w:pPr>
      <w:suppressLineNumbers/>
      <w:spacing w:before="120" w:after="120"/>
    </w:pPr>
  </w:style>
  <w:style w:type="paragraph" w:customStyle="1" w:styleId="Index">
    <w:name w:val="Index"/>
    <w:basedOn w:val="Normal"/>
    <w:pPr>
      <w:suppressLineNumbers/>
    </w:pPr>
    <w:rPr>
      <w:rFonts w:ascii="Adobe Text Pro" w:hAnsi="Adobe Text Pro" w:cs="Lucida Sans"/>
    </w:rPr>
  </w:style>
  <w:style w:type="paragraph" w:styleId="BalloonText">
    <w:name w:val="Balloon Text"/>
    <w:basedOn w:val="Normal"/>
    <w:link w:val="BalloonTextChar"/>
    <w:uiPriority w:val="99"/>
    <w:semiHidden/>
    <w:unhideWhenUsed/>
    <w:rsid w:val="001842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426B"/>
    <w:rPr>
      <w:rFonts w:ascii="Lucida Grande" w:hAnsi="Lucida Grande" w:cs="Lucida Grande"/>
      <w:sz w:val="18"/>
      <w:szCs w:val="18"/>
    </w:rPr>
  </w:style>
  <w:style w:type="paragraph" w:customStyle="1" w:styleId="parties">
    <w:name w:val="parties"/>
    <w:basedOn w:val="BodyText"/>
    <w:autoRedefine/>
    <w:rsid w:val="00DC16A9"/>
    <w:pPr>
      <w:numPr>
        <w:numId w:val="4"/>
      </w:numPr>
      <w:spacing w:after="0"/>
      <w:jc w:val="both"/>
    </w:pPr>
  </w:style>
  <w:style w:type="paragraph" w:customStyle="1" w:styleId="Recitals">
    <w:name w:val="Recitals"/>
    <w:basedOn w:val="parties"/>
    <w:autoRedefine/>
    <w:rsid w:val="00DC16A9"/>
    <w:pPr>
      <w:numPr>
        <w:numId w:val="1"/>
      </w:numPr>
      <w:ind w:left="0" w:hanging="360"/>
    </w:pPr>
  </w:style>
  <w:style w:type="paragraph" w:customStyle="1" w:styleId="aleftsidehead">
    <w:name w:val="a left sidehead"/>
    <w:autoRedefine/>
    <w:rsid w:val="004970BB"/>
    <w:pPr>
      <w:numPr>
        <w:numId w:val="23"/>
      </w:numPr>
      <w:spacing w:before="480"/>
    </w:pPr>
    <w:rPr>
      <w:caps/>
    </w:rPr>
  </w:style>
  <w:style w:type="paragraph" w:customStyle="1" w:styleId="definition">
    <w:name w:val="definition"/>
    <w:basedOn w:val="Normal"/>
    <w:rsid w:val="00DC16A9"/>
    <w:pPr>
      <w:keepLines/>
      <w:numPr>
        <w:ilvl w:val="1"/>
        <w:numId w:val="2"/>
      </w:numPr>
      <w:tabs>
        <w:tab w:val="left" w:pos="0"/>
      </w:tabs>
      <w:spacing w:before="120" w:after="120"/>
    </w:pPr>
  </w:style>
  <w:style w:type="paragraph" w:customStyle="1" w:styleId="numbered2para">
    <w:name w:val="numbered 2 para"/>
    <w:basedOn w:val="BodyText"/>
    <w:autoRedefine/>
    <w:rsid w:val="001C0025"/>
    <w:pPr>
      <w:numPr>
        <w:ilvl w:val="1"/>
        <w:numId w:val="23"/>
      </w:numPr>
    </w:pPr>
  </w:style>
  <w:style w:type="paragraph" w:customStyle="1" w:styleId="definitionlist">
    <w:name w:val="definition list"/>
    <w:basedOn w:val="Normal"/>
    <w:rsid w:val="002C6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KISS_(Singapore)_for_Lion_City_Technology_Investments.html" TargetMode="External"/><Relationship Id="rId21" Type="http://schemas.openxmlformats.org/officeDocument/2006/relationships/hyperlink" Target="KISS_(Singapore)_for_Lion_City_Technology_Investments.html" TargetMode="External"/><Relationship Id="rId22" Type="http://schemas.openxmlformats.org/officeDocument/2006/relationships/hyperlink" Target="KISS_(Singapore)_for_Lion_City_Technology_Investments.html" TargetMode="External"/><Relationship Id="rId23" Type="http://schemas.openxmlformats.org/officeDocument/2006/relationships/hyperlink" Target="KISS_(Singapore)_for_Lion_City_Technology_Investments.html" TargetMode="External"/><Relationship Id="rId24" Type="http://schemas.openxmlformats.org/officeDocument/2006/relationships/hyperlink" Target="KISS_(Singapore)_for_Lion_City_Technology_Investments.html" TargetMode="External"/><Relationship Id="rId25" Type="http://schemas.openxmlformats.org/officeDocument/2006/relationships/hyperlink" Target="KISS_(Singapore)_for_Lion_City_Technology_Investments.html" TargetMode="External"/><Relationship Id="rId26" Type="http://schemas.openxmlformats.org/officeDocument/2006/relationships/hyperlink" Target="KISS_(Singapore)_for_Lion_City_Technology_Investments.html" TargetMode="External"/><Relationship Id="rId27" Type="http://schemas.openxmlformats.org/officeDocument/2006/relationships/hyperlink" Target="KISS_(Singapore)_for_Lion_City_Technology_Investments.html" TargetMode="External"/><Relationship Id="rId28" Type="http://schemas.openxmlformats.org/officeDocument/2006/relationships/hyperlink" Target="KISS_(Singapore)_for_Lion_City_Technology_Investments.html" TargetMode="External"/><Relationship Id="rId29" Type="http://schemas.openxmlformats.org/officeDocument/2006/relationships/hyperlink" Target="KISS_(Singapore)_for_Lion_City_Technology_Investment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KISS_(Singapore)_for_Lion_City_Technology_Investments.html" TargetMode="External"/><Relationship Id="rId31" Type="http://schemas.openxmlformats.org/officeDocument/2006/relationships/hyperlink" Target="KISS_(Singapore)_for_Lion_City_Technology_Investments.html" TargetMode="External"/><Relationship Id="rId32" Type="http://schemas.openxmlformats.org/officeDocument/2006/relationships/hyperlink" Target="KISS_(Singapore)_for_Lion_City_Technology_Investments.html" TargetMode="External"/><Relationship Id="rId9" Type="http://schemas.openxmlformats.org/officeDocument/2006/relationships/hyperlink" Target="KISS_(Singapore)_for_Lion_City_Technology_Investments.html" TargetMode="External"/><Relationship Id="rId6" Type="http://schemas.openxmlformats.org/officeDocument/2006/relationships/webSettings" Target="webSettings.xml"/><Relationship Id="rId7" Type="http://schemas.openxmlformats.org/officeDocument/2006/relationships/hyperlink" Target="KISS_(Singapore)_for_Lion_City_Technology_Investments.html" TargetMode="External"/><Relationship Id="rId8" Type="http://schemas.openxmlformats.org/officeDocument/2006/relationships/hyperlink" Target="KISS_(Singapore)_for_Lion_City_Technology_Investments.html" TargetMode="External"/><Relationship Id="rId33" Type="http://schemas.openxmlformats.org/officeDocument/2006/relationships/hyperlink" Target="KISS_(Singapore)_for_Lion_City_Technology_Investments.html" TargetMode="External"/><Relationship Id="rId34" Type="http://schemas.openxmlformats.org/officeDocument/2006/relationships/hyperlink" Target="KISS_(Singapore)_for_Lion_City_Technology_Investments.html" TargetMode="External"/><Relationship Id="rId35" Type="http://schemas.openxmlformats.org/officeDocument/2006/relationships/hyperlink" Target="KISS_(Singapore)_for_Lion_City_Technology_Investments.html" TargetMode="External"/><Relationship Id="rId36" Type="http://schemas.openxmlformats.org/officeDocument/2006/relationships/hyperlink" Target="KISS_(Singapore)_for_Lion_City_Technology_Investments.html" TargetMode="External"/><Relationship Id="rId10" Type="http://schemas.openxmlformats.org/officeDocument/2006/relationships/hyperlink" Target="KISS_(Singapore)_for_Lion_City_Technology_Investments.html" TargetMode="External"/><Relationship Id="rId11" Type="http://schemas.openxmlformats.org/officeDocument/2006/relationships/hyperlink" Target="KISS_(Singapore)_for_Lion_City_Technology_Investments.html" TargetMode="External"/><Relationship Id="rId12" Type="http://schemas.openxmlformats.org/officeDocument/2006/relationships/hyperlink" Target="KISS_(Singapore)_for_Lion_City_Technology_Investments.html" TargetMode="External"/><Relationship Id="rId13" Type="http://schemas.openxmlformats.org/officeDocument/2006/relationships/hyperlink" Target="KISS_(Singapore)_for_Lion_City_Technology_Investments.html" TargetMode="External"/><Relationship Id="rId14" Type="http://schemas.openxmlformats.org/officeDocument/2006/relationships/hyperlink" Target="KISS_(Singapore)_for_Lion_City_Technology_Investments.html" TargetMode="External"/><Relationship Id="rId15" Type="http://schemas.openxmlformats.org/officeDocument/2006/relationships/hyperlink" Target="KISS_(Singapore)_for_Lion_City_Technology_Investments.html" TargetMode="External"/><Relationship Id="rId16" Type="http://schemas.openxmlformats.org/officeDocument/2006/relationships/hyperlink" Target="KISS_(Singapore)_for_Lion_City_Technology_Investments.html" TargetMode="External"/><Relationship Id="rId17" Type="http://schemas.openxmlformats.org/officeDocument/2006/relationships/hyperlink" Target="KISS_(Singapore)_for_Lion_City_Technology_Investments.html" TargetMode="External"/><Relationship Id="rId18" Type="http://schemas.openxmlformats.org/officeDocument/2006/relationships/hyperlink" Target="KISS_(Singapore)_for_Lion_City_Technology_Investments.html" TargetMode="External"/><Relationship Id="rId19" Type="http://schemas.openxmlformats.org/officeDocument/2006/relationships/hyperlink" Target="KISS_(Singapore)_for_Lion_City_Technology_Investments.html" TargetMode="External"/><Relationship Id="rId37" Type="http://schemas.openxmlformats.org/officeDocument/2006/relationships/hyperlink" Target="KISS_(Singapore)_for_Lion_City_Technology_Investments.html" TargetMode="External"/><Relationship Id="rId38" Type="http://schemas.openxmlformats.org/officeDocument/2006/relationships/hyperlink" Target="KISS_(Singapore)_for_Lion_City_Technology_Investments.html" TargetMode="External"/><Relationship Id="rId39" Type="http://schemas.openxmlformats.org/officeDocument/2006/relationships/hyperlink" Target="KISS_(Singapore)_for_Lion_City_Technology_Investments.html" TargetMode="External"/><Relationship Id="rId40" Type="http://schemas.openxmlformats.org/officeDocument/2006/relationships/hyperlink" Target="KISS_(Singapore)_for_Lion_City_Technology_Investments.html"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E87FE-09D0-E245-B027-FE2D45037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5475</Words>
  <Characters>31211</Characters>
  <Application>Microsoft Macintosh Word</Application>
  <DocSecurity>0</DocSecurity>
  <Lines>260</Lines>
  <Paragraphs>73</Paragraphs>
  <ScaleCrop>false</ScaleCrop>
  <Company>JFDI.Asia</Company>
  <LinksUpToDate>false</LinksUpToDate>
  <CharactersWithSpaces>36613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Wong</dc:creator>
  <cp:keywords/>
  <cp:lastModifiedBy>Meng Wong</cp:lastModifiedBy>
  <cp:revision>24</cp:revision>
  <cp:lastPrinted>1900-12-31T17:04:35Z</cp:lastPrinted>
  <dcterms:created xsi:type="dcterms:W3CDTF">2015-04-19T05:47:00Z</dcterms:created>
  <dcterms:modified xsi:type="dcterms:W3CDTF">2015-04-19T15:57:00Z</dcterms:modified>
</cp:coreProperties>
</file>